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7"/>
        <w:rPr>
          <w:rFonts w:ascii="Times New Roman"/>
          <w:sz w:val="20"/>
        </w:rPr>
      </w:pPr>
    </w:p>
    <w:p>
      <w:pPr>
        <w:pStyle w:val="7"/>
        <w:rPr>
          <w:rFonts w:ascii="Times New Roman"/>
          <w:sz w:val="20"/>
        </w:rPr>
      </w:pPr>
    </w:p>
    <w:p>
      <w:pPr>
        <w:pStyle w:val="7"/>
        <w:rPr>
          <w:rFonts w:ascii="Times New Roman"/>
          <w:sz w:val="20"/>
        </w:rPr>
      </w:pPr>
    </w:p>
    <w:p>
      <w:pPr>
        <w:pStyle w:val="7"/>
        <w:rPr>
          <w:rFonts w:ascii="Times New Roman"/>
          <w:sz w:val="20"/>
        </w:rPr>
      </w:pPr>
    </w:p>
    <w:p>
      <w:pPr>
        <w:pStyle w:val="7"/>
        <w:rPr>
          <w:rFonts w:ascii="Times New Roman"/>
          <w:sz w:val="20"/>
        </w:rPr>
      </w:pPr>
    </w:p>
    <w:p>
      <w:pPr>
        <w:pStyle w:val="7"/>
        <w:rPr>
          <w:rFonts w:ascii="Times New Roman"/>
          <w:sz w:val="20"/>
        </w:rPr>
      </w:pPr>
    </w:p>
    <w:p>
      <w:pPr>
        <w:pStyle w:val="7"/>
        <w:rPr>
          <w:rFonts w:ascii="Times New Roman"/>
          <w:sz w:val="20"/>
        </w:rPr>
      </w:pPr>
    </w:p>
    <w:p>
      <w:pPr>
        <w:pStyle w:val="7"/>
        <w:rPr>
          <w:rFonts w:ascii="Times New Roman"/>
          <w:sz w:val="20"/>
        </w:rPr>
      </w:pPr>
    </w:p>
    <w:p>
      <w:pPr>
        <w:pStyle w:val="7"/>
        <w:rPr>
          <w:rFonts w:ascii="Times New Roman"/>
          <w:sz w:val="20"/>
        </w:rPr>
      </w:pPr>
    </w:p>
    <w:p>
      <w:pPr>
        <w:pStyle w:val="7"/>
        <w:rPr>
          <w:rFonts w:ascii="Times New Roman"/>
          <w:sz w:val="20"/>
        </w:rPr>
      </w:pPr>
    </w:p>
    <w:p>
      <w:pPr>
        <w:pStyle w:val="7"/>
        <w:rPr>
          <w:rFonts w:ascii="Times New Roman"/>
          <w:sz w:val="20"/>
        </w:rPr>
      </w:pPr>
    </w:p>
    <w:p>
      <w:pPr>
        <w:pStyle w:val="7"/>
        <w:rPr>
          <w:rFonts w:ascii="Times New Roman"/>
          <w:sz w:val="20"/>
        </w:rPr>
      </w:pPr>
    </w:p>
    <w:p>
      <w:pPr>
        <w:pStyle w:val="7"/>
        <w:spacing w:before="8"/>
        <w:rPr>
          <w:rFonts w:ascii="Times New Roman"/>
          <w:sz w:val="18"/>
        </w:rPr>
      </w:pPr>
    </w:p>
    <w:p>
      <w:pPr>
        <w:pStyle w:val="3"/>
        <w:spacing w:before="49"/>
        <w:ind w:left="147" w:firstLine="0"/>
        <w:jc w:val="center"/>
        <w:rPr>
          <w:rFonts w:hint="eastAsia" w:ascii="宋体" w:eastAsia="宋体"/>
        </w:rPr>
      </w:pPr>
      <w:r>
        <w:rPr>
          <w:rFonts w:hint="eastAsia" w:ascii="宋体" w:eastAsia="宋体"/>
          <w:spacing w:val="-3"/>
          <w:w w:val="95"/>
        </w:rPr>
        <w:t>河南省济源煤业有限责任公司二矿技术改造项目</w:t>
      </w:r>
    </w:p>
    <w:p>
      <w:pPr>
        <w:pStyle w:val="7"/>
        <w:spacing w:before="1"/>
        <w:rPr>
          <w:rFonts w:ascii="宋体"/>
          <w:sz w:val="31"/>
        </w:rPr>
      </w:pPr>
    </w:p>
    <w:p>
      <w:pPr>
        <w:spacing w:before="0"/>
        <w:ind w:left="142" w:right="0" w:firstLine="0"/>
        <w:jc w:val="center"/>
        <w:rPr>
          <w:rFonts w:hint="eastAsia" w:ascii="黑体" w:eastAsia="黑体"/>
          <w:sz w:val="72"/>
        </w:rPr>
      </w:pPr>
      <w:r>
        <w:rPr>
          <w:rFonts w:hint="eastAsia" w:ascii="黑体" w:eastAsia="黑体"/>
          <w:sz w:val="72"/>
        </w:rPr>
        <w:t>水土保持设施验收报告</w:t>
      </w:r>
    </w:p>
    <w:p>
      <w:pPr>
        <w:pStyle w:val="7"/>
        <w:rPr>
          <w:rFonts w:ascii="黑体"/>
          <w:sz w:val="72"/>
        </w:rPr>
      </w:pPr>
    </w:p>
    <w:p>
      <w:pPr>
        <w:pStyle w:val="7"/>
        <w:rPr>
          <w:rFonts w:ascii="黑体"/>
          <w:sz w:val="72"/>
        </w:rPr>
      </w:pPr>
    </w:p>
    <w:p>
      <w:pPr>
        <w:pStyle w:val="7"/>
        <w:rPr>
          <w:rFonts w:ascii="黑体"/>
          <w:sz w:val="72"/>
        </w:rPr>
      </w:pPr>
    </w:p>
    <w:p>
      <w:pPr>
        <w:pStyle w:val="7"/>
        <w:rPr>
          <w:rFonts w:ascii="黑体"/>
          <w:sz w:val="72"/>
        </w:rPr>
      </w:pPr>
    </w:p>
    <w:p>
      <w:pPr>
        <w:pStyle w:val="7"/>
        <w:rPr>
          <w:rFonts w:ascii="黑体"/>
          <w:sz w:val="72"/>
        </w:rPr>
      </w:pPr>
    </w:p>
    <w:p>
      <w:pPr>
        <w:pStyle w:val="7"/>
        <w:rPr>
          <w:rFonts w:ascii="黑体"/>
          <w:sz w:val="72"/>
        </w:rPr>
      </w:pPr>
    </w:p>
    <w:p>
      <w:pPr>
        <w:pStyle w:val="7"/>
        <w:spacing w:before="3"/>
        <w:rPr>
          <w:rFonts w:ascii="黑体"/>
          <w:sz w:val="88"/>
        </w:rPr>
      </w:pPr>
    </w:p>
    <w:p>
      <w:pPr>
        <w:pStyle w:val="4"/>
        <w:spacing w:line="364" w:lineRule="auto"/>
        <w:ind w:left="2124" w:right="2697" w:firstLine="0"/>
        <w:rPr>
          <w:rFonts w:hint="eastAsia" w:ascii="宋体" w:eastAsia="宋体"/>
        </w:rPr>
      </w:pPr>
      <w:r>
        <w:rPr>
          <w:rFonts w:hint="eastAsia" w:ascii="宋体" w:eastAsia="宋体"/>
        </w:rPr>
        <w:t>建设单位：河南省济源煤业有限责任公司编制单位：河南泽霖工程咨询有限公司</w:t>
      </w:r>
    </w:p>
    <w:p>
      <w:pPr>
        <w:spacing w:before="1"/>
        <w:ind w:left="4250" w:right="0" w:firstLine="0"/>
        <w:jc w:val="left"/>
        <w:rPr>
          <w:rFonts w:hint="eastAsia" w:ascii="宋体" w:eastAsia="宋体"/>
          <w:sz w:val="32"/>
        </w:rPr>
      </w:pPr>
      <w:r>
        <w:rPr>
          <w:rFonts w:hint="eastAsia" w:ascii="宋体" w:eastAsia="宋体"/>
          <w:sz w:val="32"/>
        </w:rPr>
        <w:t>二〇二</w:t>
      </w:r>
      <w:r>
        <w:rPr>
          <w:rFonts w:hint="eastAsia" w:ascii="宋体" w:eastAsia="宋体"/>
          <w:sz w:val="32"/>
          <w:lang w:eastAsia="zh-CN"/>
        </w:rPr>
        <w:t>一</w:t>
      </w:r>
      <w:r>
        <w:rPr>
          <w:rFonts w:hint="eastAsia" w:ascii="宋体" w:eastAsia="宋体"/>
          <w:sz w:val="32"/>
        </w:rPr>
        <w:t>年</w:t>
      </w:r>
      <w:r>
        <w:rPr>
          <w:rFonts w:hint="eastAsia" w:ascii="宋体" w:eastAsia="宋体"/>
          <w:sz w:val="32"/>
          <w:lang w:eastAsia="zh-CN"/>
        </w:rPr>
        <w:t>四</w:t>
      </w:r>
      <w:r>
        <w:rPr>
          <w:rFonts w:hint="eastAsia" w:ascii="宋体" w:eastAsia="宋体"/>
          <w:sz w:val="32"/>
        </w:rPr>
        <w:t>月</w:t>
      </w:r>
    </w:p>
    <w:p>
      <w:pPr>
        <w:spacing w:after="0"/>
        <w:jc w:val="left"/>
        <w:rPr>
          <w:rFonts w:hint="eastAsia" w:ascii="宋体" w:eastAsia="宋体"/>
          <w:sz w:val="32"/>
        </w:rPr>
        <w:sectPr>
          <w:type w:val="continuous"/>
          <w:pgSz w:w="11910" w:h="16840"/>
          <w:pgMar w:top="1580" w:right="720" w:bottom="280" w:left="580" w:header="720" w:footer="720" w:gutter="0"/>
        </w:sectPr>
      </w:pPr>
    </w:p>
    <w:p>
      <w:pPr>
        <w:pStyle w:val="7"/>
        <w:ind w:left="101"/>
        <w:rPr>
          <w:rFonts w:ascii="宋体"/>
          <w:sz w:val="20"/>
        </w:rPr>
      </w:pPr>
      <w:r>
        <w:rPr>
          <w:rFonts w:ascii="宋体"/>
          <w:sz w:val="20"/>
        </w:rPr>
        <w:drawing>
          <wp:inline distT="0" distB="0" distL="0" distR="0">
            <wp:extent cx="6597015" cy="9435465"/>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pic:cNvPicPr>
                      <a:picLocks noChangeAspect="1"/>
                    </pic:cNvPicPr>
                  </pic:nvPicPr>
                  <pic:blipFill>
                    <a:blip r:embed="rId36" cstate="print"/>
                    <a:stretch>
                      <a:fillRect/>
                    </a:stretch>
                  </pic:blipFill>
                  <pic:spPr>
                    <a:xfrm>
                      <a:off x="0" y="0"/>
                      <a:ext cx="6597306" cy="9436036"/>
                    </a:xfrm>
                    <a:prstGeom prst="rect">
                      <a:avLst/>
                    </a:prstGeom>
                  </pic:spPr>
                </pic:pic>
              </a:graphicData>
            </a:graphic>
          </wp:inline>
        </w:drawing>
      </w:r>
    </w:p>
    <w:p>
      <w:pPr>
        <w:spacing w:after="0"/>
        <w:rPr>
          <w:rFonts w:ascii="宋体"/>
          <w:sz w:val="20"/>
        </w:rPr>
        <w:sectPr>
          <w:pgSz w:w="11910" w:h="16840"/>
          <w:pgMar w:top="940" w:right="720" w:bottom="280" w:left="580" w:header="720" w:footer="720" w:gutter="0"/>
        </w:sectPr>
      </w:pPr>
    </w:p>
    <w:p>
      <w:pPr>
        <w:pStyle w:val="7"/>
        <w:rPr>
          <w:rFonts w:ascii="宋体"/>
          <w:sz w:val="20"/>
        </w:rPr>
      </w:pPr>
    </w:p>
    <w:p>
      <w:pPr>
        <w:pStyle w:val="7"/>
        <w:spacing w:before="6"/>
        <w:rPr>
          <w:rFonts w:ascii="宋体"/>
          <w:sz w:val="29"/>
        </w:rPr>
      </w:pPr>
    </w:p>
    <w:p>
      <w:pPr>
        <w:spacing w:before="50" w:line="405" w:lineRule="auto"/>
        <w:ind w:left="3480" w:right="1264" w:hanging="1380"/>
        <w:jc w:val="left"/>
        <w:rPr>
          <w:rFonts w:hint="eastAsia" w:ascii="宋体" w:eastAsia="宋体"/>
          <w:sz w:val="36"/>
        </w:rPr>
      </w:pPr>
      <w:r>
        <w:rPr>
          <w:rFonts w:hint="eastAsia" w:ascii="宋体" w:eastAsia="宋体"/>
          <w:w w:val="95"/>
          <w:sz w:val="36"/>
        </w:rPr>
        <w:t>河南省济源煤业有限责任公司二矿技术改造项目</w:t>
      </w:r>
      <w:r>
        <w:rPr>
          <w:rFonts w:hint="eastAsia" w:ascii="宋体" w:eastAsia="宋体"/>
          <w:sz w:val="36"/>
        </w:rPr>
        <w:t>水土保持设施验收报告责任页</w:t>
      </w:r>
    </w:p>
    <w:p>
      <w:pPr>
        <w:pStyle w:val="7"/>
        <w:rPr>
          <w:rFonts w:ascii="宋体"/>
          <w:sz w:val="36"/>
        </w:rPr>
      </w:pPr>
    </w:p>
    <w:p>
      <w:pPr>
        <w:pStyle w:val="7"/>
        <w:spacing w:before="9"/>
        <w:rPr>
          <w:rFonts w:ascii="宋体"/>
          <w:sz w:val="35"/>
        </w:rPr>
      </w:pPr>
    </w:p>
    <w:p>
      <w:pPr>
        <w:pStyle w:val="6"/>
        <w:tabs>
          <w:tab w:val="left" w:pos="2757"/>
          <w:tab w:val="left" w:pos="5556"/>
        </w:tabs>
      </w:pPr>
      <w:r>
        <w:t>批</w:t>
      </w:r>
      <w:r>
        <w:tab/>
      </w:r>
      <w:r>
        <w:t>准：张</w:t>
      </w:r>
      <w:r>
        <w:rPr>
          <w:spacing w:val="-3"/>
        </w:rPr>
        <w:t>瑞</w:t>
      </w:r>
      <w:r>
        <w:t>娟</w:t>
      </w:r>
      <w:r>
        <w:tab/>
      </w:r>
      <w:r>
        <w:t>（总经理）</w:t>
      </w:r>
    </w:p>
    <w:p>
      <w:pPr>
        <w:pStyle w:val="7"/>
        <w:spacing w:before="2"/>
        <w:rPr>
          <w:sz w:val="31"/>
        </w:rPr>
      </w:pPr>
    </w:p>
    <w:p>
      <w:pPr>
        <w:tabs>
          <w:tab w:val="left" w:pos="2757"/>
          <w:tab w:val="left" w:pos="5556"/>
        </w:tabs>
        <w:spacing w:before="0"/>
        <w:ind w:left="1639" w:right="0" w:firstLine="0"/>
        <w:jc w:val="left"/>
        <w:rPr>
          <w:sz w:val="28"/>
        </w:rPr>
      </w:pPr>
      <w:r>
        <w:rPr>
          <w:sz w:val="28"/>
        </w:rPr>
        <w:t>核</w:t>
      </w:r>
      <w:r>
        <w:rPr>
          <w:sz w:val="28"/>
        </w:rPr>
        <w:tab/>
      </w:r>
      <w:r>
        <w:rPr>
          <w:sz w:val="28"/>
        </w:rPr>
        <w:t>定：胡</w:t>
      </w:r>
      <w:r>
        <w:rPr>
          <w:spacing w:val="-3"/>
          <w:sz w:val="28"/>
        </w:rPr>
        <w:t>波</w:t>
      </w:r>
      <w:r>
        <w:rPr>
          <w:sz w:val="28"/>
        </w:rPr>
        <w:t>震</w:t>
      </w:r>
      <w:r>
        <w:rPr>
          <w:sz w:val="28"/>
        </w:rPr>
        <w:tab/>
      </w:r>
      <w:r>
        <w:rPr>
          <w:sz w:val="28"/>
        </w:rPr>
        <w:t>（高级工程</w:t>
      </w:r>
      <w:r>
        <w:rPr>
          <w:spacing w:val="-3"/>
          <w:sz w:val="28"/>
        </w:rPr>
        <w:t>师</w:t>
      </w:r>
      <w:r>
        <w:rPr>
          <w:sz w:val="28"/>
        </w:rPr>
        <w:t>）</w:t>
      </w:r>
    </w:p>
    <w:p>
      <w:pPr>
        <w:pStyle w:val="7"/>
        <w:spacing w:before="5"/>
        <w:rPr>
          <w:sz w:val="31"/>
        </w:rPr>
      </w:pPr>
    </w:p>
    <w:p>
      <w:pPr>
        <w:tabs>
          <w:tab w:val="left" w:pos="2757"/>
          <w:tab w:val="left" w:pos="5556"/>
        </w:tabs>
        <w:spacing w:before="0"/>
        <w:ind w:left="1639" w:right="0" w:firstLine="0"/>
        <w:jc w:val="left"/>
        <w:rPr>
          <w:sz w:val="28"/>
        </w:rPr>
      </w:pPr>
      <w:r>
        <w:rPr>
          <w:sz w:val="28"/>
        </w:rPr>
        <w:t>审</w:t>
      </w:r>
      <w:r>
        <w:rPr>
          <w:sz w:val="28"/>
        </w:rPr>
        <w:tab/>
      </w:r>
      <w:r>
        <w:rPr>
          <w:sz w:val="28"/>
        </w:rPr>
        <w:t>查：刘</w:t>
      </w:r>
      <w:r>
        <w:rPr>
          <w:spacing w:val="-3"/>
          <w:sz w:val="28"/>
        </w:rPr>
        <w:t>江</w:t>
      </w:r>
      <w:r>
        <w:rPr>
          <w:sz w:val="28"/>
        </w:rPr>
        <w:t>州</w:t>
      </w:r>
      <w:r>
        <w:rPr>
          <w:sz w:val="28"/>
        </w:rPr>
        <w:tab/>
      </w:r>
      <w:r>
        <w:rPr>
          <w:sz w:val="28"/>
        </w:rPr>
        <w:t>（高级工程</w:t>
      </w:r>
      <w:r>
        <w:rPr>
          <w:spacing w:val="-3"/>
          <w:sz w:val="28"/>
        </w:rPr>
        <w:t>师</w:t>
      </w:r>
      <w:r>
        <w:rPr>
          <w:sz w:val="28"/>
        </w:rPr>
        <w:t>）</w:t>
      </w:r>
    </w:p>
    <w:p>
      <w:pPr>
        <w:pStyle w:val="7"/>
        <w:spacing w:before="5"/>
        <w:rPr>
          <w:sz w:val="31"/>
        </w:rPr>
      </w:pPr>
    </w:p>
    <w:p>
      <w:pPr>
        <w:tabs>
          <w:tab w:val="left" w:pos="2757"/>
          <w:tab w:val="left" w:pos="5558"/>
        </w:tabs>
        <w:spacing w:before="0"/>
        <w:ind w:left="1639" w:right="0" w:firstLine="0"/>
        <w:jc w:val="left"/>
        <w:rPr>
          <w:sz w:val="28"/>
        </w:rPr>
      </w:pPr>
      <w:r>
        <w:rPr>
          <w:sz w:val="28"/>
        </w:rPr>
        <w:t>校</w:t>
      </w:r>
      <w:r>
        <w:rPr>
          <w:sz w:val="28"/>
        </w:rPr>
        <w:tab/>
      </w:r>
      <w:r>
        <w:rPr>
          <w:sz w:val="28"/>
        </w:rPr>
        <w:t>核：张豪</w:t>
      </w:r>
      <w:r>
        <w:rPr>
          <w:sz w:val="28"/>
        </w:rPr>
        <w:tab/>
      </w:r>
      <w:r>
        <w:rPr>
          <w:sz w:val="28"/>
        </w:rPr>
        <w:t>（工程师）</w:t>
      </w:r>
    </w:p>
    <w:p>
      <w:pPr>
        <w:pStyle w:val="7"/>
        <w:spacing w:before="2"/>
        <w:rPr>
          <w:sz w:val="31"/>
        </w:rPr>
      </w:pPr>
    </w:p>
    <w:p>
      <w:pPr>
        <w:tabs>
          <w:tab w:val="left" w:pos="5556"/>
        </w:tabs>
        <w:spacing w:before="1"/>
        <w:ind w:left="1639" w:right="0" w:firstLine="0"/>
        <w:jc w:val="left"/>
        <w:rPr>
          <w:sz w:val="28"/>
        </w:rPr>
      </w:pPr>
      <w:r>
        <w:rPr>
          <w:sz w:val="28"/>
        </w:rPr>
        <w:t>项目负</w:t>
      </w:r>
      <w:r>
        <w:rPr>
          <w:spacing w:val="-3"/>
          <w:sz w:val="28"/>
        </w:rPr>
        <w:t>责</w:t>
      </w:r>
      <w:r>
        <w:rPr>
          <w:sz w:val="28"/>
        </w:rPr>
        <w:t>人：</w:t>
      </w:r>
      <w:r>
        <w:rPr>
          <w:spacing w:val="-3"/>
          <w:sz w:val="28"/>
        </w:rPr>
        <w:t>苗少</w:t>
      </w:r>
      <w:r>
        <w:rPr>
          <w:sz w:val="28"/>
        </w:rPr>
        <w:t>松</w:t>
      </w:r>
      <w:r>
        <w:rPr>
          <w:sz w:val="28"/>
        </w:rPr>
        <w:tab/>
      </w:r>
      <w:r>
        <w:rPr>
          <w:sz w:val="28"/>
        </w:rPr>
        <w:t>（工程师）</w:t>
      </w:r>
    </w:p>
    <w:p>
      <w:pPr>
        <w:pStyle w:val="7"/>
        <w:spacing w:before="4"/>
        <w:rPr>
          <w:sz w:val="31"/>
        </w:rPr>
      </w:pPr>
    </w:p>
    <w:p>
      <w:pPr>
        <w:tabs>
          <w:tab w:val="left" w:pos="2757"/>
          <w:tab w:val="left" w:pos="5556"/>
        </w:tabs>
        <w:spacing w:before="0" w:line="508" w:lineRule="auto"/>
        <w:ind w:left="3317" w:right="3079" w:hanging="1678"/>
        <w:jc w:val="left"/>
        <w:rPr>
          <w:sz w:val="28"/>
        </w:rPr>
      </w:pPr>
      <w:r>
        <w:rPr>
          <w:sz w:val="28"/>
        </w:rPr>
        <w:t>编</w:t>
      </w:r>
      <w:r>
        <w:rPr>
          <w:sz w:val="28"/>
        </w:rPr>
        <w:tab/>
      </w:r>
      <w:r>
        <w:rPr>
          <w:sz w:val="28"/>
        </w:rPr>
        <w:t>写：张阳</w:t>
      </w:r>
      <w:r>
        <w:rPr>
          <w:sz w:val="28"/>
        </w:rPr>
        <w:tab/>
      </w:r>
      <w:r>
        <w:rPr>
          <w:sz w:val="28"/>
        </w:rPr>
        <w:t>（助理工程师</w:t>
      </w:r>
      <w:r>
        <w:rPr>
          <w:spacing w:val="-17"/>
          <w:sz w:val="28"/>
        </w:rPr>
        <w:t xml:space="preserve">） </w:t>
      </w:r>
      <w:r>
        <w:rPr>
          <w:sz w:val="28"/>
        </w:rPr>
        <w:t>凡海东</w:t>
      </w:r>
      <w:r>
        <w:rPr>
          <w:sz w:val="28"/>
        </w:rPr>
        <w:tab/>
      </w:r>
      <w:r>
        <w:rPr>
          <w:sz w:val="28"/>
        </w:rPr>
        <w:t>（助理工程</w:t>
      </w:r>
      <w:r>
        <w:rPr>
          <w:spacing w:val="-3"/>
          <w:sz w:val="28"/>
        </w:rPr>
        <w:t>师</w:t>
      </w:r>
      <w:r>
        <w:rPr>
          <w:spacing w:val="-13"/>
          <w:sz w:val="28"/>
        </w:rPr>
        <w:t>）</w:t>
      </w:r>
    </w:p>
    <w:p>
      <w:pPr>
        <w:tabs>
          <w:tab w:val="left" w:pos="5695"/>
        </w:tabs>
        <w:spacing w:before="0" w:line="357" w:lineRule="exact"/>
        <w:ind w:left="3317" w:right="0" w:firstLine="0"/>
        <w:jc w:val="left"/>
        <w:rPr>
          <w:sz w:val="28"/>
        </w:rPr>
      </w:pPr>
      <w:r>
        <w:rPr>
          <w:sz w:val="28"/>
        </w:rPr>
        <w:t>田小鹏</w:t>
      </w:r>
      <w:r>
        <w:rPr>
          <w:sz w:val="28"/>
        </w:rPr>
        <w:tab/>
      </w:r>
      <w:r>
        <w:rPr>
          <w:sz w:val="28"/>
        </w:rPr>
        <w:t>（助理工程</w:t>
      </w:r>
      <w:r>
        <w:rPr>
          <w:spacing w:val="-3"/>
          <w:sz w:val="28"/>
        </w:rPr>
        <w:t>师</w:t>
      </w:r>
      <w:r>
        <w:rPr>
          <w:sz w:val="28"/>
        </w:rPr>
        <w:t>）</w:t>
      </w:r>
    </w:p>
    <w:p>
      <w:pPr>
        <w:pStyle w:val="7"/>
        <w:spacing w:before="5"/>
        <w:rPr>
          <w:sz w:val="31"/>
        </w:rPr>
      </w:pPr>
    </w:p>
    <w:p>
      <w:pPr>
        <w:tabs>
          <w:tab w:val="left" w:pos="5556"/>
        </w:tabs>
        <w:spacing w:before="0"/>
        <w:ind w:left="3317" w:right="0" w:firstLine="0"/>
        <w:jc w:val="left"/>
        <w:rPr>
          <w:sz w:val="28"/>
        </w:rPr>
      </w:pPr>
      <w:r>
        <w:rPr>
          <w:sz w:val="28"/>
        </w:rPr>
        <w:t>王东梅</w:t>
      </w:r>
      <w:r>
        <w:rPr>
          <w:sz w:val="28"/>
        </w:rPr>
        <w:tab/>
      </w:r>
      <w:r>
        <w:rPr>
          <w:sz w:val="28"/>
        </w:rPr>
        <w:t>（助理工程</w:t>
      </w:r>
      <w:r>
        <w:rPr>
          <w:spacing w:val="-3"/>
          <w:sz w:val="28"/>
        </w:rPr>
        <w:t>师</w:t>
      </w:r>
      <w:r>
        <w:rPr>
          <w:sz w:val="28"/>
        </w:rPr>
        <w:t>）</w:t>
      </w:r>
    </w:p>
    <w:p>
      <w:pPr>
        <w:pStyle w:val="7"/>
        <w:spacing w:before="5"/>
        <w:rPr>
          <w:sz w:val="31"/>
        </w:rPr>
      </w:pPr>
    </w:p>
    <w:p>
      <w:pPr>
        <w:tabs>
          <w:tab w:val="left" w:pos="5556"/>
        </w:tabs>
        <w:spacing w:before="0"/>
        <w:ind w:left="3317" w:right="0" w:firstLine="0"/>
        <w:jc w:val="left"/>
        <w:rPr>
          <w:sz w:val="28"/>
        </w:rPr>
      </w:pPr>
      <w:r>
        <w:rPr>
          <w:sz w:val="28"/>
        </w:rPr>
        <w:t>张自阳</w:t>
      </w:r>
      <w:r>
        <w:rPr>
          <w:sz w:val="28"/>
        </w:rPr>
        <w:tab/>
      </w:r>
      <w:r>
        <w:rPr>
          <w:sz w:val="28"/>
        </w:rPr>
        <w:t>（助理工程</w:t>
      </w:r>
      <w:r>
        <w:rPr>
          <w:spacing w:val="-3"/>
          <w:sz w:val="28"/>
        </w:rPr>
        <w:t>师</w:t>
      </w:r>
      <w:r>
        <w:rPr>
          <w:sz w:val="28"/>
        </w:rPr>
        <w:t>）</w:t>
      </w:r>
    </w:p>
    <w:p>
      <w:pPr>
        <w:spacing w:after="0"/>
        <w:jc w:val="left"/>
        <w:rPr>
          <w:sz w:val="28"/>
        </w:rPr>
        <w:sectPr>
          <w:pgSz w:w="11910" w:h="16840"/>
          <w:pgMar w:top="1580" w:right="720" w:bottom="280" w:left="580" w:header="720" w:footer="720" w:gutter="0"/>
        </w:sectPr>
      </w:pPr>
    </w:p>
    <w:p>
      <w:pPr>
        <w:pStyle w:val="7"/>
        <w:spacing w:before="5"/>
        <w:rPr>
          <w:sz w:val="20"/>
        </w:rPr>
      </w:pPr>
    </w:p>
    <w:p>
      <w:pPr>
        <w:tabs>
          <w:tab w:val="left" w:pos="1721"/>
        </w:tabs>
        <w:spacing w:before="38"/>
        <w:ind w:left="840" w:right="0" w:firstLine="0"/>
        <w:jc w:val="left"/>
        <w:rPr>
          <w:rFonts w:hint="eastAsia" w:ascii="黑体" w:eastAsia="黑体"/>
          <w:sz w:val="44"/>
        </w:rPr>
      </w:pPr>
      <w:r>
        <w:rPr>
          <w:rFonts w:hint="eastAsia" w:ascii="黑体" w:eastAsia="黑体"/>
          <w:sz w:val="44"/>
        </w:rPr>
        <w:t>前</w:t>
      </w:r>
      <w:r>
        <w:rPr>
          <w:rFonts w:hint="eastAsia" w:ascii="黑体" w:eastAsia="黑体"/>
          <w:sz w:val="44"/>
        </w:rPr>
        <w:tab/>
      </w:r>
      <w:r>
        <w:rPr>
          <w:rFonts w:hint="eastAsia" w:ascii="黑体" w:eastAsia="黑体"/>
          <w:sz w:val="44"/>
        </w:rPr>
        <w:t>言</w:t>
      </w:r>
    </w:p>
    <w:p>
      <w:pPr>
        <w:pStyle w:val="7"/>
        <w:rPr>
          <w:rFonts w:ascii="黑体"/>
          <w:sz w:val="48"/>
        </w:rPr>
      </w:pPr>
    </w:p>
    <w:p>
      <w:pPr>
        <w:pStyle w:val="7"/>
        <w:ind w:left="1320"/>
      </w:pPr>
      <w:r>
        <w:rPr>
          <w:spacing w:val="-1"/>
        </w:rPr>
        <w:t>河南省济源煤业有限责任公司</w:t>
      </w:r>
      <w:r>
        <w:t>（</w:t>
      </w:r>
      <w:r>
        <w:rPr>
          <w:spacing w:val="-15"/>
        </w:rPr>
        <w:t>以下简称“建设单位”</w:t>
      </w:r>
      <w:r>
        <w:rPr>
          <w:spacing w:val="-12"/>
        </w:rPr>
        <w:t>）</w:t>
      </w:r>
      <w:r>
        <w:rPr>
          <w:spacing w:val="-15"/>
        </w:rPr>
        <w:t xml:space="preserve">始建于 </w:t>
      </w:r>
      <w:r>
        <w:rPr>
          <w:rFonts w:ascii="Times New Roman" w:hAnsi="Times New Roman" w:eastAsia="Times New Roman"/>
        </w:rPr>
        <w:t xml:space="preserve">1953 </w:t>
      </w:r>
      <w:r>
        <w:rPr>
          <w:spacing w:val="-3"/>
        </w:rPr>
        <w:t>年，原有一矿</w:t>
      </w:r>
    </w:p>
    <w:p>
      <w:pPr>
        <w:pStyle w:val="7"/>
        <w:spacing w:before="8"/>
        <w:rPr>
          <w:sz w:val="20"/>
        </w:rPr>
      </w:pPr>
    </w:p>
    <w:p>
      <w:pPr>
        <w:pStyle w:val="7"/>
        <w:spacing w:line="446" w:lineRule="auto"/>
        <w:ind w:left="840" w:right="573"/>
        <w:rPr>
          <w:rFonts w:ascii="Times New Roman" w:eastAsia="Times New Roman"/>
        </w:rPr>
      </w:pPr>
      <w:r>
        <w:rPr>
          <w:spacing w:val="-6"/>
        </w:rPr>
        <w:t xml:space="preserve">和二矿两对矿井，于 </w:t>
      </w:r>
      <w:r>
        <w:rPr>
          <w:rFonts w:ascii="Times New Roman" w:eastAsia="Times New Roman"/>
        </w:rPr>
        <w:t xml:space="preserve">2002 </w:t>
      </w:r>
      <w:r>
        <w:rPr>
          <w:spacing w:val="-30"/>
        </w:rPr>
        <w:t xml:space="preserve">年 </w:t>
      </w:r>
      <w:r>
        <w:rPr>
          <w:rFonts w:ascii="Times New Roman" w:eastAsia="Times New Roman"/>
        </w:rPr>
        <w:t xml:space="preserve">3 </w:t>
      </w:r>
      <w:r>
        <w:t>月在河南省济源煤矿的基础上改制组建；</w:t>
      </w:r>
      <w:r>
        <w:rPr>
          <w:rFonts w:ascii="Times New Roman" w:eastAsia="Times New Roman"/>
        </w:rPr>
        <w:t xml:space="preserve">2005 </w:t>
      </w:r>
      <w:r>
        <w:t>年根据省</w:t>
      </w:r>
      <w:r>
        <w:rPr>
          <w:spacing w:val="-5"/>
        </w:rPr>
        <w:t>煤炭资源整合的精神，对周边的太康煤矿</w:t>
      </w:r>
      <w:r>
        <w:t>（三矿</w:t>
      </w:r>
      <w:r>
        <w:rPr>
          <w:spacing w:val="-120"/>
        </w:rPr>
        <w:t>）</w:t>
      </w:r>
      <w:r>
        <w:rPr>
          <w:spacing w:val="-13"/>
        </w:rPr>
        <w:t>、蟒林煤矿</w:t>
      </w:r>
      <w:r>
        <w:t>（五矿</w:t>
      </w:r>
      <w:r>
        <w:rPr>
          <w:spacing w:val="-27"/>
        </w:rPr>
        <w:t>）</w:t>
      </w:r>
      <w:r>
        <w:rPr>
          <w:spacing w:val="-8"/>
        </w:rPr>
        <w:t>蟒林新井</w:t>
      </w:r>
      <w:r>
        <w:t>（六矿</w:t>
      </w:r>
      <w:r>
        <w:rPr>
          <w:spacing w:val="-120"/>
        </w:rPr>
        <w:t>）</w:t>
      </w:r>
      <w:r>
        <w:rPr>
          <w:spacing w:val="-16"/>
        </w:rPr>
        <w:t>、</w:t>
      </w:r>
      <w:r>
        <w:rPr>
          <w:spacing w:val="-15"/>
        </w:rPr>
        <w:t>财运煤矿</w:t>
      </w:r>
      <w:r>
        <w:t>（七矿</w:t>
      </w:r>
      <w:r>
        <w:rPr>
          <w:spacing w:val="-58"/>
        </w:rPr>
        <w:t>）</w:t>
      </w:r>
      <w:r>
        <w:rPr>
          <w:spacing w:val="-14"/>
        </w:rPr>
        <w:t>和交地煤矿</w:t>
      </w:r>
      <w:r>
        <w:t>（八矿</w:t>
      </w:r>
      <w:r>
        <w:rPr>
          <w:spacing w:val="-58"/>
        </w:rPr>
        <w:t>）</w:t>
      </w:r>
      <w:r>
        <w:rPr>
          <w:spacing w:val="-14"/>
        </w:rPr>
        <w:t xml:space="preserve">等进行了重组整合。经省国土资源厅审查，于 </w:t>
      </w:r>
      <w:r>
        <w:rPr>
          <w:rFonts w:ascii="Times New Roman" w:eastAsia="Times New Roman"/>
        </w:rPr>
        <w:t>2005</w:t>
      </w:r>
    </w:p>
    <w:p>
      <w:pPr>
        <w:pStyle w:val="7"/>
        <w:spacing w:line="305" w:lineRule="exact"/>
        <w:ind w:left="840"/>
      </w:pPr>
      <w:r>
        <w:t xml:space="preserve">年 </w:t>
      </w:r>
      <w:r>
        <w:rPr>
          <w:rFonts w:ascii="Times New Roman" w:eastAsia="Times New Roman"/>
        </w:rPr>
        <w:t xml:space="preserve">10 </w:t>
      </w:r>
      <w:r>
        <w:t xml:space="preserve">月 </w:t>
      </w:r>
      <w:r>
        <w:rPr>
          <w:rFonts w:ascii="Times New Roman" w:eastAsia="Times New Roman"/>
        </w:rPr>
        <w:t xml:space="preserve">17 </w:t>
      </w:r>
      <w:r>
        <w:t>日给河南省济源煤业有限责任公司颁发了采矿许可证（证号：</w:t>
      </w:r>
    </w:p>
    <w:p>
      <w:pPr>
        <w:pStyle w:val="7"/>
        <w:spacing w:before="7"/>
        <w:rPr>
          <w:sz w:val="20"/>
        </w:rPr>
      </w:pPr>
    </w:p>
    <w:p>
      <w:pPr>
        <w:pStyle w:val="7"/>
        <w:ind w:left="840"/>
      </w:pPr>
      <w:r>
        <w:rPr>
          <w:rFonts w:ascii="Times New Roman" w:eastAsia="Times New Roman"/>
        </w:rPr>
        <w:t>4100000520370</w:t>
      </w:r>
      <w:r>
        <w:rPr>
          <w:spacing w:val="-120"/>
        </w:rPr>
        <w:t>）</w:t>
      </w:r>
      <w:r>
        <w:t>。</w:t>
      </w:r>
    </w:p>
    <w:p>
      <w:pPr>
        <w:pStyle w:val="7"/>
        <w:spacing w:before="10"/>
        <w:rPr>
          <w:sz w:val="20"/>
        </w:rPr>
      </w:pPr>
    </w:p>
    <w:p>
      <w:pPr>
        <w:pStyle w:val="7"/>
        <w:ind w:left="1320"/>
      </w:pPr>
      <w:r>
        <w:t>河南省济源煤业有限责任公司二矿（原济源煤矿二号井）是根据“豫资源整合办</w:t>
      </w:r>
    </w:p>
    <w:p>
      <w:pPr>
        <w:pStyle w:val="7"/>
        <w:spacing w:before="7"/>
        <w:rPr>
          <w:sz w:val="20"/>
        </w:rPr>
      </w:pPr>
    </w:p>
    <w:p>
      <w:pPr>
        <w:pStyle w:val="7"/>
        <w:ind w:left="840"/>
        <w:jc w:val="both"/>
        <w:rPr>
          <w:rFonts w:ascii="Times New Roman" w:hAnsi="Times New Roman" w:eastAsia="Times New Roman"/>
        </w:rPr>
      </w:pPr>
      <w:r>
        <w:rPr>
          <w:rFonts w:ascii="Times New Roman" w:hAnsi="Times New Roman" w:eastAsia="Times New Roman"/>
        </w:rPr>
        <w:t xml:space="preserve">[2007]8 </w:t>
      </w:r>
      <w:r>
        <w:rPr>
          <w:spacing w:val="-3"/>
        </w:rPr>
        <w:t xml:space="preserve">号”文从济源煤矿分割成立的矿井，河南省地质矿产开发局第二地质队于 </w:t>
      </w:r>
      <w:r>
        <w:rPr>
          <w:rFonts w:ascii="Times New Roman" w:hAnsi="Times New Roman" w:eastAsia="Times New Roman"/>
        </w:rPr>
        <w:t>2009</w:t>
      </w:r>
    </w:p>
    <w:p>
      <w:pPr>
        <w:pStyle w:val="7"/>
        <w:spacing w:before="11"/>
        <w:rPr>
          <w:rFonts w:ascii="Times New Roman"/>
          <w:sz w:val="22"/>
        </w:rPr>
      </w:pPr>
    </w:p>
    <w:p>
      <w:pPr>
        <w:pStyle w:val="7"/>
        <w:ind w:left="840"/>
        <w:jc w:val="both"/>
      </w:pPr>
      <w:r>
        <w:rPr>
          <w:spacing w:val="-30"/>
        </w:rPr>
        <w:t xml:space="preserve">年 </w:t>
      </w:r>
      <w:r>
        <w:rPr>
          <w:rFonts w:ascii="Times New Roman" w:eastAsia="Times New Roman"/>
        </w:rPr>
        <w:t xml:space="preserve">12 </w:t>
      </w:r>
      <w:r>
        <w:rPr>
          <w:spacing w:val="-8"/>
        </w:rPr>
        <w:t xml:space="preserve">月提交《河南省济源煤业有限责任公司二矿二 </w:t>
      </w:r>
      <w:r>
        <w:rPr>
          <w:rFonts w:ascii="Times New Roman" w:eastAsia="Times New Roman"/>
        </w:rPr>
        <w:t xml:space="preserve">1 </w:t>
      </w:r>
      <w:r>
        <w:rPr>
          <w:spacing w:val="-12"/>
        </w:rPr>
        <w:t>煤层资源储量分割报告》，河南省</w:t>
      </w:r>
    </w:p>
    <w:p>
      <w:pPr>
        <w:pStyle w:val="7"/>
        <w:spacing w:before="7"/>
        <w:rPr>
          <w:sz w:val="20"/>
        </w:rPr>
      </w:pPr>
    </w:p>
    <w:p>
      <w:pPr>
        <w:pStyle w:val="7"/>
        <w:spacing w:before="1" w:line="446" w:lineRule="auto"/>
        <w:ind w:left="840" w:right="691"/>
        <w:jc w:val="both"/>
        <w:rPr>
          <w:rFonts w:ascii="Times New Roman" w:eastAsia="Times New Roman"/>
        </w:rPr>
      </w:pPr>
      <w:r>
        <w:rPr>
          <w:spacing w:val="-9"/>
        </w:rPr>
        <w:t xml:space="preserve">国土资源厅于 </w:t>
      </w:r>
      <w:r>
        <w:rPr>
          <w:rFonts w:ascii="Times New Roman" w:eastAsia="Times New Roman"/>
        </w:rPr>
        <w:t>2010</w:t>
      </w:r>
      <w:r>
        <w:rPr>
          <w:rFonts w:ascii="Times New Roman" w:eastAsia="Times New Roman"/>
          <w:spacing w:val="-1"/>
        </w:rPr>
        <w:t xml:space="preserve"> </w:t>
      </w:r>
      <w:r>
        <w:rPr>
          <w:spacing w:val="-31"/>
        </w:rPr>
        <w:t xml:space="preserve">年 </w:t>
      </w:r>
      <w:r>
        <w:rPr>
          <w:rFonts w:ascii="Times New Roman" w:eastAsia="Times New Roman"/>
        </w:rPr>
        <w:t>5</w:t>
      </w:r>
      <w:r>
        <w:rPr>
          <w:rFonts w:ascii="Times New Roman" w:eastAsia="Times New Roman"/>
          <w:spacing w:val="-2"/>
        </w:rPr>
        <w:t xml:space="preserve"> </w:t>
      </w:r>
      <w:r>
        <w:t>月对该矿资源进行备案；</w:t>
      </w:r>
      <w:r>
        <w:rPr>
          <w:rFonts w:ascii="Times New Roman" w:eastAsia="Times New Roman"/>
        </w:rPr>
        <w:t>2011</w:t>
      </w:r>
      <w:r>
        <w:rPr>
          <w:rFonts w:ascii="Times New Roman" w:eastAsia="Times New Roman"/>
          <w:spacing w:val="-2"/>
        </w:rPr>
        <w:t xml:space="preserve"> </w:t>
      </w:r>
      <w:r>
        <w:rPr>
          <w:spacing w:val="-31"/>
        </w:rPr>
        <w:t xml:space="preserve">年 </w:t>
      </w:r>
      <w:r>
        <w:rPr>
          <w:rFonts w:ascii="Times New Roman" w:eastAsia="Times New Roman"/>
        </w:rPr>
        <w:t>9</w:t>
      </w:r>
      <w:r>
        <w:rPr>
          <w:rFonts w:ascii="Times New Roman" w:eastAsia="Times New Roman"/>
          <w:spacing w:val="-2"/>
        </w:rPr>
        <w:t xml:space="preserve"> </w:t>
      </w:r>
      <w:r>
        <w:t>月变更为济源煤业有限责任</w:t>
      </w:r>
      <w:r>
        <w:rPr>
          <w:spacing w:val="-7"/>
        </w:rPr>
        <w:t xml:space="preserve">公司二矿，采矿许可证号为 </w:t>
      </w:r>
      <w:r>
        <w:rPr>
          <w:rFonts w:ascii="Times New Roman" w:eastAsia="Times New Roman"/>
        </w:rPr>
        <w:t>C4100002009101120045503</w:t>
      </w:r>
      <w:r>
        <w:rPr>
          <w:spacing w:val="-10"/>
        </w:rPr>
        <w:t xml:space="preserve">，矿井开采二 </w:t>
      </w:r>
      <w:r>
        <w:rPr>
          <w:rFonts w:ascii="Times New Roman" w:eastAsia="Times New Roman"/>
        </w:rPr>
        <w:t>1</w:t>
      </w:r>
      <w:r>
        <w:rPr>
          <w:rFonts w:ascii="Times New Roman" w:eastAsia="Times New Roman"/>
          <w:spacing w:val="-5"/>
        </w:rPr>
        <w:t xml:space="preserve"> </w:t>
      </w:r>
      <w:r>
        <w:rPr>
          <w:spacing w:val="-5"/>
        </w:rPr>
        <w:t>煤层，低瓦斯矿</w:t>
      </w:r>
      <w:r>
        <w:rPr>
          <w:spacing w:val="-11"/>
        </w:rPr>
        <w:t xml:space="preserve">井，采矿证生产规模 </w:t>
      </w:r>
      <w:r>
        <w:rPr>
          <w:rFonts w:ascii="Times New Roman" w:eastAsia="Times New Roman"/>
        </w:rPr>
        <w:t xml:space="preserve">21 </w:t>
      </w:r>
      <w:r>
        <w:t>万吨</w:t>
      </w:r>
      <w:r>
        <w:rPr>
          <w:rFonts w:ascii="Times New Roman" w:eastAsia="Times New Roman"/>
        </w:rPr>
        <w:t>/</w:t>
      </w:r>
      <w:r>
        <w:rPr>
          <w:spacing w:val="-9"/>
        </w:rPr>
        <w:t>年，豫工信【</w:t>
      </w:r>
      <w:r>
        <w:rPr>
          <w:rFonts w:ascii="Times New Roman" w:eastAsia="Times New Roman"/>
        </w:rPr>
        <w:t>2014</w:t>
      </w:r>
      <w:r>
        <w:rPr>
          <w:spacing w:val="-24"/>
        </w:rPr>
        <w:t>】</w:t>
      </w:r>
      <w:r>
        <w:rPr>
          <w:rFonts w:ascii="Times New Roman" w:eastAsia="Times New Roman"/>
        </w:rPr>
        <w:t>399</w:t>
      </w:r>
      <w:r>
        <w:rPr>
          <w:rFonts w:ascii="Times New Roman" w:eastAsia="Times New Roman"/>
          <w:spacing w:val="1"/>
        </w:rPr>
        <w:t xml:space="preserve"> </w:t>
      </w:r>
      <w:r>
        <w:rPr>
          <w:spacing w:val="-8"/>
        </w:rPr>
        <w:t xml:space="preserve">号核定生产能力 </w:t>
      </w:r>
      <w:r>
        <w:rPr>
          <w:rFonts w:ascii="Times New Roman" w:eastAsia="Times New Roman"/>
        </w:rPr>
        <w:t>30</w:t>
      </w:r>
      <w:r>
        <w:rPr>
          <w:rFonts w:ascii="Times New Roman" w:eastAsia="Times New Roman"/>
          <w:spacing w:val="1"/>
        </w:rPr>
        <w:t xml:space="preserve"> </w:t>
      </w:r>
      <w:r>
        <w:t>万吨</w:t>
      </w:r>
      <w:r>
        <w:rPr>
          <w:rFonts w:ascii="Times New Roman" w:eastAsia="Times New Roman"/>
        </w:rPr>
        <w:t>/</w:t>
      </w:r>
      <w:r>
        <w:rPr>
          <w:spacing w:val="-5"/>
        </w:rPr>
        <w:t>年，</w:t>
      </w:r>
      <w:r>
        <w:rPr>
          <w:rFonts w:ascii="Times New Roman" w:eastAsia="Times New Roman"/>
          <w:spacing w:val="-9"/>
        </w:rPr>
        <w:t>2016</w:t>
      </w:r>
    </w:p>
    <w:p>
      <w:pPr>
        <w:pStyle w:val="7"/>
        <w:spacing w:line="305" w:lineRule="exact"/>
        <w:ind w:left="840"/>
        <w:jc w:val="both"/>
      </w:pPr>
      <w:r>
        <w:t xml:space="preserve">年底保有资源量 </w:t>
      </w:r>
      <w:r>
        <w:rPr>
          <w:rFonts w:ascii="Times New Roman" w:eastAsia="Times New Roman"/>
        </w:rPr>
        <w:t xml:space="preserve">1285.9 </w:t>
      </w:r>
      <w:r>
        <w:t>万吨。</w:t>
      </w:r>
    </w:p>
    <w:p>
      <w:pPr>
        <w:pStyle w:val="7"/>
        <w:spacing w:before="7"/>
        <w:rPr>
          <w:sz w:val="20"/>
        </w:rPr>
      </w:pPr>
    </w:p>
    <w:p>
      <w:pPr>
        <w:pStyle w:val="7"/>
        <w:spacing w:line="446" w:lineRule="auto"/>
        <w:ind w:left="840" w:right="571" w:firstLine="480"/>
      </w:pPr>
      <w:r>
        <w:t>河南省济源煤业有限责任公司二矿目前属证照齐全的生产矿井，但由于常年生产， 出现了东翼井田距矿井主副风井距离较远（</w:t>
      </w:r>
      <w:r>
        <w:rPr>
          <w:spacing w:val="-20"/>
        </w:rPr>
        <w:t xml:space="preserve">超过 </w:t>
      </w:r>
      <w:r>
        <w:rPr>
          <w:rFonts w:ascii="Times New Roman" w:hAnsi="Times New Roman" w:eastAsia="Times New Roman"/>
        </w:rPr>
        <w:t>2000m</w:t>
      </w:r>
      <w:r>
        <w:rPr>
          <w:spacing w:val="-120"/>
        </w:rPr>
        <w:t>）</w:t>
      </w:r>
      <w:r>
        <w:rPr>
          <w:spacing w:val="-1"/>
        </w:rPr>
        <w:t>，造成矿井进、回风线路长，</w:t>
      </w:r>
      <w:r>
        <w:rPr>
          <w:spacing w:val="-6"/>
        </w:rPr>
        <w:t>通风阻力大；系统漏风多，工作地点新鲜风量不足，通风管理困难；煤炭的运输环节多</w:t>
      </w:r>
      <w:r>
        <w:rPr>
          <w:spacing w:val="-8"/>
        </w:rPr>
        <w:t>等问题。因此，河南省济源煤业有限责任公司二矿技术改造项目</w:t>
      </w:r>
      <w:r>
        <w:t>（</w:t>
      </w:r>
      <w:r>
        <w:rPr>
          <w:spacing w:val="-17"/>
        </w:rPr>
        <w:t>以下简称“本工程”</w:t>
      </w:r>
      <w:r>
        <w:rPr>
          <w:spacing w:val="-9"/>
        </w:rPr>
        <w:t>）</w:t>
      </w:r>
      <w:r>
        <w:rPr>
          <w:spacing w:val="-3"/>
        </w:rPr>
        <w:t>不但有利于建设单位的可持续发展，同时还可以吸收周边剩余劳动力，增加劳动就业机会，为当地的经济发展提供动力。本工程的建设是十分必要和迫切的。</w:t>
      </w:r>
    </w:p>
    <w:p>
      <w:pPr>
        <w:pStyle w:val="7"/>
        <w:spacing w:line="305" w:lineRule="exact"/>
        <w:ind w:left="1320"/>
      </w:pPr>
      <w:r>
        <w:t xml:space="preserve">本工程设计生产能力为 </w:t>
      </w:r>
      <w:r>
        <w:rPr>
          <w:rFonts w:ascii="Times New Roman" w:eastAsia="Times New Roman"/>
        </w:rPr>
        <w:t>0.30Mt/a</w:t>
      </w:r>
      <w:r>
        <w:t>。</w:t>
      </w:r>
    </w:p>
    <w:p>
      <w:pPr>
        <w:pStyle w:val="7"/>
        <w:spacing w:before="7"/>
        <w:rPr>
          <w:sz w:val="20"/>
        </w:rPr>
      </w:pPr>
    </w:p>
    <w:p>
      <w:pPr>
        <w:pStyle w:val="7"/>
        <w:spacing w:before="1" w:line="446" w:lineRule="auto"/>
        <w:ind w:left="840" w:right="643" w:firstLine="480"/>
      </w:pPr>
      <w:r>
        <w:rPr>
          <w:spacing w:val="-4"/>
        </w:rPr>
        <w:t>本项目实际由主井工业场地、副井工业场地、风井工业场地、废弃工业场地、场外</w:t>
      </w:r>
      <w:r>
        <w:rPr>
          <w:spacing w:val="-6"/>
        </w:rPr>
        <w:t xml:space="preserve">道路、场外供电线路和场外排水沟等七大部分组成。工程已于 </w:t>
      </w:r>
      <w:r>
        <w:rPr>
          <w:rFonts w:ascii="Times New Roman" w:eastAsia="Times New Roman"/>
        </w:rPr>
        <w:t xml:space="preserve">2017 </w:t>
      </w:r>
      <w:r>
        <w:rPr>
          <w:spacing w:val="-30"/>
        </w:rPr>
        <w:t xml:space="preserve">年 </w:t>
      </w:r>
      <w:r>
        <w:rPr>
          <w:rFonts w:ascii="Times New Roman" w:eastAsia="Times New Roman"/>
        </w:rPr>
        <w:t xml:space="preserve">10 </w:t>
      </w:r>
      <w:r>
        <w:rPr>
          <w:spacing w:val="-4"/>
        </w:rPr>
        <w:t>月开工建设，</w:t>
      </w:r>
    </w:p>
    <w:p>
      <w:pPr>
        <w:spacing w:after="0" w:line="446" w:lineRule="auto"/>
        <w:sectPr>
          <w:footerReference r:id="rId3" w:type="default"/>
          <w:pgSz w:w="11910" w:h="16840"/>
          <w:pgMar w:top="1580" w:right="720" w:bottom="1180" w:left="580" w:header="0" w:footer="982" w:gutter="0"/>
          <w:pgNumType w:start="1"/>
        </w:sectPr>
      </w:pPr>
    </w:p>
    <w:p>
      <w:pPr>
        <w:pStyle w:val="7"/>
        <w:spacing w:before="54"/>
        <w:ind w:left="840"/>
      </w:pPr>
      <w:r>
        <w:rPr>
          <w:rFonts w:ascii="Times New Roman" w:eastAsia="Times New Roman"/>
        </w:rPr>
        <w:t xml:space="preserve">2018 </w:t>
      </w:r>
      <w:r>
        <w:t xml:space="preserve">年 </w:t>
      </w:r>
      <w:r>
        <w:rPr>
          <w:rFonts w:ascii="Times New Roman" w:eastAsia="Times New Roman"/>
        </w:rPr>
        <w:t xml:space="preserve">6 </w:t>
      </w:r>
      <w:r>
        <w:t xml:space="preserve">月建设完成，实际总工期 </w:t>
      </w:r>
      <w:r>
        <w:rPr>
          <w:rFonts w:ascii="Times New Roman" w:eastAsia="Times New Roman"/>
        </w:rPr>
        <w:t xml:space="preserve">9 </w:t>
      </w:r>
      <w:r>
        <w:t xml:space="preserve">个月。工程决算总投资 </w:t>
      </w:r>
      <w:r>
        <w:rPr>
          <w:rFonts w:ascii="Times New Roman" w:eastAsia="Times New Roman"/>
        </w:rPr>
        <w:t xml:space="preserve">1520.71 </w:t>
      </w:r>
      <w:r>
        <w:t>万元，其中土建投</w:t>
      </w:r>
    </w:p>
    <w:p>
      <w:pPr>
        <w:pStyle w:val="7"/>
        <w:spacing w:before="8"/>
        <w:rPr>
          <w:sz w:val="20"/>
        </w:rPr>
      </w:pPr>
    </w:p>
    <w:p>
      <w:pPr>
        <w:pStyle w:val="7"/>
        <w:ind w:left="840"/>
      </w:pPr>
      <w:r>
        <w:t xml:space="preserve">资 </w:t>
      </w:r>
      <w:r>
        <w:rPr>
          <w:rFonts w:ascii="Times New Roman" w:eastAsia="Times New Roman"/>
        </w:rPr>
        <w:t xml:space="preserve">1338.20 </w:t>
      </w:r>
      <w:r>
        <w:t>万元。</w:t>
      </w:r>
    </w:p>
    <w:p>
      <w:pPr>
        <w:pStyle w:val="7"/>
        <w:spacing w:before="7"/>
        <w:rPr>
          <w:sz w:val="20"/>
        </w:rPr>
      </w:pPr>
    </w:p>
    <w:p>
      <w:pPr>
        <w:pStyle w:val="7"/>
        <w:spacing w:line="446" w:lineRule="auto"/>
        <w:ind w:left="840" w:right="688" w:firstLine="480"/>
      </w:pPr>
      <w:r>
        <w:rPr>
          <w:spacing w:val="-7"/>
        </w:rPr>
        <w:t xml:space="preserve">工程实际总占地面积 </w:t>
      </w:r>
      <w:r>
        <w:rPr>
          <w:rFonts w:ascii="Times New Roman" w:eastAsia="Times New Roman"/>
        </w:rPr>
        <w:t>17.70hm</w:t>
      </w:r>
      <w:r>
        <w:rPr>
          <w:rFonts w:ascii="Times New Roman" w:eastAsia="Times New Roman"/>
          <w:vertAlign w:val="superscript"/>
        </w:rPr>
        <w:t>2</w:t>
      </w:r>
      <w:r>
        <w:rPr>
          <w:spacing w:val="-9"/>
          <w:vertAlign w:val="baseline"/>
        </w:rPr>
        <w:t xml:space="preserve">，其中永久占地 </w:t>
      </w:r>
      <w:r>
        <w:rPr>
          <w:rFonts w:ascii="Times New Roman" w:eastAsia="Times New Roman"/>
          <w:vertAlign w:val="baseline"/>
        </w:rPr>
        <w:t>17.35hm</w:t>
      </w:r>
      <w:r>
        <w:rPr>
          <w:rFonts w:ascii="Times New Roman" w:eastAsia="Times New Roman"/>
          <w:vertAlign w:val="superscript"/>
        </w:rPr>
        <w:t>2</w:t>
      </w:r>
      <w:r>
        <w:rPr>
          <w:spacing w:val="-13"/>
          <w:vertAlign w:val="baseline"/>
        </w:rPr>
        <w:t xml:space="preserve">、临时占地 </w:t>
      </w:r>
      <w:r>
        <w:rPr>
          <w:rFonts w:ascii="Times New Roman" w:eastAsia="Times New Roman"/>
          <w:vertAlign w:val="baseline"/>
        </w:rPr>
        <w:t>0.35hm</w:t>
      </w:r>
      <w:r>
        <w:rPr>
          <w:rFonts w:ascii="Times New Roman" w:eastAsia="Times New Roman"/>
          <w:vertAlign w:val="superscript"/>
        </w:rPr>
        <w:t>2</w:t>
      </w:r>
      <w:r>
        <w:rPr>
          <w:vertAlign w:val="baseline"/>
        </w:rPr>
        <w:t>；项目</w:t>
      </w:r>
      <w:r>
        <w:rPr>
          <w:spacing w:val="-16"/>
          <w:vertAlign w:val="baseline"/>
        </w:rPr>
        <w:t xml:space="preserve">总挖方 </w:t>
      </w:r>
      <w:r>
        <w:rPr>
          <w:rFonts w:ascii="Times New Roman" w:eastAsia="Times New Roman"/>
          <w:vertAlign w:val="baseline"/>
        </w:rPr>
        <w:t xml:space="preserve">3.94 </w:t>
      </w:r>
      <w:r>
        <w:rPr>
          <w:spacing w:val="-30"/>
          <w:vertAlign w:val="baseline"/>
        </w:rPr>
        <w:t xml:space="preserve">万 </w:t>
      </w:r>
      <w:r>
        <w:rPr>
          <w:rFonts w:ascii="Times New Roman" w:eastAsia="Times New Roman"/>
          <w:vertAlign w:val="baseline"/>
        </w:rPr>
        <w:t>m</w:t>
      </w:r>
      <w:r>
        <w:rPr>
          <w:rFonts w:ascii="Times New Roman" w:eastAsia="Times New Roman"/>
          <w:vertAlign w:val="superscript"/>
        </w:rPr>
        <w:t>3</w:t>
      </w:r>
      <w:r>
        <w:rPr>
          <w:spacing w:val="-14"/>
          <w:vertAlign w:val="baseline"/>
        </w:rPr>
        <w:t xml:space="preserve">，总填方 </w:t>
      </w:r>
      <w:r>
        <w:rPr>
          <w:rFonts w:ascii="Times New Roman" w:eastAsia="Times New Roman"/>
          <w:vertAlign w:val="baseline"/>
        </w:rPr>
        <w:t xml:space="preserve">3.94 </w:t>
      </w:r>
      <w:r>
        <w:rPr>
          <w:spacing w:val="-30"/>
          <w:vertAlign w:val="baseline"/>
        </w:rPr>
        <w:t xml:space="preserve">万 </w:t>
      </w:r>
      <w:r>
        <w:rPr>
          <w:rFonts w:ascii="Times New Roman" w:eastAsia="Times New Roman"/>
          <w:vertAlign w:val="baseline"/>
        </w:rPr>
        <w:t>m</w:t>
      </w:r>
      <w:r>
        <w:rPr>
          <w:rFonts w:ascii="Times New Roman" w:eastAsia="Times New Roman"/>
          <w:vertAlign w:val="superscript"/>
        </w:rPr>
        <w:t>3</w:t>
      </w:r>
      <w:r>
        <w:rPr>
          <w:spacing w:val="-1"/>
          <w:vertAlign w:val="baseline"/>
        </w:rPr>
        <w:t>，建设期挖填平衡无弃方。</w:t>
      </w:r>
    </w:p>
    <w:p>
      <w:pPr>
        <w:pStyle w:val="7"/>
        <w:spacing w:line="446" w:lineRule="auto"/>
        <w:ind w:left="840" w:right="691" w:firstLine="480"/>
      </w:pPr>
      <w:r>
        <w:rPr>
          <w:spacing w:val="-18"/>
        </w:rPr>
        <w:t>根据《中华人民共和国水土保持法》、《开发建设项目水土保持方案管理办法》等有</w:t>
      </w:r>
      <w:r>
        <w:rPr>
          <w:spacing w:val="-4"/>
        </w:rPr>
        <w:t xml:space="preserve">关法律法规的规定，建设单位于 </w:t>
      </w:r>
      <w:r>
        <w:rPr>
          <w:rFonts w:ascii="Times New Roman" w:eastAsia="Times New Roman"/>
        </w:rPr>
        <w:t xml:space="preserve">2018 </w:t>
      </w:r>
      <w:r>
        <w:rPr>
          <w:spacing w:val="-30"/>
        </w:rPr>
        <w:t xml:space="preserve">年 </w:t>
      </w:r>
      <w:r>
        <w:rPr>
          <w:rFonts w:ascii="Times New Roman" w:eastAsia="Times New Roman"/>
        </w:rPr>
        <w:t xml:space="preserve">6 </w:t>
      </w:r>
      <w:r>
        <w:t>月委托河南省兴达水保工程监理有限公司编</w:t>
      </w:r>
      <w:r>
        <w:rPr>
          <w:spacing w:val="-16"/>
        </w:rPr>
        <w:t>制完成了《河南省济源煤业有限责任公司二矿技术改造项目水土保持方案报告书》。</w:t>
      </w:r>
      <w:r>
        <w:rPr>
          <w:rFonts w:ascii="Times New Roman" w:eastAsia="Times New Roman"/>
          <w:spacing w:val="-5"/>
        </w:rPr>
        <w:t xml:space="preserve">2018 </w:t>
      </w:r>
      <w:r>
        <w:rPr>
          <w:spacing w:val="-30"/>
        </w:rPr>
        <w:t xml:space="preserve">年 </w:t>
      </w:r>
      <w:r>
        <w:rPr>
          <w:rFonts w:ascii="Times New Roman" w:eastAsia="Times New Roman"/>
        </w:rPr>
        <w:t xml:space="preserve">8 </w:t>
      </w:r>
      <w:r>
        <w:rPr>
          <w:spacing w:val="-30"/>
        </w:rPr>
        <w:t xml:space="preserve">月 </w:t>
      </w:r>
      <w:r>
        <w:rPr>
          <w:rFonts w:ascii="Times New Roman" w:eastAsia="Times New Roman"/>
        </w:rPr>
        <w:t xml:space="preserve">15 </w:t>
      </w:r>
      <w:r>
        <w:t>日，济源市水利局以《关于对河南省济源煤业有限责任公司二矿技术改造项</w:t>
      </w:r>
      <w:r>
        <w:rPr>
          <w:spacing w:val="-9"/>
        </w:rPr>
        <w:t>目水土保持方案报告书的审批》</w:t>
      </w:r>
      <w:r>
        <w:t>（济水行许字</w:t>
      </w:r>
      <w:r>
        <w:rPr>
          <w:rFonts w:ascii="Times New Roman" w:eastAsia="Times New Roman"/>
        </w:rPr>
        <w:t xml:space="preserve">[2018]13 </w:t>
      </w:r>
      <w:r>
        <w:t>号）</w:t>
      </w:r>
      <w:r>
        <w:rPr>
          <w:spacing w:val="-1"/>
        </w:rPr>
        <w:t>对本项目水土保持方案报告书予以批复。</w:t>
      </w:r>
    </w:p>
    <w:p>
      <w:pPr>
        <w:pStyle w:val="7"/>
        <w:spacing w:line="446" w:lineRule="auto"/>
        <w:ind w:left="840" w:right="691" w:firstLine="480"/>
        <w:jc w:val="both"/>
      </w:pPr>
      <w:r>
        <w:rPr>
          <w:rFonts w:ascii="Times New Roman" w:eastAsia="Times New Roman"/>
        </w:rPr>
        <w:t xml:space="preserve">2019 </w:t>
      </w:r>
      <w:r>
        <w:rPr>
          <w:spacing w:val="-30"/>
        </w:rPr>
        <w:t xml:space="preserve">年 </w:t>
      </w:r>
      <w:r>
        <w:rPr>
          <w:rFonts w:ascii="Times New Roman" w:eastAsia="Times New Roman"/>
          <w:spacing w:val="-5"/>
        </w:rPr>
        <w:t xml:space="preserve">11 </w:t>
      </w:r>
      <w:r>
        <w:t>月，建设单位委托河南泽霖工程咨询有限公司开展本项目的水土保持监</w:t>
      </w:r>
      <w:r>
        <w:rPr>
          <w:spacing w:val="-7"/>
        </w:rPr>
        <w:t>测工作，监测单位在完成监测任务后提交了《河南省济源煤业有限责任公司二矿技术改</w:t>
      </w:r>
      <w:r>
        <w:rPr>
          <w:spacing w:val="-9"/>
        </w:rPr>
        <w:t>造项目水土保持监测总结报告》。</w:t>
      </w:r>
    </w:p>
    <w:p>
      <w:pPr>
        <w:pStyle w:val="7"/>
        <w:spacing w:line="305" w:lineRule="exact"/>
        <w:ind w:left="1320"/>
      </w:pPr>
      <w:r>
        <w:t>根据《中华人民共和国水土保持法》和《开发建设项目水土保持设施验收管理办法》</w:t>
      </w:r>
    </w:p>
    <w:p>
      <w:pPr>
        <w:pStyle w:val="7"/>
        <w:spacing w:before="6"/>
        <w:rPr>
          <w:sz w:val="20"/>
        </w:rPr>
      </w:pPr>
    </w:p>
    <w:p>
      <w:pPr>
        <w:pStyle w:val="7"/>
        <w:spacing w:line="446" w:lineRule="auto"/>
        <w:ind w:left="840" w:right="691"/>
      </w:pPr>
      <w:r>
        <w:t>（</w:t>
      </w:r>
      <w:r>
        <w:rPr>
          <w:spacing w:val="-10"/>
        </w:rPr>
        <w:t xml:space="preserve">水利部令第 </w:t>
      </w:r>
      <w:r>
        <w:rPr>
          <w:rFonts w:ascii="Times New Roman" w:hAnsi="Times New Roman" w:eastAsia="Times New Roman"/>
        </w:rPr>
        <w:t xml:space="preserve">16 </w:t>
      </w:r>
      <w:r>
        <w:t>号</w:t>
      </w:r>
      <w:r>
        <w:rPr>
          <w:spacing w:val="-12"/>
        </w:rPr>
        <w:t>）</w:t>
      </w:r>
      <w:r>
        <w:rPr>
          <w:spacing w:val="-4"/>
        </w:rPr>
        <w:t>的规定，建设单位委托河南泽霖工程咨询有限公司</w:t>
      </w:r>
      <w:r>
        <w:t>（以下简称</w:t>
      </w:r>
      <w:r>
        <w:rPr>
          <w:rFonts w:ascii="Times New Roman" w:hAnsi="Times New Roman" w:eastAsia="Times New Roman"/>
        </w:rPr>
        <w:t>“</w:t>
      </w:r>
      <w:r>
        <w:rPr>
          <w:spacing w:val="-16"/>
        </w:rPr>
        <w:t>我</w:t>
      </w:r>
      <w:r>
        <w:t>公司</w:t>
      </w:r>
      <w:r>
        <w:rPr>
          <w:rFonts w:ascii="Times New Roman" w:hAnsi="Times New Roman" w:eastAsia="Times New Roman"/>
        </w:rPr>
        <w:t>”</w:t>
      </w:r>
      <w:r>
        <w:t>）承担本项目水土保持设施验收技术服务工作。我公司接受委托后随即会同建设</w:t>
      </w:r>
      <w:r>
        <w:rPr>
          <w:spacing w:val="-4"/>
        </w:rPr>
        <w:t>单位共同成立工程水土保持设施验收组，多次进场现场核查，并配合建设单位召开水土</w:t>
      </w:r>
      <w:r>
        <w:rPr>
          <w:spacing w:val="-5"/>
        </w:rPr>
        <w:t>保持设施验收协调会，收集了设计、施工、监理和监测工作总结等水土保持设施验收的</w:t>
      </w:r>
      <w:r>
        <w:t>相关资料。</w:t>
      </w:r>
    </w:p>
    <w:p>
      <w:pPr>
        <w:pStyle w:val="7"/>
        <w:spacing w:line="446" w:lineRule="auto"/>
        <w:ind w:left="840" w:right="691" w:firstLine="480"/>
        <w:jc w:val="both"/>
      </w:pPr>
      <w:r>
        <w:rPr>
          <w:spacing w:val="-10"/>
        </w:rPr>
        <w:t xml:space="preserve">建设单位于 </w:t>
      </w:r>
      <w:r>
        <w:rPr>
          <w:rFonts w:ascii="Times New Roman" w:eastAsia="Times New Roman"/>
        </w:rPr>
        <w:t>202</w:t>
      </w:r>
      <w:r>
        <w:rPr>
          <w:rFonts w:hint="eastAsia" w:ascii="Times New Roman" w:eastAsia="宋体"/>
          <w:lang w:val="en-US" w:eastAsia="zh-CN"/>
        </w:rPr>
        <w:t>1</w:t>
      </w:r>
      <w:r>
        <w:rPr>
          <w:rFonts w:ascii="Times New Roman" w:eastAsia="Times New Roman"/>
        </w:rPr>
        <w:t xml:space="preserve"> </w:t>
      </w:r>
      <w:r>
        <w:rPr>
          <w:spacing w:val="-30"/>
        </w:rPr>
        <w:t xml:space="preserve">年 </w:t>
      </w:r>
      <w:r>
        <w:rPr>
          <w:rFonts w:hint="eastAsia" w:ascii="Times New Roman" w:eastAsia="宋体"/>
          <w:lang w:val="en-US" w:eastAsia="zh-CN"/>
        </w:rPr>
        <w:t>4</w:t>
      </w:r>
      <w:r>
        <w:rPr>
          <w:rFonts w:ascii="Times New Roman" w:eastAsia="Times New Roman"/>
        </w:rPr>
        <w:t xml:space="preserve"> </w:t>
      </w:r>
      <w:r>
        <w:t>月组织施工、监测、监理等单位开展并完成了水土保持方案</w:t>
      </w:r>
      <w:r>
        <w:rPr>
          <w:spacing w:val="-4"/>
        </w:rPr>
        <w:t>确定的水土保持措施实施情况、已建水土保持设施的质量及运行情况、水土保持效果及管护责任落实情况等方面的自查初验。自查初验结果表明，工程完成的水土保持设施及</w:t>
      </w:r>
      <w:r>
        <w:rPr>
          <w:spacing w:val="-3"/>
        </w:rPr>
        <w:t xml:space="preserve">工作已基本满足竣工验收条件。在此基础上，于 </w:t>
      </w:r>
      <w:r>
        <w:rPr>
          <w:rFonts w:ascii="Times New Roman" w:eastAsia="Times New Roman"/>
        </w:rPr>
        <w:t>202</w:t>
      </w:r>
      <w:r>
        <w:rPr>
          <w:rFonts w:hint="eastAsia" w:ascii="Times New Roman" w:eastAsia="宋体"/>
          <w:lang w:val="en-US" w:eastAsia="zh-CN"/>
        </w:rPr>
        <w:t>1</w:t>
      </w:r>
      <w:r>
        <w:rPr>
          <w:rFonts w:ascii="Times New Roman" w:eastAsia="Times New Roman"/>
        </w:rPr>
        <w:t xml:space="preserve"> </w:t>
      </w:r>
      <w:r>
        <w:rPr>
          <w:spacing w:val="-30"/>
        </w:rPr>
        <w:t xml:space="preserve">年 </w:t>
      </w:r>
      <w:r>
        <w:rPr>
          <w:rFonts w:hint="eastAsia" w:ascii="Times New Roman" w:eastAsia="宋体"/>
          <w:lang w:val="en-US" w:eastAsia="zh-CN"/>
        </w:rPr>
        <w:t>4</w:t>
      </w:r>
      <w:bookmarkStart w:id="34" w:name="_GoBack"/>
      <w:bookmarkEnd w:id="34"/>
      <w:r>
        <w:t>月编制完成《河南省济源煤</w:t>
      </w:r>
      <w:r>
        <w:rPr>
          <w:spacing w:val="-5"/>
        </w:rPr>
        <w:t>业有限责任公司二矿技术改造项目水土保持设施验收报告》。</w:t>
      </w:r>
    </w:p>
    <w:p>
      <w:pPr>
        <w:spacing w:after="0" w:line="446" w:lineRule="auto"/>
        <w:jc w:val="both"/>
        <w:sectPr>
          <w:pgSz w:w="11910" w:h="16840"/>
          <w:pgMar w:top="1480" w:right="720" w:bottom="1180" w:left="580" w:header="0" w:footer="982" w:gutter="0"/>
        </w:sectPr>
      </w:pPr>
    </w:p>
    <w:p>
      <w:pPr>
        <w:pStyle w:val="7"/>
        <w:spacing w:before="54" w:line="446" w:lineRule="auto"/>
        <w:ind w:left="840" w:right="630" w:firstLine="480"/>
      </w:pPr>
      <w:r>
        <w:t>在验收工作过程中，建设单位提供了良好的工作条件和技术配合，且相关单位给予了大力支持与协助，在此谨致谢意！</w:t>
      </w:r>
    </w:p>
    <w:p>
      <w:pPr>
        <w:spacing w:after="0" w:line="446" w:lineRule="auto"/>
        <w:sectPr>
          <w:footerReference r:id="rId4" w:type="default"/>
          <w:pgSz w:w="11910" w:h="16840"/>
          <w:pgMar w:top="1480" w:right="720" w:bottom="1180" w:left="580" w:header="0" w:footer="982" w:gutter="0"/>
          <w:pgNumType w:start="3"/>
        </w:sectPr>
      </w:pPr>
    </w:p>
    <w:p>
      <w:pPr>
        <w:spacing w:before="55"/>
        <w:ind w:left="144" w:right="0" w:firstLine="0"/>
        <w:jc w:val="center"/>
        <w:rPr>
          <w:rFonts w:hint="eastAsia" w:ascii="黑体" w:eastAsia="黑体"/>
          <w:sz w:val="21"/>
        </w:rPr>
      </w:pPr>
      <w:r>
        <w:rPr>
          <w:rFonts w:hint="eastAsia" w:ascii="黑体" w:eastAsia="黑体"/>
          <w:sz w:val="21"/>
        </w:rPr>
        <w:t>工程水土保持设施验收特性表</w:t>
      </w:r>
    </w:p>
    <w:p>
      <w:pPr>
        <w:pStyle w:val="7"/>
        <w:spacing w:before="8"/>
        <w:rPr>
          <w:rFonts w:ascii="黑体"/>
          <w:sz w:val="11"/>
        </w:rPr>
      </w:pPr>
    </w:p>
    <w:tbl>
      <w:tblPr>
        <w:tblStyle w:val="11"/>
        <w:tblW w:w="0" w:type="auto"/>
        <w:tblInd w:w="84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006"/>
        <w:gridCol w:w="137"/>
        <w:gridCol w:w="1464"/>
        <w:gridCol w:w="588"/>
        <w:gridCol w:w="924"/>
        <w:gridCol w:w="384"/>
        <w:gridCol w:w="886"/>
        <w:gridCol w:w="432"/>
        <w:gridCol w:w="2028"/>
        <w:gridCol w:w="123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62" w:hRule="atLeast"/>
        </w:trPr>
        <w:tc>
          <w:tcPr>
            <w:tcW w:w="1006" w:type="dxa"/>
          </w:tcPr>
          <w:p>
            <w:pPr>
              <w:pStyle w:val="15"/>
              <w:spacing w:before="4"/>
              <w:jc w:val="left"/>
              <w:rPr>
                <w:rFonts w:ascii="黑体"/>
                <w:sz w:val="19"/>
              </w:rPr>
            </w:pPr>
          </w:p>
          <w:p>
            <w:pPr>
              <w:pStyle w:val="15"/>
              <w:ind w:left="60" w:right="51"/>
              <w:rPr>
                <w:sz w:val="21"/>
              </w:rPr>
            </w:pPr>
            <w:r>
              <w:rPr>
                <w:sz w:val="21"/>
              </w:rPr>
              <w:t>工程名称</w:t>
            </w:r>
          </w:p>
        </w:tc>
        <w:tc>
          <w:tcPr>
            <w:tcW w:w="3113" w:type="dxa"/>
            <w:gridSpan w:val="4"/>
          </w:tcPr>
          <w:p>
            <w:pPr>
              <w:pStyle w:val="15"/>
              <w:spacing w:before="56"/>
              <w:ind w:left="65" w:right="52"/>
              <w:rPr>
                <w:sz w:val="21"/>
              </w:rPr>
            </w:pPr>
            <w:r>
              <w:rPr>
                <w:sz w:val="21"/>
              </w:rPr>
              <w:t>河南省济源煤业有限责任公司二</w:t>
            </w:r>
          </w:p>
          <w:p>
            <w:pPr>
              <w:pStyle w:val="15"/>
              <w:spacing w:before="112"/>
              <w:ind w:left="65" w:right="50"/>
              <w:rPr>
                <w:sz w:val="21"/>
              </w:rPr>
            </w:pPr>
            <w:r>
              <w:rPr>
                <w:sz w:val="21"/>
              </w:rPr>
              <w:t>矿技术改造项目</w:t>
            </w:r>
          </w:p>
        </w:tc>
        <w:tc>
          <w:tcPr>
            <w:tcW w:w="1702" w:type="dxa"/>
            <w:gridSpan w:val="3"/>
          </w:tcPr>
          <w:p>
            <w:pPr>
              <w:pStyle w:val="15"/>
              <w:spacing w:before="4"/>
              <w:jc w:val="left"/>
              <w:rPr>
                <w:rFonts w:ascii="黑体"/>
                <w:sz w:val="19"/>
              </w:rPr>
            </w:pPr>
          </w:p>
          <w:p>
            <w:pPr>
              <w:pStyle w:val="15"/>
              <w:ind w:left="428"/>
              <w:jc w:val="left"/>
              <w:rPr>
                <w:sz w:val="21"/>
              </w:rPr>
            </w:pPr>
            <w:r>
              <w:rPr>
                <w:sz w:val="21"/>
              </w:rPr>
              <w:t>工程地点</w:t>
            </w:r>
          </w:p>
        </w:tc>
        <w:tc>
          <w:tcPr>
            <w:tcW w:w="3266" w:type="dxa"/>
            <w:gridSpan w:val="2"/>
          </w:tcPr>
          <w:p>
            <w:pPr>
              <w:pStyle w:val="15"/>
              <w:spacing w:before="4"/>
              <w:jc w:val="left"/>
              <w:rPr>
                <w:rFonts w:ascii="黑体"/>
                <w:sz w:val="19"/>
              </w:rPr>
            </w:pPr>
          </w:p>
          <w:p>
            <w:pPr>
              <w:pStyle w:val="15"/>
              <w:ind w:left="999"/>
              <w:jc w:val="left"/>
              <w:rPr>
                <w:sz w:val="21"/>
              </w:rPr>
            </w:pPr>
            <w:r>
              <w:rPr>
                <w:sz w:val="21"/>
              </w:rPr>
              <w:t>济源市克井镇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3" w:hRule="atLeast"/>
        </w:trPr>
        <w:tc>
          <w:tcPr>
            <w:tcW w:w="1006" w:type="dxa"/>
          </w:tcPr>
          <w:p>
            <w:pPr>
              <w:pStyle w:val="15"/>
              <w:spacing w:before="92"/>
              <w:ind w:left="60" w:right="51"/>
              <w:rPr>
                <w:sz w:val="21"/>
              </w:rPr>
            </w:pPr>
            <w:r>
              <w:rPr>
                <w:sz w:val="21"/>
              </w:rPr>
              <w:t>工程性质</w:t>
            </w:r>
          </w:p>
        </w:tc>
        <w:tc>
          <w:tcPr>
            <w:tcW w:w="3113" w:type="dxa"/>
            <w:gridSpan w:val="4"/>
          </w:tcPr>
          <w:p>
            <w:pPr>
              <w:pStyle w:val="15"/>
              <w:spacing w:before="92"/>
              <w:ind w:left="65" w:right="50"/>
              <w:rPr>
                <w:sz w:val="21"/>
              </w:rPr>
            </w:pPr>
            <w:r>
              <w:rPr>
                <w:sz w:val="21"/>
              </w:rPr>
              <w:t>改扩建</w:t>
            </w:r>
          </w:p>
        </w:tc>
        <w:tc>
          <w:tcPr>
            <w:tcW w:w="1702" w:type="dxa"/>
            <w:gridSpan w:val="3"/>
          </w:tcPr>
          <w:p>
            <w:pPr>
              <w:pStyle w:val="15"/>
              <w:spacing w:before="92"/>
              <w:ind w:left="428"/>
              <w:jc w:val="left"/>
              <w:rPr>
                <w:sz w:val="21"/>
              </w:rPr>
            </w:pPr>
            <w:r>
              <w:rPr>
                <w:sz w:val="21"/>
              </w:rPr>
              <w:t>工程规模</w:t>
            </w:r>
          </w:p>
        </w:tc>
        <w:tc>
          <w:tcPr>
            <w:tcW w:w="3266" w:type="dxa"/>
            <w:gridSpan w:val="2"/>
          </w:tcPr>
          <w:p>
            <w:pPr>
              <w:pStyle w:val="15"/>
              <w:spacing w:before="103"/>
              <w:ind w:left="1229" w:right="1217"/>
              <w:rPr>
                <w:rFonts w:ascii="Times New Roman"/>
                <w:sz w:val="21"/>
              </w:rPr>
            </w:pPr>
            <w:r>
              <w:rPr>
                <w:rFonts w:ascii="Times New Roman"/>
                <w:sz w:val="21"/>
              </w:rPr>
              <w:t>0.30Mt/a</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62" w:hRule="atLeast"/>
        </w:trPr>
        <w:tc>
          <w:tcPr>
            <w:tcW w:w="1006" w:type="dxa"/>
          </w:tcPr>
          <w:p>
            <w:pPr>
              <w:pStyle w:val="15"/>
              <w:spacing w:before="4"/>
              <w:jc w:val="left"/>
              <w:rPr>
                <w:rFonts w:ascii="黑体"/>
                <w:sz w:val="19"/>
              </w:rPr>
            </w:pPr>
          </w:p>
          <w:p>
            <w:pPr>
              <w:pStyle w:val="15"/>
              <w:ind w:left="60" w:right="51"/>
              <w:rPr>
                <w:sz w:val="21"/>
              </w:rPr>
            </w:pPr>
            <w:r>
              <w:rPr>
                <w:sz w:val="21"/>
              </w:rPr>
              <w:t>所在流域</w:t>
            </w:r>
          </w:p>
        </w:tc>
        <w:tc>
          <w:tcPr>
            <w:tcW w:w="3113" w:type="dxa"/>
            <w:gridSpan w:val="4"/>
          </w:tcPr>
          <w:p>
            <w:pPr>
              <w:pStyle w:val="15"/>
              <w:spacing w:before="4"/>
              <w:jc w:val="left"/>
              <w:rPr>
                <w:rFonts w:ascii="黑体"/>
                <w:sz w:val="19"/>
              </w:rPr>
            </w:pPr>
          </w:p>
          <w:p>
            <w:pPr>
              <w:pStyle w:val="15"/>
              <w:ind w:left="65" w:right="52"/>
              <w:rPr>
                <w:sz w:val="21"/>
              </w:rPr>
            </w:pPr>
            <w:r>
              <w:rPr>
                <w:sz w:val="21"/>
              </w:rPr>
              <w:t>黄河流域</w:t>
            </w:r>
          </w:p>
        </w:tc>
        <w:tc>
          <w:tcPr>
            <w:tcW w:w="1702" w:type="dxa"/>
            <w:gridSpan w:val="3"/>
          </w:tcPr>
          <w:p>
            <w:pPr>
              <w:pStyle w:val="15"/>
              <w:spacing w:before="56"/>
              <w:ind w:left="219"/>
              <w:jc w:val="left"/>
              <w:rPr>
                <w:sz w:val="21"/>
              </w:rPr>
            </w:pPr>
            <w:r>
              <w:rPr>
                <w:sz w:val="21"/>
              </w:rPr>
              <w:t>所属水土流失</w:t>
            </w:r>
          </w:p>
          <w:p>
            <w:pPr>
              <w:pStyle w:val="15"/>
              <w:spacing w:before="112"/>
              <w:ind w:left="323"/>
              <w:jc w:val="left"/>
              <w:rPr>
                <w:sz w:val="21"/>
              </w:rPr>
            </w:pPr>
            <w:r>
              <w:rPr>
                <w:sz w:val="21"/>
              </w:rPr>
              <w:t>防治区类型</w:t>
            </w:r>
          </w:p>
        </w:tc>
        <w:tc>
          <w:tcPr>
            <w:tcW w:w="3266" w:type="dxa"/>
            <w:gridSpan w:val="2"/>
          </w:tcPr>
          <w:p>
            <w:pPr>
              <w:pStyle w:val="15"/>
              <w:spacing w:before="4"/>
              <w:jc w:val="left"/>
              <w:rPr>
                <w:rFonts w:ascii="黑体"/>
                <w:sz w:val="19"/>
              </w:rPr>
            </w:pPr>
          </w:p>
          <w:p>
            <w:pPr>
              <w:pStyle w:val="15"/>
              <w:ind w:left="368"/>
              <w:jc w:val="left"/>
              <w:rPr>
                <w:sz w:val="21"/>
              </w:rPr>
            </w:pPr>
            <w:r>
              <w:rPr>
                <w:sz w:val="21"/>
              </w:rPr>
              <w:t>国家级水土流失重点治理区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2" w:hRule="atLeast"/>
        </w:trPr>
        <w:tc>
          <w:tcPr>
            <w:tcW w:w="4119" w:type="dxa"/>
            <w:gridSpan w:val="5"/>
          </w:tcPr>
          <w:p>
            <w:pPr>
              <w:pStyle w:val="15"/>
              <w:spacing w:before="92"/>
              <w:ind w:left="374"/>
              <w:jc w:val="left"/>
              <w:rPr>
                <w:sz w:val="21"/>
              </w:rPr>
            </w:pPr>
            <w:r>
              <w:rPr>
                <w:sz w:val="21"/>
              </w:rPr>
              <w:t>水土保持方案批复部门、时间和文号</w:t>
            </w:r>
          </w:p>
        </w:tc>
        <w:tc>
          <w:tcPr>
            <w:tcW w:w="4968" w:type="dxa"/>
            <w:gridSpan w:val="5"/>
          </w:tcPr>
          <w:p>
            <w:pPr>
              <w:pStyle w:val="15"/>
              <w:spacing w:before="92"/>
              <w:ind w:left="6" w:right="-15"/>
              <w:jc w:val="left"/>
              <w:rPr>
                <w:sz w:val="21"/>
              </w:rPr>
            </w:pPr>
            <w:r>
              <w:rPr>
                <w:spacing w:val="-11"/>
                <w:sz w:val="21"/>
              </w:rPr>
              <w:t xml:space="preserve">济源市水利局 </w:t>
            </w:r>
            <w:r>
              <w:rPr>
                <w:rFonts w:ascii="Times New Roman" w:eastAsia="Times New Roman"/>
                <w:sz w:val="21"/>
              </w:rPr>
              <w:t>2018</w:t>
            </w:r>
            <w:r>
              <w:rPr>
                <w:rFonts w:ascii="Times New Roman" w:eastAsia="Times New Roman"/>
                <w:spacing w:val="-8"/>
                <w:sz w:val="21"/>
              </w:rPr>
              <w:t xml:space="preserve"> </w:t>
            </w:r>
            <w:r>
              <w:rPr>
                <w:spacing w:val="-31"/>
                <w:sz w:val="21"/>
              </w:rPr>
              <w:t xml:space="preserve">年 </w:t>
            </w:r>
            <w:r>
              <w:rPr>
                <w:rFonts w:ascii="Times New Roman" w:eastAsia="Times New Roman"/>
                <w:sz w:val="21"/>
              </w:rPr>
              <w:t>8</w:t>
            </w:r>
            <w:r>
              <w:rPr>
                <w:rFonts w:ascii="Times New Roman" w:eastAsia="Times New Roman"/>
                <w:spacing w:val="-10"/>
                <w:sz w:val="21"/>
              </w:rPr>
              <w:t xml:space="preserve"> </w:t>
            </w:r>
            <w:r>
              <w:rPr>
                <w:spacing w:val="-32"/>
                <w:sz w:val="21"/>
              </w:rPr>
              <w:t xml:space="preserve">月 </w:t>
            </w:r>
            <w:r>
              <w:rPr>
                <w:rFonts w:ascii="Times New Roman" w:eastAsia="Times New Roman"/>
                <w:sz w:val="21"/>
              </w:rPr>
              <w:t>15</w:t>
            </w:r>
            <w:r>
              <w:rPr>
                <w:rFonts w:ascii="Times New Roman" w:eastAsia="Times New Roman"/>
                <w:spacing w:val="-7"/>
                <w:sz w:val="21"/>
              </w:rPr>
              <w:t xml:space="preserve"> </w:t>
            </w:r>
            <w:r>
              <w:rPr>
                <w:spacing w:val="-3"/>
                <w:sz w:val="21"/>
              </w:rPr>
              <w:t>日济水行许字</w:t>
            </w:r>
            <w:r>
              <w:rPr>
                <w:rFonts w:ascii="Times New Roman" w:eastAsia="Times New Roman"/>
                <w:sz w:val="21"/>
              </w:rPr>
              <w:t>[2018]13</w:t>
            </w:r>
            <w:r>
              <w:rPr>
                <w:rFonts w:ascii="Times New Roman" w:eastAsia="Times New Roman"/>
                <w:spacing w:val="-10"/>
                <w:sz w:val="21"/>
              </w:rPr>
              <w:t xml:space="preserve"> </w:t>
            </w:r>
            <w:r>
              <w:rPr>
                <w:sz w:val="21"/>
              </w:rPr>
              <w:t>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5" w:hRule="atLeast"/>
        </w:trPr>
        <w:tc>
          <w:tcPr>
            <w:tcW w:w="1143" w:type="dxa"/>
            <w:gridSpan w:val="2"/>
          </w:tcPr>
          <w:p>
            <w:pPr>
              <w:pStyle w:val="15"/>
              <w:spacing w:before="94"/>
              <w:ind w:left="357"/>
              <w:jc w:val="left"/>
              <w:rPr>
                <w:sz w:val="21"/>
              </w:rPr>
            </w:pPr>
            <w:r>
              <w:rPr>
                <w:sz w:val="21"/>
              </w:rPr>
              <w:t>工期</w:t>
            </w:r>
          </w:p>
        </w:tc>
        <w:tc>
          <w:tcPr>
            <w:tcW w:w="7944" w:type="dxa"/>
            <w:gridSpan w:val="8"/>
          </w:tcPr>
          <w:p>
            <w:pPr>
              <w:pStyle w:val="15"/>
              <w:spacing w:before="94"/>
              <w:ind w:left="1925" w:right="1912"/>
              <w:rPr>
                <w:sz w:val="21"/>
              </w:rPr>
            </w:pPr>
            <w:r>
              <w:rPr>
                <w:rFonts w:ascii="Times New Roman" w:eastAsia="Times New Roman"/>
                <w:sz w:val="21"/>
              </w:rPr>
              <w:t xml:space="preserve">2017 </w:t>
            </w:r>
            <w:r>
              <w:rPr>
                <w:sz w:val="21"/>
              </w:rPr>
              <w:t xml:space="preserve">年 </w:t>
            </w:r>
            <w:r>
              <w:rPr>
                <w:rFonts w:ascii="Times New Roman" w:eastAsia="Times New Roman"/>
                <w:sz w:val="21"/>
              </w:rPr>
              <w:t xml:space="preserve">10 </w:t>
            </w:r>
            <w:r>
              <w:rPr>
                <w:sz w:val="21"/>
              </w:rPr>
              <w:t>月</w:t>
            </w:r>
            <w:r>
              <w:rPr>
                <w:rFonts w:ascii="Times New Roman" w:eastAsia="Times New Roman"/>
                <w:sz w:val="21"/>
              </w:rPr>
              <w:t xml:space="preserve">~2018 </w:t>
            </w:r>
            <w:r>
              <w:rPr>
                <w:sz w:val="21"/>
              </w:rPr>
              <w:t xml:space="preserve">年 </w:t>
            </w:r>
            <w:r>
              <w:rPr>
                <w:rFonts w:ascii="Times New Roman" w:eastAsia="Times New Roman"/>
                <w:sz w:val="21"/>
              </w:rPr>
              <w:t xml:space="preserve">6 </w:t>
            </w:r>
            <w:r>
              <w:rPr>
                <w:sz w:val="21"/>
              </w:rPr>
              <w:t xml:space="preserve">月，总工期 </w:t>
            </w:r>
            <w:r>
              <w:rPr>
                <w:rFonts w:ascii="Times New Roman" w:eastAsia="Times New Roman"/>
                <w:sz w:val="21"/>
              </w:rPr>
              <w:t xml:space="preserve">9 </w:t>
            </w:r>
            <w:r>
              <w:rPr>
                <w:sz w:val="21"/>
              </w:rPr>
              <w:t>个月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2" w:hRule="atLeast"/>
        </w:trPr>
        <w:tc>
          <w:tcPr>
            <w:tcW w:w="1143" w:type="dxa"/>
            <w:gridSpan w:val="2"/>
            <w:vMerge w:val="restart"/>
          </w:tcPr>
          <w:p>
            <w:pPr>
              <w:pStyle w:val="15"/>
              <w:jc w:val="left"/>
              <w:rPr>
                <w:rFonts w:ascii="黑体"/>
                <w:sz w:val="26"/>
              </w:rPr>
            </w:pPr>
          </w:p>
          <w:p>
            <w:pPr>
              <w:pStyle w:val="15"/>
              <w:jc w:val="left"/>
              <w:rPr>
                <w:rFonts w:ascii="黑体"/>
                <w:sz w:val="26"/>
              </w:rPr>
            </w:pPr>
          </w:p>
          <w:p>
            <w:pPr>
              <w:pStyle w:val="15"/>
              <w:spacing w:before="174" w:line="338" w:lineRule="auto"/>
              <w:ind w:left="222" w:right="29" w:hanging="180"/>
              <w:jc w:val="left"/>
              <w:rPr>
                <w:rFonts w:ascii="Times New Roman" w:eastAsia="Times New Roman"/>
                <w:sz w:val="21"/>
              </w:rPr>
            </w:pPr>
            <w:r>
              <w:rPr>
                <w:sz w:val="21"/>
              </w:rPr>
              <w:t>防治责任范围</w:t>
            </w:r>
            <w:r>
              <w:rPr>
                <w:rFonts w:ascii="Times New Roman" w:eastAsia="Times New Roman"/>
                <w:sz w:val="21"/>
              </w:rPr>
              <w:t>(hm</w:t>
            </w:r>
            <w:r>
              <w:rPr>
                <w:rFonts w:ascii="Times New Roman" w:eastAsia="Times New Roman"/>
                <w:sz w:val="21"/>
                <w:vertAlign w:val="superscript"/>
              </w:rPr>
              <w:t>2</w:t>
            </w:r>
            <w:r>
              <w:rPr>
                <w:rFonts w:ascii="Times New Roman" w:eastAsia="Times New Roman"/>
                <w:sz w:val="21"/>
                <w:vertAlign w:val="baseline"/>
              </w:rPr>
              <w:t>)</w:t>
            </w:r>
          </w:p>
        </w:tc>
        <w:tc>
          <w:tcPr>
            <w:tcW w:w="4246" w:type="dxa"/>
            <w:gridSpan w:val="5"/>
          </w:tcPr>
          <w:p>
            <w:pPr>
              <w:pStyle w:val="15"/>
              <w:spacing w:before="92"/>
              <w:ind w:left="755"/>
              <w:jc w:val="left"/>
              <w:rPr>
                <w:sz w:val="21"/>
              </w:rPr>
            </w:pPr>
            <w:r>
              <w:rPr>
                <w:sz w:val="21"/>
              </w:rPr>
              <w:t>批复的水土流失防治责任范围</w:t>
            </w:r>
          </w:p>
        </w:tc>
        <w:tc>
          <w:tcPr>
            <w:tcW w:w="3698" w:type="dxa"/>
            <w:gridSpan w:val="3"/>
          </w:tcPr>
          <w:p>
            <w:pPr>
              <w:pStyle w:val="15"/>
              <w:spacing w:before="103"/>
              <w:ind w:left="1537" w:right="1527"/>
              <w:rPr>
                <w:rFonts w:ascii="Times New Roman"/>
                <w:sz w:val="21"/>
              </w:rPr>
            </w:pPr>
            <w:r>
              <w:rPr>
                <w:rFonts w:ascii="Times New Roman"/>
                <w:sz w:val="21"/>
              </w:rPr>
              <w:t>506.48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5" w:hRule="atLeast"/>
        </w:trPr>
        <w:tc>
          <w:tcPr>
            <w:tcW w:w="1143" w:type="dxa"/>
            <w:gridSpan w:val="2"/>
            <w:vMerge w:val="continue"/>
            <w:tcBorders>
              <w:top w:val="nil"/>
            </w:tcBorders>
          </w:tcPr>
          <w:p>
            <w:pPr>
              <w:rPr>
                <w:sz w:val="2"/>
                <w:szCs w:val="2"/>
              </w:rPr>
            </w:pPr>
          </w:p>
        </w:tc>
        <w:tc>
          <w:tcPr>
            <w:tcW w:w="4246" w:type="dxa"/>
            <w:gridSpan w:val="5"/>
          </w:tcPr>
          <w:p>
            <w:pPr>
              <w:pStyle w:val="15"/>
              <w:spacing w:before="94"/>
              <w:ind w:left="546"/>
              <w:jc w:val="left"/>
              <w:rPr>
                <w:sz w:val="21"/>
              </w:rPr>
            </w:pPr>
            <w:r>
              <w:rPr>
                <w:sz w:val="21"/>
              </w:rPr>
              <w:t>本次验收的水土流失防治责任范围</w:t>
            </w:r>
          </w:p>
        </w:tc>
        <w:tc>
          <w:tcPr>
            <w:tcW w:w="3698" w:type="dxa"/>
            <w:gridSpan w:val="3"/>
          </w:tcPr>
          <w:p>
            <w:pPr>
              <w:pStyle w:val="15"/>
              <w:spacing w:before="106"/>
              <w:ind w:left="1537" w:right="1527"/>
              <w:rPr>
                <w:rFonts w:ascii="Times New Roman"/>
                <w:sz w:val="21"/>
              </w:rPr>
            </w:pPr>
            <w:r>
              <w:rPr>
                <w:rFonts w:ascii="Times New Roman"/>
                <w:sz w:val="21"/>
              </w:rPr>
              <w:t>17.70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3" w:hRule="atLeast"/>
        </w:trPr>
        <w:tc>
          <w:tcPr>
            <w:tcW w:w="1143" w:type="dxa"/>
            <w:gridSpan w:val="2"/>
            <w:vMerge w:val="continue"/>
            <w:tcBorders>
              <w:top w:val="nil"/>
            </w:tcBorders>
          </w:tcPr>
          <w:p>
            <w:pPr>
              <w:rPr>
                <w:sz w:val="2"/>
                <w:szCs w:val="2"/>
              </w:rPr>
            </w:pPr>
          </w:p>
        </w:tc>
        <w:tc>
          <w:tcPr>
            <w:tcW w:w="4246" w:type="dxa"/>
            <w:gridSpan w:val="5"/>
          </w:tcPr>
          <w:p>
            <w:pPr>
              <w:pStyle w:val="15"/>
              <w:spacing w:before="92"/>
              <w:ind w:left="630" w:right="615"/>
              <w:rPr>
                <w:sz w:val="21"/>
              </w:rPr>
            </w:pPr>
            <w:r>
              <w:rPr>
                <w:sz w:val="21"/>
              </w:rPr>
              <w:t>实际扰动范围</w:t>
            </w:r>
          </w:p>
        </w:tc>
        <w:tc>
          <w:tcPr>
            <w:tcW w:w="3698" w:type="dxa"/>
            <w:gridSpan w:val="3"/>
          </w:tcPr>
          <w:p>
            <w:pPr>
              <w:pStyle w:val="15"/>
              <w:spacing w:before="103"/>
              <w:ind w:left="1537" w:right="1527"/>
              <w:rPr>
                <w:rFonts w:ascii="Times New Roman"/>
                <w:sz w:val="21"/>
              </w:rPr>
            </w:pPr>
            <w:r>
              <w:rPr>
                <w:rFonts w:ascii="Times New Roman"/>
                <w:sz w:val="21"/>
              </w:rPr>
              <w:t>17.70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2" w:hRule="atLeast"/>
        </w:trPr>
        <w:tc>
          <w:tcPr>
            <w:tcW w:w="1143" w:type="dxa"/>
            <w:gridSpan w:val="2"/>
            <w:vMerge w:val="continue"/>
            <w:tcBorders>
              <w:top w:val="nil"/>
            </w:tcBorders>
          </w:tcPr>
          <w:p>
            <w:pPr>
              <w:rPr>
                <w:sz w:val="2"/>
                <w:szCs w:val="2"/>
              </w:rPr>
            </w:pPr>
          </w:p>
        </w:tc>
        <w:tc>
          <w:tcPr>
            <w:tcW w:w="4246" w:type="dxa"/>
            <w:gridSpan w:val="5"/>
          </w:tcPr>
          <w:p>
            <w:pPr>
              <w:pStyle w:val="15"/>
              <w:spacing w:before="92"/>
              <w:ind w:left="630" w:right="618"/>
              <w:rPr>
                <w:sz w:val="21"/>
              </w:rPr>
            </w:pPr>
            <w:r>
              <w:rPr>
                <w:sz w:val="21"/>
              </w:rPr>
              <w:t>验收范围</w:t>
            </w:r>
          </w:p>
        </w:tc>
        <w:tc>
          <w:tcPr>
            <w:tcW w:w="3698" w:type="dxa"/>
            <w:gridSpan w:val="3"/>
          </w:tcPr>
          <w:p>
            <w:pPr>
              <w:pStyle w:val="15"/>
              <w:spacing w:before="103"/>
              <w:ind w:left="1537" w:right="1527"/>
              <w:rPr>
                <w:rFonts w:ascii="Times New Roman"/>
                <w:sz w:val="21"/>
              </w:rPr>
            </w:pPr>
            <w:r>
              <w:rPr>
                <w:rFonts w:ascii="Times New Roman"/>
                <w:sz w:val="21"/>
              </w:rPr>
              <w:t>17.70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5" w:hRule="atLeast"/>
        </w:trPr>
        <w:tc>
          <w:tcPr>
            <w:tcW w:w="1143" w:type="dxa"/>
            <w:gridSpan w:val="2"/>
            <w:vMerge w:val="continue"/>
            <w:tcBorders>
              <w:top w:val="nil"/>
            </w:tcBorders>
          </w:tcPr>
          <w:p>
            <w:pPr>
              <w:rPr>
                <w:sz w:val="2"/>
                <w:szCs w:val="2"/>
              </w:rPr>
            </w:pPr>
          </w:p>
        </w:tc>
        <w:tc>
          <w:tcPr>
            <w:tcW w:w="4246" w:type="dxa"/>
            <w:gridSpan w:val="5"/>
          </w:tcPr>
          <w:p>
            <w:pPr>
              <w:pStyle w:val="15"/>
              <w:spacing w:before="94"/>
              <w:ind w:left="755"/>
              <w:jc w:val="left"/>
              <w:rPr>
                <w:sz w:val="21"/>
              </w:rPr>
            </w:pPr>
            <w:r>
              <w:rPr>
                <w:sz w:val="21"/>
              </w:rPr>
              <w:t>运行期水土流失防治责任范围</w:t>
            </w:r>
          </w:p>
        </w:tc>
        <w:tc>
          <w:tcPr>
            <w:tcW w:w="3698" w:type="dxa"/>
            <w:gridSpan w:val="3"/>
          </w:tcPr>
          <w:p>
            <w:pPr>
              <w:pStyle w:val="15"/>
              <w:spacing w:before="106"/>
              <w:ind w:left="1537" w:right="1527"/>
              <w:rPr>
                <w:rFonts w:ascii="Times New Roman"/>
                <w:sz w:val="21"/>
              </w:rPr>
            </w:pPr>
            <w:r>
              <w:rPr>
                <w:rFonts w:ascii="Times New Roman"/>
                <w:sz w:val="21"/>
              </w:rPr>
              <w:t>506.48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2" w:hRule="atLeast"/>
        </w:trPr>
        <w:tc>
          <w:tcPr>
            <w:tcW w:w="1143" w:type="dxa"/>
            <w:gridSpan w:val="2"/>
            <w:vMerge w:val="restart"/>
          </w:tcPr>
          <w:p>
            <w:pPr>
              <w:pStyle w:val="15"/>
              <w:jc w:val="left"/>
              <w:rPr>
                <w:rFonts w:ascii="黑体"/>
                <w:sz w:val="20"/>
              </w:rPr>
            </w:pPr>
          </w:p>
          <w:p>
            <w:pPr>
              <w:pStyle w:val="15"/>
              <w:jc w:val="left"/>
              <w:rPr>
                <w:rFonts w:ascii="黑体"/>
                <w:sz w:val="20"/>
              </w:rPr>
            </w:pPr>
          </w:p>
          <w:p>
            <w:pPr>
              <w:pStyle w:val="15"/>
              <w:jc w:val="left"/>
              <w:rPr>
                <w:rFonts w:ascii="黑体"/>
                <w:sz w:val="29"/>
              </w:rPr>
            </w:pPr>
          </w:p>
          <w:p>
            <w:pPr>
              <w:pStyle w:val="15"/>
              <w:spacing w:line="340" w:lineRule="auto"/>
              <w:ind w:left="148" w:right="135"/>
              <w:jc w:val="both"/>
              <w:rPr>
                <w:sz w:val="21"/>
              </w:rPr>
            </w:pPr>
            <w:r>
              <w:rPr>
                <w:sz w:val="21"/>
              </w:rPr>
              <w:t>方案拟定水土流失防治目标</w:t>
            </w:r>
          </w:p>
        </w:tc>
        <w:tc>
          <w:tcPr>
            <w:tcW w:w="2052" w:type="dxa"/>
            <w:gridSpan w:val="2"/>
          </w:tcPr>
          <w:p>
            <w:pPr>
              <w:pStyle w:val="15"/>
              <w:spacing w:before="92"/>
              <w:ind w:left="289"/>
              <w:jc w:val="left"/>
              <w:rPr>
                <w:sz w:val="21"/>
              </w:rPr>
            </w:pPr>
            <w:r>
              <w:rPr>
                <w:sz w:val="21"/>
              </w:rPr>
              <w:t>扰动土地整治率</w:t>
            </w:r>
          </w:p>
        </w:tc>
        <w:tc>
          <w:tcPr>
            <w:tcW w:w="1308" w:type="dxa"/>
            <w:gridSpan w:val="2"/>
          </w:tcPr>
          <w:p>
            <w:pPr>
              <w:pStyle w:val="15"/>
              <w:spacing w:before="103"/>
              <w:ind w:left="440" w:right="427"/>
              <w:rPr>
                <w:rFonts w:ascii="Times New Roman"/>
                <w:sz w:val="21"/>
              </w:rPr>
            </w:pPr>
            <w:r>
              <w:rPr>
                <w:rFonts w:ascii="Times New Roman"/>
                <w:sz w:val="21"/>
              </w:rPr>
              <w:t>95%</w:t>
            </w:r>
          </w:p>
        </w:tc>
        <w:tc>
          <w:tcPr>
            <w:tcW w:w="1318" w:type="dxa"/>
            <w:gridSpan w:val="2"/>
            <w:vMerge w:val="restart"/>
          </w:tcPr>
          <w:p>
            <w:pPr>
              <w:pStyle w:val="15"/>
              <w:jc w:val="left"/>
              <w:rPr>
                <w:rFonts w:ascii="黑体"/>
                <w:sz w:val="20"/>
              </w:rPr>
            </w:pPr>
          </w:p>
          <w:p>
            <w:pPr>
              <w:pStyle w:val="15"/>
              <w:jc w:val="left"/>
              <w:rPr>
                <w:rFonts w:ascii="黑体"/>
                <w:sz w:val="20"/>
              </w:rPr>
            </w:pPr>
          </w:p>
          <w:p>
            <w:pPr>
              <w:pStyle w:val="15"/>
              <w:jc w:val="left"/>
              <w:rPr>
                <w:rFonts w:ascii="黑体"/>
                <w:sz w:val="29"/>
              </w:rPr>
            </w:pPr>
          </w:p>
          <w:p>
            <w:pPr>
              <w:pStyle w:val="15"/>
              <w:spacing w:line="340" w:lineRule="auto"/>
              <w:ind w:left="236" w:right="221"/>
              <w:jc w:val="both"/>
              <w:rPr>
                <w:sz w:val="21"/>
              </w:rPr>
            </w:pPr>
            <w:r>
              <w:rPr>
                <w:sz w:val="21"/>
              </w:rPr>
              <w:t>实际完成水土流失防治指标</w:t>
            </w:r>
          </w:p>
        </w:tc>
        <w:tc>
          <w:tcPr>
            <w:tcW w:w="2028" w:type="dxa"/>
          </w:tcPr>
          <w:p>
            <w:pPr>
              <w:pStyle w:val="15"/>
              <w:spacing w:before="92"/>
              <w:ind w:left="150" w:right="140"/>
              <w:rPr>
                <w:sz w:val="21"/>
              </w:rPr>
            </w:pPr>
            <w:r>
              <w:rPr>
                <w:sz w:val="21"/>
              </w:rPr>
              <w:t>扰动土地整治率</w:t>
            </w:r>
          </w:p>
        </w:tc>
        <w:tc>
          <w:tcPr>
            <w:tcW w:w="1238" w:type="dxa"/>
          </w:tcPr>
          <w:p>
            <w:pPr>
              <w:pStyle w:val="15"/>
              <w:spacing w:before="103"/>
              <w:ind w:left="320" w:right="314"/>
              <w:rPr>
                <w:rFonts w:ascii="Times New Roman"/>
                <w:sz w:val="21"/>
              </w:rPr>
            </w:pPr>
            <w:r>
              <w:rPr>
                <w:rFonts w:ascii="Times New Roman"/>
                <w:sz w:val="21"/>
              </w:rPr>
              <w:t>98.3%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5" w:hRule="atLeast"/>
        </w:trPr>
        <w:tc>
          <w:tcPr>
            <w:tcW w:w="1143" w:type="dxa"/>
            <w:gridSpan w:val="2"/>
            <w:vMerge w:val="continue"/>
            <w:tcBorders>
              <w:top w:val="nil"/>
            </w:tcBorders>
          </w:tcPr>
          <w:p>
            <w:pPr>
              <w:rPr>
                <w:sz w:val="2"/>
                <w:szCs w:val="2"/>
              </w:rPr>
            </w:pPr>
          </w:p>
        </w:tc>
        <w:tc>
          <w:tcPr>
            <w:tcW w:w="2052" w:type="dxa"/>
            <w:gridSpan w:val="2"/>
          </w:tcPr>
          <w:p>
            <w:pPr>
              <w:pStyle w:val="15"/>
              <w:spacing w:before="94"/>
              <w:ind w:left="183"/>
              <w:jc w:val="left"/>
              <w:rPr>
                <w:sz w:val="21"/>
              </w:rPr>
            </w:pPr>
            <w:r>
              <w:rPr>
                <w:sz w:val="21"/>
              </w:rPr>
              <w:t>水土流失总治理度</w:t>
            </w:r>
          </w:p>
        </w:tc>
        <w:tc>
          <w:tcPr>
            <w:tcW w:w="1308" w:type="dxa"/>
            <w:gridSpan w:val="2"/>
          </w:tcPr>
          <w:p>
            <w:pPr>
              <w:pStyle w:val="15"/>
              <w:spacing w:before="106"/>
              <w:ind w:left="440" w:right="427"/>
              <w:rPr>
                <w:rFonts w:ascii="Times New Roman"/>
                <w:sz w:val="21"/>
              </w:rPr>
            </w:pPr>
            <w:r>
              <w:rPr>
                <w:rFonts w:ascii="Times New Roman"/>
                <w:sz w:val="21"/>
              </w:rPr>
              <w:t>91%</w:t>
            </w:r>
          </w:p>
        </w:tc>
        <w:tc>
          <w:tcPr>
            <w:tcW w:w="1318" w:type="dxa"/>
            <w:gridSpan w:val="2"/>
            <w:vMerge w:val="continue"/>
            <w:tcBorders>
              <w:top w:val="nil"/>
            </w:tcBorders>
          </w:tcPr>
          <w:p>
            <w:pPr>
              <w:rPr>
                <w:sz w:val="2"/>
                <w:szCs w:val="2"/>
              </w:rPr>
            </w:pPr>
          </w:p>
        </w:tc>
        <w:tc>
          <w:tcPr>
            <w:tcW w:w="2028" w:type="dxa"/>
          </w:tcPr>
          <w:p>
            <w:pPr>
              <w:pStyle w:val="15"/>
              <w:spacing w:before="94"/>
              <w:ind w:left="152" w:right="140"/>
              <w:rPr>
                <w:sz w:val="21"/>
              </w:rPr>
            </w:pPr>
            <w:r>
              <w:rPr>
                <w:sz w:val="21"/>
              </w:rPr>
              <w:t>水土流失总治理度</w:t>
            </w:r>
          </w:p>
        </w:tc>
        <w:tc>
          <w:tcPr>
            <w:tcW w:w="1238" w:type="dxa"/>
          </w:tcPr>
          <w:p>
            <w:pPr>
              <w:pStyle w:val="15"/>
              <w:spacing w:before="106"/>
              <w:ind w:left="323" w:right="312"/>
              <w:rPr>
                <w:rFonts w:ascii="Times New Roman"/>
                <w:sz w:val="21"/>
              </w:rPr>
            </w:pPr>
            <w:r>
              <w:rPr>
                <w:rFonts w:ascii="Times New Roman"/>
                <w:sz w:val="21"/>
              </w:rPr>
              <w:t>99.7%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2" w:hRule="atLeast"/>
        </w:trPr>
        <w:tc>
          <w:tcPr>
            <w:tcW w:w="1143" w:type="dxa"/>
            <w:gridSpan w:val="2"/>
            <w:vMerge w:val="continue"/>
            <w:tcBorders>
              <w:top w:val="nil"/>
            </w:tcBorders>
          </w:tcPr>
          <w:p>
            <w:pPr>
              <w:rPr>
                <w:sz w:val="2"/>
                <w:szCs w:val="2"/>
              </w:rPr>
            </w:pPr>
          </w:p>
        </w:tc>
        <w:tc>
          <w:tcPr>
            <w:tcW w:w="2052" w:type="dxa"/>
            <w:gridSpan w:val="2"/>
          </w:tcPr>
          <w:p>
            <w:pPr>
              <w:pStyle w:val="15"/>
              <w:spacing w:before="92"/>
              <w:ind w:left="691" w:right="676"/>
              <w:rPr>
                <w:sz w:val="21"/>
              </w:rPr>
            </w:pPr>
            <w:r>
              <w:rPr>
                <w:sz w:val="21"/>
              </w:rPr>
              <w:t>拦渣率</w:t>
            </w:r>
          </w:p>
        </w:tc>
        <w:tc>
          <w:tcPr>
            <w:tcW w:w="1308" w:type="dxa"/>
            <w:gridSpan w:val="2"/>
          </w:tcPr>
          <w:p>
            <w:pPr>
              <w:pStyle w:val="15"/>
              <w:spacing w:before="103"/>
              <w:ind w:left="440" w:right="427"/>
              <w:rPr>
                <w:rFonts w:ascii="Times New Roman"/>
                <w:sz w:val="21"/>
              </w:rPr>
            </w:pPr>
            <w:r>
              <w:rPr>
                <w:rFonts w:ascii="Times New Roman"/>
                <w:sz w:val="21"/>
              </w:rPr>
              <w:t>98%</w:t>
            </w:r>
          </w:p>
        </w:tc>
        <w:tc>
          <w:tcPr>
            <w:tcW w:w="1318" w:type="dxa"/>
            <w:gridSpan w:val="2"/>
            <w:vMerge w:val="continue"/>
            <w:tcBorders>
              <w:top w:val="nil"/>
            </w:tcBorders>
          </w:tcPr>
          <w:p>
            <w:pPr>
              <w:rPr>
                <w:sz w:val="2"/>
                <w:szCs w:val="2"/>
              </w:rPr>
            </w:pPr>
          </w:p>
        </w:tc>
        <w:tc>
          <w:tcPr>
            <w:tcW w:w="2028" w:type="dxa"/>
          </w:tcPr>
          <w:p>
            <w:pPr>
              <w:pStyle w:val="15"/>
              <w:spacing w:before="92"/>
              <w:ind w:left="150" w:right="140"/>
              <w:rPr>
                <w:sz w:val="21"/>
              </w:rPr>
            </w:pPr>
            <w:r>
              <w:rPr>
                <w:sz w:val="21"/>
              </w:rPr>
              <w:t>拦渣率</w:t>
            </w:r>
          </w:p>
        </w:tc>
        <w:tc>
          <w:tcPr>
            <w:tcW w:w="1238" w:type="dxa"/>
          </w:tcPr>
          <w:p>
            <w:pPr>
              <w:pStyle w:val="15"/>
              <w:spacing w:before="103"/>
              <w:ind w:left="320" w:right="314"/>
              <w:rPr>
                <w:rFonts w:ascii="Times New Roman"/>
                <w:sz w:val="21"/>
              </w:rPr>
            </w:pPr>
            <w:r>
              <w:rPr>
                <w:rFonts w:ascii="Times New Roman"/>
                <w:sz w:val="21"/>
              </w:rPr>
              <w:t>99.9%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3" w:hRule="atLeast"/>
        </w:trPr>
        <w:tc>
          <w:tcPr>
            <w:tcW w:w="1143" w:type="dxa"/>
            <w:gridSpan w:val="2"/>
            <w:vMerge w:val="continue"/>
            <w:tcBorders>
              <w:top w:val="nil"/>
            </w:tcBorders>
          </w:tcPr>
          <w:p>
            <w:pPr>
              <w:rPr>
                <w:sz w:val="2"/>
                <w:szCs w:val="2"/>
              </w:rPr>
            </w:pPr>
          </w:p>
        </w:tc>
        <w:tc>
          <w:tcPr>
            <w:tcW w:w="2052" w:type="dxa"/>
            <w:gridSpan w:val="2"/>
          </w:tcPr>
          <w:p>
            <w:pPr>
              <w:pStyle w:val="15"/>
              <w:spacing w:before="92"/>
              <w:ind w:left="289"/>
              <w:jc w:val="left"/>
              <w:rPr>
                <w:sz w:val="21"/>
              </w:rPr>
            </w:pPr>
            <w:r>
              <w:rPr>
                <w:sz w:val="21"/>
              </w:rPr>
              <w:t>土壤流失控制比</w:t>
            </w:r>
          </w:p>
        </w:tc>
        <w:tc>
          <w:tcPr>
            <w:tcW w:w="1308" w:type="dxa"/>
            <w:gridSpan w:val="2"/>
          </w:tcPr>
          <w:p>
            <w:pPr>
              <w:pStyle w:val="15"/>
              <w:spacing w:before="103"/>
              <w:ind w:left="440" w:right="425"/>
              <w:rPr>
                <w:rFonts w:ascii="Times New Roman"/>
                <w:sz w:val="21"/>
              </w:rPr>
            </w:pPr>
            <w:r>
              <w:rPr>
                <w:rFonts w:ascii="Times New Roman"/>
                <w:sz w:val="21"/>
              </w:rPr>
              <w:t>1.0</w:t>
            </w:r>
          </w:p>
        </w:tc>
        <w:tc>
          <w:tcPr>
            <w:tcW w:w="1318" w:type="dxa"/>
            <w:gridSpan w:val="2"/>
            <w:vMerge w:val="continue"/>
            <w:tcBorders>
              <w:top w:val="nil"/>
            </w:tcBorders>
          </w:tcPr>
          <w:p>
            <w:pPr>
              <w:rPr>
                <w:sz w:val="2"/>
                <w:szCs w:val="2"/>
              </w:rPr>
            </w:pPr>
          </w:p>
        </w:tc>
        <w:tc>
          <w:tcPr>
            <w:tcW w:w="2028" w:type="dxa"/>
          </w:tcPr>
          <w:p>
            <w:pPr>
              <w:pStyle w:val="15"/>
              <w:spacing w:before="92"/>
              <w:ind w:left="150" w:right="140"/>
              <w:rPr>
                <w:sz w:val="21"/>
              </w:rPr>
            </w:pPr>
            <w:r>
              <w:rPr>
                <w:sz w:val="21"/>
              </w:rPr>
              <w:t>土壤流失控制比</w:t>
            </w:r>
          </w:p>
        </w:tc>
        <w:tc>
          <w:tcPr>
            <w:tcW w:w="1238" w:type="dxa"/>
          </w:tcPr>
          <w:p>
            <w:pPr>
              <w:pStyle w:val="15"/>
              <w:spacing w:before="103"/>
              <w:ind w:left="322" w:right="314"/>
              <w:rPr>
                <w:rFonts w:ascii="Times New Roman"/>
                <w:sz w:val="21"/>
              </w:rPr>
            </w:pPr>
            <w:r>
              <w:rPr>
                <w:rFonts w:ascii="Times New Roman"/>
                <w:sz w:val="21"/>
              </w:rPr>
              <w:t>1.1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5" w:hRule="atLeast"/>
        </w:trPr>
        <w:tc>
          <w:tcPr>
            <w:tcW w:w="1143" w:type="dxa"/>
            <w:gridSpan w:val="2"/>
            <w:vMerge w:val="continue"/>
            <w:tcBorders>
              <w:top w:val="nil"/>
            </w:tcBorders>
          </w:tcPr>
          <w:p>
            <w:pPr>
              <w:rPr>
                <w:sz w:val="2"/>
                <w:szCs w:val="2"/>
              </w:rPr>
            </w:pPr>
          </w:p>
        </w:tc>
        <w:tc>
          <w:tcPr>
            <w:tcW w:w="2052" w:type="dxa"/>
            <w:gridSpan w:val="2"/>
          </w:tcPr>
          <w:p>
            <w:pPr>
              <w:pStyle w:val="15"/>
              <w:spacing w:before="94"/>
              <w:ind w:left="289"/>
              <w:jc w:val="left"/>
              <w:rPr>
                <w:sz w:val="21"/>
              </w:rPr>
            </w:pPr>
            <w:r>
              <w:rPr>
                <w:sz w:val="21"/>
              </w:rPr>
              <w:t>林草植被恢复率</w:t>
            </w:r>
          </w:p>
        </w:tc>
        <w:tc>
          <w:tcPr>
            <w:tcW w:w="1308" w:type="dxa"/>
            <w:gridSpan w:val="2"/>
          </w:tcPr>
          <w:p>
            <w:pPr>
              <w:pStyle w:val="15"/>
              <w:spacing w:before="106"/>
              <w:ind w:left="440" w:right="427"/>
              <w:rPr>
                <w:rFonts w:ascii="Times New Roman"/>
                <w:sz w:val="21"/>
              </w:rPr>
            </w:pPr>
            <w:r>
              <w:rPr>
                <w:rFonts w:ascii="Times New Roman"/>
                <w:sz w:val="21"/>
              </w:rPr>
              <w:t>98%</w:t>
            </w:r>
          </w:p>
        </w:tc>
        <w:tc>
          <w:tcPr>
            <w:tcW w:w="1318" w:type="dxa"/>
            <w:gridSpan w:val="2"/>
            <w:vMerge w:val="continue"/>
            <w:tcBorders>
              <w:top w:val="nil"/>
            </w:tcBorders>
          </w:tcPr>
          <w:p>
            <w:pPr>
              <w:rPr>
                <w:sz w:val="2"/>
                <w:szCs w:val="2"/>
              </w:rPr>
            </w:pPr>
          </w:p>
        </w:tc>
        <w:tc>
          <w:tcPr>
            <w:tcW w:w="2028" w:type="dxa"/>
          </w:tcPr>
          <w:p>
            <w:pPr>
              <w:pStyle w:val="15"/>
              <w:spacing w:before="94"/>
              <w:ind w:left="150" w:right="140"/>
              <w:rPr>
                <w:sz w:val="21"/>
              </w:rPr>
            </w:pPr>
            <w:r>
              <w:rPr>
                <w:sz w:val="21"/>
              </w:rPr>
              <w:t>林草植被恢复率</w:t>
            </w:r>
          </w:p>
        </w:tc>
        <w:tc>
          <w:tcPr>
            <w:tcW w:w="1238" w:type="dxa"/>
          </w:tcPr>
          <w:p>
            <w:pPr>
              <w:pStyle w:val="15"/>
              <w:spacing w:before="106"/>
              <w:ind w:left="320" w:right="314"/>
              <w:rPr>
                <w:rFonts w:ascii="Times New Roman"/>
                <w:sz w:val="21"/>
              </w:rPr>
            </w:pPr>
            <w:r>
              <w:rPr>
                <w:rFonts w:ascii="Times New Roman"/>
                <w:sz w:val="21"/>
              </w:rPr>
              <w:t>99.7%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2" w:hRule="atLeast"/>
        </w:trPr>
        <w:tc>
          <w:tcPr>
            <w:tcW w:w="1143" w:type="dxa"/>
            <w:gridSpan w:val="2"/>
            <w:vMerge w:val="continue"/>
            <w:tcBorders>
              <w:top w:val="nil"/>
            </w:tcBorders>
          </w:tcPr>
          <w:p>
            <w:pPr>
              <w:rPr>
                <w:sz w:val="2"/>
                <w:szCs w:val="2"/>
              </w:rPr>
            </w:pPr>
          </w:p>
        </w:tc>
        <w:tc>
          <w:tcPr>
            <w:tcW w:w="2052" w:type="dxa"/>
            <w:gridSpan w:val="2"/>
          </w:tcPr>
          <w:p>
            <w:pPr>
              <w:pStyle w:val="15"/>
              <w:spacing w:before="92"/>
              <w:ind w:left="498"/>
              <w:jc w:val="left"/>
              <w:rPr>
                <w:sz w:val="21"/>
              </w:rPr>
            </w:pPr>
            <w:r>
              <w:rPr>
                <w:sz w:val="21"/>
              </w:rPr>
              <w:t>林草覆盖率</w:t>
            </w:r>
          </w:p>
        </w:tc>
        <w:tc>
          <w:tcPr>
            <w:tcW w:w="1308" w:type="dxa"/>
            <w:gridSpan w:val="2"/>
          </w:tcPr>
          <w:p>
            <w:pPr>
              <w:pStyle w:val="15"/>
              <w:spacing w:before="103"/>
              <w:ind w:left="440" w:right="427"/>
              <w:rPr>
                <w:rFonts w:ascii="Times New Roman"/>
                <w:sz w:val="21"/>
              </w:rPr>
            </w:pPr>
            <w:r>
              <w:rPr>
                <w:rFonts w:ascii="Times New Roman"/>
                <w:sz w:val="21"/>
              </w:rPr>
              <w:t>26%</w:t>
            </w:r>
          </w:p>
        </w:tc>
        <w:tc>
          <w:tcPr>
            <w:tcW w:w="1318" w:type="dxa"/>
            <w:gridSpan w:val="2"/>
            <w:vMerge w:val="continue"/>
            <w:tcBorders>
              <w:top w:val="nil"/>
            </w:tcBorders>
          </w:tcPr>
          <w:p>
            <w:pPr>
              <w:rPr>
                <w:sz w:val="2"/>
                <w:szCs w:val="2"/>
              </w:rPr>
            </w:pPr>
          </w:p>
        </w:tc>
        <w:tc>
          <w:tcPr>
            <w:tcW w:w="2028" w:type="dxa"/>
          </w:tcPr>
          <w:p>
            <w:pPr>
              <w:pStyle w:val="15"/>
              <w:spacing w:before="92"/>
              <w:ind w:left="152" w:right="140"/>
              <w:rPr>
                <w:sz w:val="21"/>
              </w:rPr>
            </w:pPr>
            <w:r>
              <w:rPr>
                <w:sz w:val="21"/>
              </w:rPr>
              <w:t>林草覆盖率</w:t>
            </w:r>
          </w:p>
        </w:tc>
        <w:tc>
          <w:tcPr>
            <w:tcW w:w="1238" w:type="dxa"/>
          </w:tcPr>
          <w:p>
            <w:pPr>
              <w:pStyle w:val="15"/>
              <w:spacing w:before="103"/>
              <w:ind w:left="323" w:right="312"/>
              <w:rPr>
                <w:rFonts w:ascii="Times New Roman"/>
                <w:sz w:val="21"/>
              </w:rPr>
            </w:pPr>
            <w:r>
              <w:rPr>
                <w:rFonts w:ascii="Times New Roman"/>
                <w:sz w:val="21"/>
              </w:rPr>
              <w:t>26.0%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286" w:hRule="atLeast"/>
        </w:trPr>
        <w:tc>
          <w:tcPr>
            <w:tcW w:w="1143" w:type="dxa"/>
            <w:gridSpan w:val="2"/>
            <w:vMerge w:val="restart"/>
          </w:tcPr>
          <w:p>
            <w:pPr>
              <w:pStyle w:val="15"/>
              <w:jc w:val="left"/>
              <w:rPr>
                <w:rFonts w:ascii="黑体"/>
                <w:sz w:val="20"/>
              </w:rPr>
            </w:pPr>
          </w:p>
          <w:p>
            <w:pPr>
              <w:pStyle w:val="15"/>
              <w:jc w:val="left"/>
              <w:rPr>
                <w:rFonts w:ascii="黑体"/>
                <w:sz w:val="20"/>
              </w:rPr>
            </w:pPr>
          </w:p>
          <w:p>
            <w:pPr>
              <w:pStyle w:val="15"/>
              <w:jc w:val="left"/>
              <w:rPr>
                <w:rFonts w:ascii="黑体"/>
                <w:sz w:val="20"/>
              </w:rPr>
            </w:pPr>
          </w:p>
          <w:p>
            <w:pPr>
              <w:pStyle w:val="15"/>
              <w:jc w:val="left"/>
              <w:rPr>
                <w:rFonts w:ascii="黑体"/>
                <w:sz w:val="20"/>
              </w:rPr>
            </w:pPr>
          </w:p>
          <w:p>
            <w:pPr>
              <w:pStyle w:val="15"/>
              <w:jc w:val="left"/>
              <w:rPr>
                <w:rFonts w:ascii="黑体"/>
                <w:sz w:val="20"/>
              </w:rPr>
            </w:pPr>
          </w:p>
          <w:p>
            <w:pPr>
              <w:pStyle w:val="15"/>
              <w:jc w:val="left"/>
              <w:rPr>
                <w:rFonts w:ascii="黑体"/>
                <w:sz w:val="20"/>
              </w:rPr>
            </w:pPr>
          </w:p>
          <w:p>
            <w:pPr>
              <w:pStyle w:val="15"/>
              <w:jc w:val="left"/>
              <w:rPr>
                <w:rFonts w:ascii="黑体"/>
                <w:sz w:val="20"/>
              </w:rPr>
            </w:pPr>
          </w:p>
          <w:p>
            <w:pPr>
              <w:pStyle w:val="15"/>
              <w:spacing w:before="8"/>
              <w:jc w:val="left"/>
              <w:rPr>
                <w:rFonts w:ascii="黑体"/>
                <w:sz w:val="28"/>
              </w:rPr>
            </w:pPr>
          </w:p>
          <w:p>
            <w:pPr>
              <w:pStyle w:val="15"/>
              <w:spacing w:line="340" w:lineRule="auto"/>
              <w:ind w:left="251" w:right="240" w:firstLine="105"/>
              <w:jc w:val="left"/>
              <w:rPr>
                <w:sz w:val="21"/>
              </w:rPr>
            </w:pPr>
            <w:r>
              <w:rPr>
                <w:sz w:val="21"/>
              </w:rPr>
              <w:t>主要工程量</w:t>
            </w:r>
          </w:p>
        </w:tc>
        <w:tc>
          <w:tcPr>
            <w:tcW w:w="1464" w:type="dxa"/>
          </w:tcPr>
          <w:p>
            <w:pPr>
              <w:pStyle w:val="15"/>
              <w:jc w:val="left"/>
              <w:rPr>
                <w:rFonts w:ascii="黑体"/>
                <w:sz w:val="20"/>
              </w:rPr>
            </w:pPr>
          </w:p>
          <w:p>
            <w:pPr>
              <w:pStyle w:val="15"/>
              <w:jc w:val="left"/>
              <w:rPr>
                <w:rFonts w:ascii="黑体"/>
                <w:sz w:val="20"/>
              </w:rPr>
            </w:pPr>
          </w:p>
          <w:p>
            <w:pPr>
              <w:pStyle w:val="15"/>
              <w:jc w:val="left"/>
              <w:rPr>
                <w:rFonts w:ascii="黑体"/>
                <w:sz w:val="20"/>
              </w:rPr>
            </w:pPr>
          </w:p>
          <w:p>
            <w:pPr>
              <w:pStyle w:val="15"/>
              <w:spacing w:before="9"/>
              <w:jc w:val="left"/>
              <w:rPr>
                <w:rFonts w:ascii="黑体"/>
                <w:sz w:val="18"/>
              </w:rPr>
            </w:pPr>
          </w:p>
          <w:p>
            <w:pPr>
              <w:pStyle w:val="15"/>
              <w:ind w:left="289" w:right="279"/>
              <w:rPr>
                <w:sz w:val="21"/>
              </w:rPr>
            </w:pPr>
            <w:r>
              <w:rPr>
                <w:sz w:val="21"/>
              </w:rPr>
              <w:t>工程措施</w:t>
            </w:r>
          </w:p>
        </w:tc>
        <w:tc>
          <w:tcPr>
            <w:tcW w:w="6480" w:type="dxa"/>
            <w:gridSpan w:val="7"/>
          </w:tcPr>
          <w:p>
            <w:pPr>
              <w:pStyle w:val="15"/>
              <w:spacing w:before="58" w:line="338" w:lineRule="auto"/>
              <w:ind w:left="6" w:right="-15"/>
              <w:jc w:val="left"/>
              <w:rPr>
                <w:sz w:val="21"/>
              </w:rPr>
            </w:pPr>
            <w:r>
              <w:rPr>
                <w:spacing w:val="-8"/>
                <w:sz w:val="21"/>
              </w:rPr>
              <w:t xml:space="preserve">主井工业场地：台阶挡墙总长约 </w:t>
            </w:r>
            <w:r>
              <w:rPr>
                <w:rFonts w:ascii="Times New Roman" w:eastAsia="Times New Roman"/>
                <w:sz w:val="21"/>
              </w:rPr>
              <w:t>182m</w:t>
            </w:r>
            <w:r>
              <w:rPr>
                <w:spacing w:val="-14"/>
                <w:sz w:val="21"/>
              </w:rPr>
              <w:t xml:space="preserve">、排水沟 </w:t>
            </w:r>
            <w:r>
              <w:rPr>
                <w:rFonts w:ascii="Times New Roman" w:eastAsia="Times New Roman"/>
                <w:sz w:val="21"/>
              </w:rPr>
              <w:t>240m</w:t>
            </w:r>
            <w:r>
              <w:rPr>
                <w:spacing w:val="-5"/>
                <w:sz w:val="21"/>
              </w:rPr>
              <w:t>、临时堆矸场四周</w:t>
            </w:r>
            <w:r>
              <w:rPr>
                <w:spacing w:val="-13"/>
                <w:sz w:val="21"/>
              </w:rPr>
              <w:t xml:space="preserve">挡墙总长约 </w:t>
            </w:r>
            <w:r>
              <w:rPr>
                <w:rFonts w:ascii="Times New Roman" w:eastAsia="Times New Roman"/>
                <w:sz w:val="21"/>
              </w:rPr>
              <w:t>90m</w:t>
            </w:r>
            <w:r>
              <w:rPr>
                <w:sz w:val="21"/>
              </w:rPr>
              <w:t>。</w:t>
            </w:r>
          </w:p>
          <w:p>
            <w:pPr>
              <w:pStyle w:val="15"/>
              <w:spacing w:line="289" w:lineRule="exact"/>
              <w:ind w:left="6"/>
              <w:jc w:val="left"/>
              <w:rPr>
                <w:sz w:val="24"/>
              </w:rPr>
            </w:pPr>
            <w:r>
              <w:rPr>
                <w:sz w:val="24"/>
              </w:rPr>
              <w:t xml:space="preserve">副井工业场地：临时堆矸场四周挡墙总长 </w:t>
            </w:r>
            <w:r>
              <w:rPr>
                <w:rFonts w:ascii="Times New Roman" w:eastAsia="Times New Roman"/>
                <w:sz w:val="24"/>
              </w:rPr>
              <w:t>70m</w:t>
            </w:r>
            <w:r>
              <w:rPr>
                <w:sz w:val="24"/>
              </w:rPr>
              <w:t>、排水沟总长</w:t>
            </w:r>
          </w:p>
          <w:p>
            <w:pPr>
              <w:pStyle w:val="15"/>
              <w:spacing w:before="74"/>
              <w:ind w:left="6"/>
              <w:jc w:val="left"/>
              <w:rPr>
                <w:sz w:val="24"/>
              </w:rPr>
            </w:pPr>
            <w:r>
              <w:rPr>
                <w:rFonts w:ascii="Times New Roman" w:eastAsia="Times New Roman"/>
                <w:sz w:val="24"/>
              </w:rPr>
              <w:t>105m</w:t>
            </w:r>
            <w:r>
              <w:rPr>
                <w:sz w:val="24"/>
              </w:rPr>
              <w:t>；</w:t>
            </w:r>
          </w:p>
          <w:p>
            <w:pPr>
              <w:pStyle w:val="15"/>
              <w:spacing w:before="2" w:line="380" w:lineRule="atLeast"/>
              <w:ind w:left="6" w:right="2180"/>
              <w:jc w:val="left"/>
              <w:rPr>
                <w:sz w:val="24"/>
              </w:rPr>
            </w:pPr>
            <w:r>
              <w:rPr>
                <w:sz w:val="24"/>
              </w:rPr>
              <w:t xml:space="preserve">风井工业场地：雨水排水沟长约 </w:t>
            </w:r>
            <w:r>
              <w:rPr>
                <w:rFonts w:ascii="Times New Roman" w:eastAsia="Times New Roman"/>
                <w:sz w:val="24"/>
              </w:rPr>
              <w:t>325m</w:t>
            </w:r>
            <w:r>
              <w:rPr>
                <w:sz w:val="24"/>
              </w:rPr>
              <w:t xml:space="preserve">； 场外道路：路边排水沟长 </w:t>
            </w:r>
            <w:r>
              <w:rPr>
                <w:rFonts w:ascii="Times New Roman" w:eastAsia="Times New Roman"/>
                <w:sz w:val="24"/>
              </w:rPr>
              <w:t>552m</w:t>
            </w:r>
            <w:r>
              <w:rPr>
                <w:sz w:val="24"/>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668" w:hRule="atLeast"/>
        </w:trPr>
        <w:tc>
          <w:tcPr>
            <w:tcW w:w="1143" w:type="dxa"/>
            <w:gridSpan w:val="2"/>
            <w:vMerge w:val="continue"/>
            <w:tcBorders>
              <w:top w:val="nil"/>
            </w:tcBorders>
          </w:tcPr>
          <w:p>
            <w:pPr>
              <w:rPr>
                <w:sz w:val="2"/>
                <w:szCs w:val="2"/>
              </w:rPr>
            </w:pPr>
          </w:p>
        </w:tc>
        <w:tc>
          <w:tcPr>
            <w:tcW w:w="1464" w:type="dxa"/>
          </w:tcPr>
          <w:p>
            <w:pPr>
              <w:pStyle w:val="15"/>
              <w:jc w:val="left"/>
              <w:rPr>
                <w:rFonts w:ascii="黑体"/>
                <w:sz w:val="20"/>
              </w:rPr>
            </w:pPr>
          </w:p>
          <w:p>
            <w:pPr>
              <w:pStyle w:val="15"/>
              <w:jc w:val="left"/>
              <w:rPr>
                <w:rFonts w:ascii="黑体"/>
                <w:sz w:val="20"/>
              </w:rPr>
            </w:pPr>
          </w:p>
          <w:p>
            <w:pPr>
              <w:pStyle w:val="15"/>
              <w:jc w:val="left"/>
              <w:rPr>
                <w:rFonts w:ascii="黑体"/>
                <w:sz w:val="20"/>
              </w:rPr>
            </w:pPr>
          </w:p>
          <w:p>
            <w:pPr>
              <w:pStyle w:val="15"/>
              <w:jc w:val="left"/>
              <w:rPr>
                <w:rFonts w:ascii="黑体"/>
                <w:sz w:val="20"/>
              </w:rPr>
            </w:pPr>
          </w:p>
          <w:p>
            <w:pPr>
              <w:pStyle w:val="15"/>
              <w:spacing w:before="176"/>
              <w:ind w:left="289" w:right="279"/>
              <w:rPr>
                <w:sz w:val="21"/>
              </w:rPr>
            </w:pPr>
            <w:r>
              <w:rPr>
                <w:sz w:val="21"/>
              </w:rPr>
              <w:t>植物措施</w:t>
            </w:r>
          </w:p>
        </w:tc>
        <w:tc>
          <w:tcPr>
            <w:tcW w:w="6480" w:type="dxa"/>
            <w:gridSpan w:val="7"/>
          </w:tcPr>
          <w:p>
            <w:pPr>
              <w:pStyle w:val="15"/>
              <w:spacing w:before="56" w:line="340" w:lineRule="auto"/>
              <w:ind w:left="6" w:right="-15"/>
              <w:jc w:val="left"/>
              <w:rPr>
                <w:sz w:val="21"/>
              </w:rPr>
            </w:pPr>
            <w:r>
              <w:rPr>
                <w:spacing w:val="-7"/>
                <w:sz w:val="21"/>
              </w:rPr>
              <w:t xml:space="preserve">主井工业场地：已有绿化面积 </w:t>
            </w:r>
            <w:r>
              <w:rPr>
                <w:rFonts w:ascii="Times New Roman" w:eastAsia="Times New Roman"/>
                <w:sz w:val="21"/>
              </w:rPr>
              <w:t>600m</w:t>
            </w:r>
            <w:r>
              <w:rPr>
                <w:rFonts w:ascii="Times New Roman" w:eastAsia="Times New Roman"/>
                <w:sz w:val="21"/>
                <w:vertAlign w:val="superscript"/>
              </w:rPr>
              <w:t>2</w:t>
            </w:r>
            <w:r>
              <w:rPr>
                <w:spacing w:val="-4"/>
                <w:sz w:val="21"/>
                <w:vertAlign w:val="baseline"/>
              </w:rPr>
              <w:t>；新增景观绿化：共栽植大叶黄杨</w:t>
            </w:r>
            <w:r>
              <w:rPr>
                <w:spacing w:val="-16"/>
                <w:sz w:val="21"/>
                <w:vertAlign w:val="baseline"/>
              </w:rPr>
              <w:t xml:space="preserve">绿篱约 </w:t>
            </w:r>
            <w:r>
              <w:rPr>
                <w:rFonts w:ascii="Times New Roman" w:eastAsia="Times New Roman"/>
                <w:sz w:val="21"/>
                <w:vertAlign w:val="baseline"/>
              </w:rPr>
              <w:t>580m</w:t>
            </w:r>
            <w:r>
              <w:rPr>
                <w:spacing w:val="-12"/>
                <w:sz w:val="21"/>
                <w:vertAlign w:val="baseline"/>
              </w:rPr>
              <w:t xml:space="preserve">，撒播草籽 </w:t>
            </w:r>
            <w:r>
              <w:rPr>
                <w:rFonts w:ascii="Times New Roman" w:eastAsia="Times New Roman"/>
                <w:sz w:val="21"/>
                <w:vertAlign w:val="baseline"/>
              </w:rPr>
              <w:t>1.10hm</w:t>
            </w:r>
            <w:r>
              <w:rPr>
                <w:rFonts w:ascii="Times New Roman" w:eastAsia="Times New Roman"/>
                <w:sz w:val="21"/>
                <w:vertAlign w:val="superscript"/>
              </w:rPr>
              <w:t>2</w:t>
            </w:r>
            <w:r>
              <w:rPr>
                <w:sz w:val="21"/>
                <w:vertAlign w:val="baseline"/>
              </w:rPr>
              <w:t>。</w:t>
            </w:r>
          </w:p>
          <w:p>
            <w:pPr>
              <w:pStyle w:val="15"/>
              <w:spacing w:line="268" w:lineRule="exact"/>
              <w:ind w:left="6"/>
              <w:jc w:val="left"/>
              <w:rPr>
                <w:sz w:val="21"/>
              </w:rPr>
            </w:pPr>
            <w:r>
              <w:rPr>
                <w:sz w:val="21"/>
              </w:rPr>
              <w:t xml:space="preserve">副井工业场地：已有绿化 </w:t>
            </w:r>
            <w:r>
              <w:rPr>
                <w:rFonts w:ascii="Times New Roman" w:eastAsia="Times New Roman"/>
                <w:sz w:val="21"/>
              </w:rPr>
              <w:t>15500m</w:t>
            </w:r>
            <w:r>
              <w:rPr>
                <w:rFonts w:ascii="Times New Roman" w:eastAsia="Times New Roman"/>
                <w:sz w:val="21"/>
                <w:vertAlign w:val="superscript"/>
              </w:rPr>
              <w:t>2</w:t>
            </w:r>
            <w:r>
              <w:rPr>
                <w:sz w:val="21"/>
                <w:vertAlign w:val="baseline"/>
              </w:rPr>
              <w:t>。</w:t>
            </w:r>
          </w:p>
          <w:p>
            <w:pPr>
              <w:pStyle w:val="15"/>
              <w:spacing w:before="112" w:line="338" w:lineRule="auto"/>
              <w:ind w:left="6" w:right="399"/>
              <w:jc w:val="left"/>
              <w:rPr>
                <w:sz w:val="21"/>
              </w:rPr>
            </w:pPr>
            <w:r>
              <w:rPr>
                <w:sz w:val="21"/>
              </w:rPr>
              <w:t xml:space="preserve">风井工业场地：场内绿化共栽植大叶黄杨绿篱约 </w:t>
            </w:r>
            <w:r>
              <w:rPr>
                <w:rFonts w:ascii="Times New Roman" w:eastAsia="Times New Roman"/>
                <w:sz w:val="21"/>
              </w:rPr>
              <w:t>550m</w:t>
            </w:r>
            <w:r>
              <w:rPr>
                <w:sz w:val="21"/>
              </w:rPr>
              <w:t>，撒播草籽</w:t>
            </w:r>
            <w:r>
              <w:rPr>
                <w:rFonts w:ascii="Times New Roman" w:eastAsia="Times New Roman"/>
                <w:sz w:val="21"/>
              </w:rPr>
              <w:t>1.49hm</w:t>
            </w:r>
            <w:r>
              <w:rPr>
                <w:rFonts w:ascii="Times New Roman" w:eastAsia="Times New Roman"/>
                <w:sz w:val="21"/>
                <w:vertAlign w:val="superscript"/>
              </w:rPr>
              <w:t>2</w:t>
            </w:r>
            <w:r>
              <w:rPr>
                <w:sz w:val="21"/>
                <w:vertAlign w:val="baseline"/>
              </w:rPr>
              <w:t>；</w:t>
            </w:r>
          </w:p>
          <w:p>
            <w:pPr>
              <w:pStyle w:val="15"/>
              <w:spacing w:line="289" w:lineRule="exact"/>
              <w:ind w:left="6"/>
              <w:jc w:val="left"/>
              <w:rPr>
                <w:sz w:val="24"/>
              </w:rPr>
            </w:pPr>
            <w:r>
              <w:rPr>
                <w:sz w:val="24"/>
              </w:rPr>
              <w:t xml:space="preserve">废弃工业场地：已有绿化 </w:t>
            </w:r>
            <w:r>
              <w:rPr>
                <w:rFonts w:ascii="Times New Roman" w:eastAsia="Times New Roman"/>
                <w:sz w:val="24"/>
              </w:rPr>
              <w:t>4100m</w:t>
            </w:r>
            <w:r>
              <w:rPr>
                <w:rFonts w:ascii="Times New Roman" w:eastAsia="Times New Roman"/>
                <w:sz w:val="24"/>
                <w:vertAlign w:val="superscript"/>
              </w:rPr>
              <w:t>2</w:t>
            </w:r>
            <w:r>
              <w:rPr>
                <w:sz w:val="24"/>
                <w:vertAlign w:val="baseline"/>
              </w:rPr>
              <w:t>；</w:t>
            </w:r>
          </w:p>
          <w:p>
            <w:pPr>
              <w:pStyle w:val="15"/>
              <w:spacing w:before="74"/>
              <w:ind w:left="6"/>
              <w:jc w:val="left"/>
              <w:rPr>
                <w:sz w:val="24"/>
              </w:rPr>
            </w:pPr>
            <w:r>
              <w:rPr>
                <w:sz w:val="24"/>
              </w:rPr>
              <w:t xml:space="preserve">场外供电线路防治区：复耕 </w:t>
            </w:r>
            <w:r>
              <w:rPr>
                <w:rFonts w:ascii="Times New Roman" w:eastAsia="Times New Roman"/>
                <w:sz w:val="24"/>
              </w:rPr>
              <w:t>0.08hm</w:t>
            </w:r>
            <w:r>
              <w:rPr>
                <w:rFonts w:ascii="Times New Roman" w:eastAsia="Times New Roman"/>
                <w:sz w:val="24"/>
                <w:vertAlign w:val="superscript"/>
              </w:rPr>
              <w:t>2</w:t>
            </w:r>
            <w:r>
              <w:rPr>
                <w:sz w:val="24"/>
                <w:vertAlign w:val="baseline"/>
              </w:rPr>
              <w:t>。</w:t>
            </w:r>
          </w:p>
        </w:tc>
      </w:tr>
    </w:tbl>
    <w:p>
      <w:pPr>
        <w:spacing w:after="0"/>
        <w:jc w:val="left"/>
        <w:rPr>
          <w:sz w:val="24"/>
        </w:rPr>
        <w:sectPr>
          <w:footerReference r:id="rId5" w:type="default"/>
          <w:pgSz w:w="11910" w:h="16840"/>
          <w:pgMar w:top="1500" w:right="720" w:bottom="1180" w:left="580" w:header="0" w:footer="982" w:gutter="0"/>
          <w:pgNumType w:start="4"/>
        </w:sectPr>
      </w:pPr>
    </w:p>
    <w:p>
      <w:pPr>
        <w:pStyle w:val="7"/>
        <w:rPr>
          <w:rFonts w:ascii="黑体"/>
          <w:sz w:val="20"/>
        </w:rPr>
      </w:pPr>
    </w:p>
    <w:p>
      <w:pPr>
        <w:pStyle w:val="7"/>
        <w:spacing w:before="8"/>
        <w:rPr>
          <w:rFonts w:ascii="黑体"/>
          <w:sz w:val="16"/>
        </w:rPr>
      </w:pPr>
    </w:p>
    <w:p>
      <w:pPr>
        <w:spacing w:before="72"/>
        <w:ind w:left="0" w:right="585" w:firstLine="0"/>
        <w:jc w:val="right"/>
        <w:rPr>
          <w:sz w:val="21"/>
        </w:rPr>
      </w:pPr>
      <w:r>
        <w:pict>
          <v:shape id="_x0000_s1026" o:spid="_x0000_s1026" o:spt="202" type="#_x0000_t202" style="position:absolute;left:0pt;margin-left:70.25pt;margin-top:-23.3pt;height:536.55pt;width:455.4pt;mso-position-horizontal-relative:page;z-index:251658240;mso-width-relative:page;mso-height-relative:page;" filled="f" stroked="f" coordsize="21600,21600">
            <v:path/>
            <v:fill on="f" focussize="0,0"/>
            <v:stroke on="f" joinstyle="miter"/>
            <v:imagedata o:title=""/>
            <o:lock v:ext="edit"/>
            <v:textbox inset="0mm,0mm,0mm,0mm">
              <w:txbxContent>
                <w:tbl>
                  <w:tblPr>
                    <w:tblStyle w:val="11"/>
                    <w:tblW w:w="0" w:type="auto"/>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142"/>
                    <w:gridCol w:w="1464"/>
                    <w:gridCol w:w="1512"/>
                    <w:gridCol w:w="132"/>
                    <w:gridCol w:w="1570"/>
                    <w:gridCol w:w="711"/>
                    <w:gridCol w:w="255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2" w:hRule="atLeast"/>
                    </w:trPr>
                    <w:tc>
                      <w:tcPr>
                        <w:tcW w:w="1142" w:type="dxa"/>
                        <w:vMerge w:val="restart"/>
                      </w:tcPr>
                      <w:p>
                        <w:pPr>
                          <w:pStyle w:val="15"/>
                          <w:jc w:val="left"/>
                          <w:rPr>
                            <w:rFonts w:ascii="Times New Roman"/>
                            <w:sz w:val="20"/>
                          </w:rPr>
                        </w:pPr>
                      </w:p>
                    </w:tc>
                    <w:tc>
                      <w:tcPr>
                        <w:tcW w:w="1464" w:type="dxa"/>
                      </w:tcPr>
                      <w:p>
                        <w:pPr>
                          <w:pStyle w:val="15"/>
                          <w:jc w:val="left"/>
                          <w:rPr>
                            <w:rFonts w:ascii="Times New Roman"/>
                            <w:sz w:val="20"/>
                          </w:rPr>
                        </w:pPr>
                      </w:p>
                    </w:tc>
                    <w:tc>
                      <w:tcPr>
                        <w:tcW w:w="6482" w:type="dxa"/>
                        <w:gridSpan w:val="5"/>
                      </w:tcPr>
                      <w:p>
                        <w:pPr>
                          <w:pStyle w:val="15"/>
                          <w:spacing w:before="35"/>
                          <w:ind w:left="7"/>
                          <w:jc w:val="left"/>
                          <w:rPr>
                            <w:sz w:val="24"/>
                          </w:rPr>
                        </w:pPr>
                        <w:r>
                          <w:rPr>
                            <w:sz w:val="24"/>
                          </w:rPr>
                          <w:t xml:space="preserve">场外排水沟防治区：复耕 </w:t>
                        </w:r>
                        <w:r>
                          <w:rPr>
                            <w:rFonts w:ascii="Times New Roman" w:eastAsia="Times New Roman"/>
                            <w:sz w:val="24"/>
                          </w:rPr>
                          <w:t>0.27hm</w:t>
                        </w:r>
                        <w:r>
                          <w:rPr>
                            <w:rFonts w:ascii="Times New Roman" w:eastAsia="Times New Roman"/>
                            <w:sz w:val="24"/>
                            <w:vertAlign w:val="superscript"/>
                          </w:rPr>
                          <w:t>2</w:t>
                        </w:r>
                        <w:r>
                          <w:rPr>
                            <w:sz w:val="24"/>
                            <w:vertAlign w:val="baseline"/>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62" w:hRule="atLeast"/>
                    </w:trPr>
                    <w:tc>
                      <w:tcPr>
                        <w:tcW w:w="1142" w:type="dxa"/>
                        <w:vMerge w:val="continue"/>
                        <w:tcBorders>
                          <w:top w:val="nil"/>
                        </w:tcBorders>
                      </w:tcPr>
                      <w:p>
                        <w:pPr>
                          <w:rPr>
                            <w:sz w:val="2"/>
                            <w:szCs w:val="2"/>
                          </w:rPr>
                        </w:pPr>
                      </w:p>
                    </w:tc>
                    <w:tc>
                      <w:tcPr>
                        <w:tcW w:w="1464" w:type="dxa"/>
                      </w:tcPr>
                      <w:p>
                        <w:pPr>
                          <w:pStyle w:val="15"/>
                          <w:spacing w:before="4"/>
                          <w:jc w:val="left"/>
                          <w:rPr>
                            <w:sz w:val="19"/>
                          </w:rPr>
                        </w:pPr>
                      </w:p>
                      <w:p>
                        <w:pPr>
                          <w:pStyle w:val="15"/>
                          <w:ind w:left="309"/>
                          <w:jc w:val="left"/>
                          <w:rPr>
                            <w:sz w:val="21"/>
                          </w:rPr>
                        </w:pPr>
                        <w:r>
                          <w:rPr>
                            <w:sz w:val="21"/>
                          </w:rPr>
                          <w:t>临时措施</w:t>
                        </w:r>
                      </w:p>
                    </w:tc>
                    <w:tc>
                      <w:tcPr>
                        <w:tcW w:w="6482" w:type="dxa"/>
                        <w:gridSpan w:val="5"/>
                      </w:tcPr>
                      <w:p>
                        <w:pPr>
                          <w:pStyle w:val="15"/>
                          <w:spacing w:before="56"/>
                          <w:ind w:left="7"/>
                          <w:jc w:val="left"/>
                          <w:rPr>
                            <w:sz w:val="21"/>
                          </w:rPr>
                        </w:pPr>
                        <w:r>
                          <w:rPr>
                            <w:spacing w:val="-13"/>
                            <w:sz w:val="21"/>
                          </w:rPr>
                          <w:t xml:space="preserve">主井工业场地：现有抑尘网约 </w:t>
                        </w:r>
                        <w:r>
                          <w:rPr>
                            <w:rFonts w:ascii="Times New Roman" w:eastAsia="Times New Roman"/>
                            <w:sz w:val="21"/>
                          </w:rPr>
                          <w:t>4000m</w:t>
                        </w:r>
                        <w:r>
                          <w:rPr>
                            <w:rFonts w:ascii="Times New Roman" w:eastAsia="Times New Roman"/>
                            <w:sz w:val="21"/>
                            <w:vertAlign w:val="superscript"/>
                          </w:rPr>
                          <w:t>2</w:t>
                        </w:r>
                        <w:r>
                          <w:rPr>
                            <w:spacing w:val="-19"/>
                            <w:sz w:val="21"/>
                            <w:vertAlign w:val="baseline"/>
                          </w:rPr>
                          <w:t xml:space="preserve">、新增抑尘网 </w:t>
                        </w:r>
                        <w:r>
                          <w:rPr>
                            <w:rFonts w:ascii="Times New Roman" w:eastAsia="Times New Roman"/>
                            <w:sz w:val="21"/>
                            <w:vertAlign w:val="baseline"/>
                          </w:rPr>
                          <w:t>14900m</w:t>
                        </w:r>
                        <w:r>
                          <w:rPr>
                            <w:rFonts w:ascii="Times New Roman" w:eastAsia="Times New Roman"/>
                            <w:sz w:val="21"/>
                            <w:vertAlign w:val="superscript"/>
                          </w:rPr>
                          <w:t>2</w:t>
                        </w:r>
                        <w:r>
                          <w:rPr>
                            <w:spacing w:val="-15"/>
                            <w:sz w:val="21"/>
                            <w:vertAlign w:val="baseline"/>
                          </w:rPr>
                          <w:t>、洒水降尘</w:t>
                        </w:r>
                      </w:p>
                      <w:p>
                        <w:pPr>
                          <w:pStyle w:val="15"/>
                          <w:spacing w:before="112"/>
                          <w:ind w:left="7"/>
                          <w:jc w:val="left"/>
                          <w:rPr>
                            <w:sz w:val="21"/>
                          </w:rPr>
                        </w:pPr>
                        <w:r>
                          <w:rPr>
                            <w:sz w:val="21"/>
                          </w:rPr>
                          <w:t xml:space="preserve">风井工业场地：共需抑尘网 </w:t>
                        </w:r>
                        <w:r>
                          <w:rPr>
                            <w:rFonts w:ascii="Times New Roman" w:eastAsia="Times New Roman"/>
                            <w:sz w:val="21"/>
                          </w:rPr>
                          <w:t>2000m</w:t>
                        </w:r>
                        <w:r>
                          <w:rPr>
                            <w:rFonts w:ascii="Times New Roman" w:eastAsia="Times New Roman"/>
                            <w:sz w:val="21"/>
                            <w:vertAlign w:val="superscript"/>
                          </w:rPr>
                          <w:t>2</w:t>
                        </w:r>
                        <w:r>
                          <w:rPr>
                            <w:sz w:val="21"/>
                            <w:vertAlign w:val="baseline"/>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2" w:hRule="atLeast"/>
                    </w:trPr>
                    <w:tc>
                      <w:tcPr>
                        <w:tcW w:w="1142" w:type="dxa"/>
                        <w:vMerge w:val="restart"/>
                      </w:tcPr>
                      <w:p>
                        <w:pPr>
                          <w:pStyle w:val="15"/>
                          <w:spacing w:before="11"/>
                          <w:jc w:val="left"/>
                          <w:rPr>
                            <w:sz w:val="28"/>
                          </w:rPr>
                        </w:pPr>
                      </w:p>
                      <w:p>
                        <w:pPr>
                          <w:pStyle w:val="15"/>
                          <w:spacing w:line="340" w:lineRule="auto"/>
                          <w:ind w:left="462" w:right="28" w:hanging="420"/>
                          <w:jc w:val="left"/>
                          <w:rPr>
                            <w:sz w:val="21"/>
                          </w:rPr>
                        </w:pPr>
                        <w:r>
                          <w:rPr>
                            <w:sz w:val="21"/>
                          </w:rPr>
                          <w:t>工程质量评定</w:t>
                        </w:r>
                      </w:p>
                    </w:tc>
                    <w:tc>
                      <w:tcPr>
                        <w:tcW w:w="2976" w:type="dxa"/>
                        <w:gridSpan w:val="2"/>
                      </w:tcPr>
                      <w:p>
                        <w:pPr>
                          <w:pStyle w:val="15"/>
                          <w:spacing w:before="92"/>
                          <w:ind w:left="1046" w:right="1034"/>
                          <w:rPr>
                            <w:sz w:val="21"/>
                          </w:rPr>
                        </w:pPr>
                        <w:r>
                          <w:rPr>
                            <w:sz w:val="21"/>
                          </w:rPr>
                          <w:t>评定项目</w:t>
                        </w:r>
                      </w:p>
                    </w:tc>
                    <w:tc>
                      <w:tcPr>
                        <w:tcW w:w="2413" w:type="dxa"/>
                        <w:gridSpan w:val="3"/>
                      </w:tcPr>
                      <w:p>
                        <w:pPr>
                          <w:pStyle w:val="15"/>
                          <w:spacing w:before="92"/>
                          <w:ind w:left="576"/>
                          <w:jc w:val="left"/>
                          <w:rPr>
                            <w:sz w:val="21"/>
                          </w:rPr>
                        </w:pPr>
                        <w:r>
                          <w:rPr>
                            <w:sz w:val="21"/>
                          </w:rPr>
                          <w:t>总体质量评定</w:t>
                        </w:r>
                      </w:p>
                    </w:tc>
                    <w:tc>
                      <w:tcPr>
                        <w:tcW w:w="2557" w:type="dxa"/>
                      </w:tcPr>
                      <w:p>
                        <w:pPr>
                          <w:pStyle w:val="15"/>
                          <w:spacing w:before="92"/>
                          <w:ind w:left="625" w:right="616"/>
                          <w:rPr>
                            <w:sz w:val="21"/>
                          </w:rPr>
                        </w:pPr>
                        <w:r>
                          <w:rPr>
                            <w:sz w:val="21"/>
                          </w:rPr>
                          <w:t>外观质量评定</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5" w:hRule="atLeast"/>
                    </w:trPr>
                    <w:tc>
                      <w:tcPr>
                        <w:tcW w:w="1142" w:type="dxa"/>
                        <w:vMerge w:val="continue"/>
                        <w:tcBorders>
                          <w:top w:val="nil"/>
                        </w:tcBorders>
                      </w:tcPr>
                      <w:p>
                        <w:pPr>
                          <w:rPr>
                            <w:sz w:val="2"/>
                            <w:szCs w:val="2"/>
                          </w:rPr>
                        </w:pPr>
                      </w:p>
                    </w:tc>
                    <w:tc>
                      <w:tcPr>
                        <w:tcW w:w="2976" w:type="dxa"/>
                        <w:gridSpan w:val="2"/>
                      </w:tcPr>
                      <w:p>
                        <w:pPr>
                          <w:pStyle w:val="15"/>
                          <w:spacing w:before="94"/>
                          <w:ind w:left="1046" w:right="1034"/>
                          <w:rPr>
                            <w:sz w:val="21"/>
                          </w:rPr>
                        </w:pPr>
                        <w:r>
                          <w:rPr>
                            <w:sz w:val="21"/>
                          </w:rPr>
                          <w:t>工程措施</w:t>
                        </w:r>
                      </w:p>
                    </w:tc>
                    <w:tc>
                      <w:tcPr>
                        <w:tcW w:w="2413" w:type="dxa"/>
                        <w:gridSpan w:val="3"/>
                      </w:tcPr>
                      <w:p>
                        <w:pPr>
                          <w:pStyle w:val="15"/>
                          <w:spacing w:before="94"/>
                          <w:ind w:left="977" w:right="961"/>
                          <w:rPr>
                            <w:sz w:val="21"/>
                          </w:rPr>
                        </w:pPr>
                        <w:r>
                          <w:rPr>
                            <w:sz w:val="21"/>
                          </w:rPr>
                          <w:t>合格</w:t>
                        </w:r>
                      </w:p>
                    </w:tc>
                    <w:tc>
                      <w:tcPr>
                        <w:tcW w:w="2557" w:type="dxa"/>
                      </w:tcPr>
                      <w:p>
                        <w:pPr>
                          <w:pStyle w:val="15"/>
                          <w:spacing w:before="94"/>
                          <w:ind w:left="625" w:right="616"/>
                          <w:rPr>
                            <w:sz w:val="21"/>
                          </w:rPr>
                        </w:pPr>
                        <w:r>
                          <w:rPr>
                            <w:sz w:val="21"/>
                          </w:rPr>
                          <w:t>合格</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2" w:hRule="atLeast"/>
                    </w:trPr>
                    <w:tc>
                      <w:tcPr>
                        <w:tcW w:w="1142" w:type="dxa"/>
                        <w:vMerge w:val="continue"/>
                        <w:tcBorders>
                          <w:top w:val="nil"/>
                        </w:tcBorders>
                      </w:tcPr>
                      <w:p>
                        <w:pPr>
                          <w:rPr>
                            <w:sz w:val="2"/>
                            <w:szCs w:val="2"/>
                          </w:rPr>
                        </w:pPr>
                      </w:p>
                    </w:tc>
                    <w:tc>
                      <w:tcPr>
                        <w:tcW w:w="2976" w:type="dxa"/>
                        <w:gridSpan w:val="2"/>
                      </w:tcPr>
                      <w:p>
                        <w:pPr>
                          <w:pStyle w:val="15"/>
                          <w:spacing w:before="92"/>
                          <w:ind w:left="1046" w:right="1034"/>
                          <w:rPr>
                            <w:sz w:val="21"/>
                          </w:rPr>
                        </w:pPr>
                        <w:r>
                          <w:rPr>
                            <w:sz w:val="21"/>
                          </w:rPr>
                          <w:t>植物措施</w:t>
                        </w:r>
                      </w:p>
                    </w:tc>
                    <w:tc>
                      <w:tcPr>
                        <w:tcW w:w="2413" w:type="dxa"/>
                        <w:gridSpan w:val="3"/>
                      </w:tcPr>
                      <w:p>
                        <w:pPr>
                          <w:pStyle w:val="15"/>
                          <w:spacing w:before="92"/>
                          <w:ind w:left="977" w:right="961"/>
                          <w:rPr>
                            <w:sz w:val="21"/>
                          </w:rPr>
                        </w:pPr>
                        <w:r>
                          <w:rPr>
                            <w:sz w:val="21"/>
                          </w:rPr>
                          <w:t>合格</w:t>
                        </w:r>
                      </w:p>
                    </w:tc>
                    <w:tc>
                      <w:tcPr>
                        <w:tcW w:w="2557" w:type="dxa"/>
                      </w:tcPr>
                      <w:p>
                        <w:pPr>
                          <w:pStyle w:val="15"/>
                          <w:spacing w:before="92"/>
                          <w:ind w:left="625" w:right="616"/>
                          <w:rPr>
                            <w:sz w:val="21"/>
                          </w:rPr>
                        </w:pPr>
                        <w:r>
                          <w:rPr>
                            <w:sz w:val="21"/>
                          </w:rPr>
                          <w:t>合格</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5" w:hRule="atLeast"/>
                    </w:trPr>
                    <w:tc>
                      <w:tcPr>
                        <w:tcW w:w="1142" w:type="dxa"/>
                        <w:vMerge w:val="restart"/>
                      </w:tcPr>
                      <w:p>
                        <w:pPr>
                          <w:pStyle w:val="15"/>
                          <w:jc w:val="left"/>
                          <w:rPr>
                            <w:sz w:val="20"/>
                          </w:rPr>
                        </w:pPr>
                      </w:p>
                      <w:p>
                        <w:pPr>
                          <w:pStyle w:val="15"/>
                          <w:jc w:val="left"/>
                          <w:rPr>
                            <w:sz w:val="20"/>
                          </w:rPr>
                        </w:pPr>
                      </w:p>
                      <w:p>
                        <w:pPr>
                          <w:pStyle w:val="15"/>
                          <w:jc w:val="left"/>
                          <w:rPr>
                            <w:sz w:val="20"/>
                          </w:rPr>
                        </w:pPr>
                      </w:p>
                      <w:p>
                        <w:pPr>
                          <w:pStyle w:val="15"/>
                          <w:spacing w:before="8"/>
                          <w:jc w:val="left"/>
                          <w:rPr>
                            <w:sz w:val="25"/>
                          </w:rPr>
                        </w:pPr>
                      </w:p>
                      <w:p>
                        <w:pPr>
                          <w:pStyle w:val="15"/>
                          <w:ind w:left="4"/>
                          <w:jc w:val="left"/>
                          <w:rPr>
                            <w:sz w:val="21"/>
                          </w:rPr>
                        </w:pPr>
                        <w:r>
                          <w:rPr>
                            <w:sz w:val="21"/>
                          </w:rPr>
                          <w:t>投资（万元</w:t>
                        </w:r>
                      </w:p>
                    </w:tc>
                    <w:tc>
                      <w:tcPr>
                        <w:tcW w:w="2976" w:type="dxa"/>
                        <w:gridSpan w:val="2"/>
                      </w:tcPr>
                      <w:p>
                        <w:pPr>
                          <w:pStyle w:val="15"/>
                          <w:spacing w:before="94"/>
                          <w:ind w:left="225"/>
                          <w:jc w:val="left"/>
                          <w:rPr>
                            <w:sz w:val="21"/>
                          </w:rPr>
                        </w:pPr>
                        <w:r>
                          <w:rPr>
                            <w:sz w:val="21"/>
                          </w:rPr>
                          <w:t>水土保持方案投资（万元）</w:t>
                        </w:r>
                      </w:p>
                    </w:tc>
                    <w:tc>
                      <w:tcPr>
                        <w:tcW w:w="4970" w:type="dxa"/>
                        <w:gridSpan w:val="4"/>
                      </w:tcPr>
                      <w:p>
                        <w:pPr>
                          <w:pStyle w:val="15"/>
                          <w:spacing w:before="106"/>
                          <w:ind w:left="2175" w:right="2162"/>
                          <w:rPr>
                            <w:rFonts w:ascii="Times New Roman"/>
                            <w:sz w:val="21"/>
                          </w:rPr>
                        </w:pPr>
                        <w:r>
                          <w:rPr>
                            <w:rFonts w:ascii="Times New Roman"/>
                            <w:sz w:val="21"/>
                          </w:rPr>
                          <w:t>334.13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2" w:hRule="atLeast"/>
                    </w:trPr>
                    <w:tc>
                      <w:tcPr>
                        <w:tcW w:w="1142" w:type="dxa"/>
                        <w:vMerge w:val="continue"/>
                        <w:tcBorders>
                          <w:top w:val="nil"/>
                        </w:tcBorders>
                      </w:tcPr>
                      <w:p>
                        <w:pPr>
                          <w:rPr>
                            <w:sz w:val="2"/>
                            <w:szCs w:val="2"/>
                          </w:rPr>
                        </w:pPr>
                      </w:p>
                    </w:tc>
                    <w:tc>
                      <w:tcPr>
                        <w:tcW w:w="2976" w:type="dxa"/>
                        <w:gridSpan w:val="2"/>
                      </w:tcPr>
                      <w:p>
                        <w:pPr>
                          <w:pStyle w:val="15"/>
                          <w:spacing w:before="92"/>
                          <w:ind w:left="645"/>
                          <w:jc w:val="left"/>
                          <w:rPr>
                            <w:sz w:val="21"/>
                          </w:rPr>
                        </w:pPr>
                        <w:r>
                          <w:rPr>
                            <w:sz w:val="21"/>
                          </w:rPr>
                          <w:t>实际投资（万元）</w:t>
                        </w:r>
                      </w:p>
                    </w:tc>
                    <w:tc>
                      <w:tcPr>
                        <w:tcW w:w="4970" w:type="dxa"/>
                        <w:gridSpan w:val="4"/>
                      </w:tcPr>
                      <w:p>
                        <w:pPr>
                          <w:pStyle w:val="15"/>
                          <w:spacing w:before="103"/>
                          <w:ind w:left="2175" w:right="2162"/>
                          <w:rPr>
                            <w:rFonts w:ascii="Times New Roman"/>
                            <w:sz w:val="21"/>
                          </w:rPr>
                        </w:pPr>
                        <w:r>
                          <w:rPr>
                            <w:rFonts w:ascii="Times New Roman"/>
                            <w:sz w:val="21"/>
                          </w:rPr>
                          <w:t>269.74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523" w:hRule="atLeast"/>
                    </w:trPr>
                    <w:tc>
                      <w:tcPr>
                        <w:tcW w:w="1142" w:type="dxa"/>
                        <w:vMerge w:val="continue"/>
                        <w:tcBorders>
                          <w:top w:val="nil"/>
                        </w:tcBorders>
                      </w:tcPr>
                      <w:p>
                        <w:pPr>
                          <w:rPr>
                            <w:sz w:val="2"/>
                            <w:szCs w:val="2"/>
                          </w:rPr>
                        </w:pPr>
                      </w:p>
                    </w:tc>
                    <w:tc>
                      <w:tcPr>
                        <w:tcW w:w="2976" w:type="dxa"/>
                        <w:gridSpan w:val="2"/>
                      </w:tcPr>
                      <w:p>
                        <w:pPr>
                          <w:pStyle w:val="15"/>
                          <w:spacing w:before="159"/>
                          <w:ind w:left="-113"/>
                          <w:jc w:val="left"/>
                          <w:rPr>
                            <w:sz w:val="21"/>
                          </w:rPr>
                        </w:pPr>
                        <w:r>
                          <w:rPr>
                            <w:w w:val="100"/>
                            <w:sz w:val="21"/>
                          </w:rPr>
                          <w:t>）</w:t>
                        </w:r>
                      </w:p>
                      <w:p>
                        <w:pPr>
                          <w:pStyle w:val="15"/>
                          <w:spacing w:before="7"/>
                          <w:jc w:val="left"/>
                          <w:rPr>
                            <w:sz w:val="15"/>
                          </w:rPr>
                        </w:pPr>
                      </w:p>
                      <w:p>
                        <w:pPr>
                          <w:pStyle w:val="15"/>
                          <w:ind w:left="645"/>
                          <w:jc w:val="left"/>
                          <w:rPr>
                            <w:sz w:val="21"/>
                          </w:rPr>
                        </w:pPr>
                        <w:r>
                          <w:rPr>
                            <w:sz w:val="21"/>
                          </w:rPr>
                          <w:t>投资变化主要原因</w:t>
                        </w:r>
                      </w:p>
                    </w:tc>
                    <w:tc>
                      <w:tcPr>
                        <w:tcW w:w="4970" w:type="dxa"/>
                        <w:gridSpan w:val="4"/>
                      </w:tcPr>
                      <w:p>
                        <w:pPr>
                          <w:pStyle w:val="15"/>
                          <w:spacing w:before="56" w:line="340" w:lineRule="auto"/>
                          <w:ind w:left="7" w:right="-15"/>
                          <w:jc w:val="both"/>
                          <w:rPr>
                            <w:sz w:val="21"/>
                          </w:rPr>
                        </w:pPr>
                        <w:r>
                          <w:rPr>
                            <w:spacing w:val="-8"/>
                            <w:sz w:val="21"/>
                          </w:rPr>
                          <w:t>主井工业场地未进行表土回覆、土地整治；副井工业场</w:t>
                        </w:r>
                        <w:r>
                          <w:rPr>
                            <w:spacing w:val="-12"/>
                            <w:sz w:val="21"/>
                          </w:rPr>
                          <w:t>地减少了挡墙长度；风井工业场地减少了表土回覆、土地整治，取消了台阶挡墙，主井工业场地和风井工业场</w:t>
                        </w:r>
                      </w:p>
                      <w:p>
                        <w:pPr>
                          <w:pStyle w:val="15"/>
                          <w:spacing w:line="268" w:lineRule="exact"/>
                          <w:ind w:left="7"/>
                          <w:jc w:val="left"/>
                          <w:rPr>
                            <w:sz w:val="21"/>
                          </w:rPr>
                        </w:pPr>
                        <w:r>
                          <w:rPr>
                            <w:sz w:val="21"/>
                          </w:rPr>
                          <w:t>地减少了绿化面积，简化了绿化方式。</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525" w:hRule="atLeast"/>
                    </w:trPr>
                    <w:tc>
                      <w:tcPr>
                        <w:tcW w:w="1142" w:type="dxa"/>
                      </w:tcPr>
                      <w:p>
                        <w:pPr>
                          <w:pStyle w:val="15"/>
                          <w:jc w:val="left"/>
                          <w:rPr>
                            <w:sz w:val="20"/>
                          </w:rPr>
                        </w:pPr>
                      </w:p>
                      <w:p>
                        <w:pPr>
                          <w:pStyle w:val="15"/>
                          <w:spacing w:before="2"/>
                          <w:jc w:val="left"/>
                          <w:rPr>
                            <w:sz w:val="14"/>
                          </w:rPr>
                        </w:pPr>
                      </w:p>
                      <w:p>
                        <w:pPr>
                          <w:pStyle w:val="15"/>
                          <w:spacing w:line="340" w:lineRule="auto"/>
                          <w:ind w:left="357" w:right="134" w:hanging="209"/>
                          <w:jc w:val="left"/>
                          <w:rPr>
                            <w:sz w:val="21"/>
                          </w:rPr>
                        </w:pPr>
                        <w:r>
                          <w:rPr>
                            <w:sz w:val="21"/>
                          </w:rPr>
                          <w:t>工程总体评价</w:t>
                        </w:r>
                      </w:p>
                    </w:tc>
                    <w:tc>
                      <w:tcPr>
                        <w:tcW w:w="7946" w:type="dxa"/>
                        <w:gridSpan w:val="6"/>
                      </w:tcPr>
                      <w:p>
                        <w:pPr>
                          <w:pStyle w:val="15"/>
                          <w:spacing w:before="58" w:line="338" w:lineRule="auto"/>
                          <w:ind w:left="7" w:right="-15"/>
                          <w:jc w:val="both"/>
                          <w:rPr>
                            <w:sz w:val="21"/>
                          </w:rPr>
                        </w:pPr>
                        <w:r>
                          <w:rPr>
                            <w:spacing w:val="-3"/>
                            <w:sz w:val="21"/>
                          </w:rPr>
                          <w:t xml:space="preserve">本项目完成了水土保持方案和设计要求的水土保持工程相关内容与开发建设项目所制 </w:t>
                        </w:r>
                        <w:r>
                          <w:rPr>
                            <w:spacing w:val="-12"/>
                            <w:sz w:val="21"/>
                          </w:rPr>
                          <w:t>定的水土流失防治任务，完成的各项工程安全可靠，工程质量总体合格，防治指标达标</w:t>
                        </w:r>
                        <w:r>
                          <w:rPr>
                            <w:spacing w:val="-8"/>
                            <w:sz w:val="21"/>
                          </w:rPr>
                          <w:t>水土保持设施达到了国家水土保持法律法规及技术标准规定的验收条件，可以组织水土</w:t>
                        </w:r>
                      </w:p>
                      <w:p>
                        <w:pPr>
                          <w:pStyle w:val="15"/>
                          <w:spacing w:before="4"/>
                          <w:ind w:left="7"/>
                          <w:jc w:val="left"/>
                          <w:rPr>
                            <w:sz w:val="21"/>
                          </w:rPr>
                        </w:pPr>
                        <w:r>
                          <w:rPr>
                            <w:sz w:val="21"/>
                          </w:rPr>
                          <w:t>保持设施专项验收。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60" w:hRule="atLeast"/>
                    </w:trPr>
                    <w:tc>
                      <w:tcPr>
                        <w:tcW w:w="1142" w:type="dxa"/>
                      </w:tcPr>
                      <w:p>
                        <w:pPr>
                          <w:pStyle w:val="15"/>
                          <w:spacing w:before="56"/>
                          <w:ind w:left="42"/>
                          <w:jc w:val="left"/>
                          <w:rPr>
                            <w:sz w:val="21"/>
                          </w:rPr>
                        </w:pPr>
                        <w:r>
                          <w:rPr>
                            <w:spacing w:val="-1"/>
                            <w:sz w:val="21"/>
                          </w:rPr>
                          <w:t>水土保持方</w:t>
                        </w:r>
                      </w:p>
                      <w:p>
                        <w:pPr>
                          <w:pStyle w:val="15"/>
                          <w:spacing w:before="112"/>
                          <w:ind w:left="42"/>
                          <w:jc w:val="left"/>
                          <w:rPr>
                            <w:sz w:val="21"/>
                          </w:rPr>
                        </w:pPr>
                        <w:r>
                          <w:rPr>
                            <w:spacing w:val="-1"/>
                            <w:sz w:val="21"/>
                          </w:rPr>
                          <w:t>案编制单位</w:t>
                        </w:r>
                      </w:p>
                    </w:tc>
                    <w:tc>
                      <w:tcPr>
                        <w:tcW w:w="3108" w:type="dxa"/>
                        <w:gridSpan w:val="3"/>
                      </w:tcPr>
                      <w:p>
                        <w:pPr>
                          <w:pStyle w:val="15"/>
                          <w:spacing w:before="56"/>
                          <w:ind w:left="64" w:right="49"/>
                          <w:rPr>
                            <w:sz w:val="21"/>
                          </w:rPr>
                        </w:pPr>
                        <w:r>
                          <w:rPr>
                            <w:sz w:val="21"/>
                          </w:rPr>
                          <w:t>河南省兴达水保工程监理有限公</w:t>
                        </w:r>
                      </w:p>
                      <w:p>
                        <w:pPr>
                          <w:pStyle w:val="15"/>
                          <w:spacing w:before="112"/>
                          <w:ind w:left="12"/>
                          <w:rPr>
                            <w:sz w:val="21"/>
                          </w:rPr>
                        </w:pPr>
                        <w:r>
                          <w:rPr>
                            <w:w w:val="100"/>
                            <w:sz w:val="21"/>
                          </w:rPr>
                          <w:t>司</w:t>
                        </w:r>
                      </w:p>
                    </w:tc>
                    <w:tc>
                      <w:tcPr>
                        <w:tcW w:w="1570" w:type="dxa"/>
                      </w:tcPr>
                      <w:p>
                        <w:pPr>
                          <w:pStyle w:val="15"/>
                          <w:spacing w:before="2"/>
                          <w:jc w:val="left"/>
                          <w:rPr>
                            <w:sz w:val="19"/>
                          </w:rPr>
                        </w:pPr>
                      </w:p>
                      <w:p>
                        <w:pPr>
                          <w:pStyle w:val="15"/>
                          <w:ind w:left="132" w:right="122"/>
                          <w:rPr>
                            <w:sz w:val="21"/>
                          </w:rPr>
                        </w:pPr>
                        <w:r>
                          <w:rPr>
                            <w:sz w:val="21"/>
                          </w:rPr>
                          <w:t>主要施工单位</w:t>
                        </w:r>
                      </w:p>
                    </w:tc>
                    <w:tc>
                      <w:tcPr>
                        <w:tcW w:w="3268" w:type="dxa"/>
                        <w:gridSpan w:val="2"/>
                      </w:tcPr>
                      <w:p>
                        <w:pPr>
                          <w:pStyle w:val="15"/>
                          <w:spacing w:before="2"/>
                          <w:jc w:val="left"/>
                          <w:rPr>
                            <w:sz w:val="19"/>
                          </w:rPr>
                        </w:pPr>
                      </w:p>
                      <w:p>
                        <w:pPr>
                          <w:pStyle w:val="15"/>
                          <w:ind w:left="54"/>
                          <w:jc w:val="left"/>
                          <w:rPr>
                            <w:sz w:val="21"/>
                          </w:rPr>
                        </w:pPr>
                        <w:r>
                          <w:rPr>
                            <w:sz w:val="21"/>
                          </w:rPr>
                          <w:t>河南省济源煤业有限责任公司二矿</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62" w:hRule="atLeast"/>
                    </w:trPr>
                    <w:tc>
                      <w:tcPr>
                        <w:tcW w:w="1142" w:type="dxa"/>
                      </w:tcPr>
                      <w:p>
                        <w:pPr>
                          <w:pStyle w:val="15"/>
                          <w:spacing w:before="58"/>
                          <w:ind w:left="148"/>
                          <w:jc w:val="left"/>
                          <w:rPr>
                            <w:sz w:val="21"/>
                          </w:rPr>
                        </w:pPr>
                        <w:r>
                          <w:rPr>
                            <w:spacing w:val="-1"/>
                            <w:sz w:val="21"/>
                          </w:rPr>
                          <w:t>水土保持</w:t>
                        </w:r>
                      </w:p>
                      <w:p>
                        <w:pPr>
                          <w:pStyle w:val="15"/>
                          <w:spacing w:before="110"/>
                          <w:ind w:left="148"/>
                          <w:jc w:val="left"/>
                          <w:rPr>
                            <w:sz w:val="21"/>
                          </w:rPr>
                        </w:pPr>
                        <w:r>
                          <w:rPr>
                            <w:spacing w:val="-1"/>
                            <w:sz w:val="21"/>
                          </w:rPr>
                          <w:t>监测单位</w:t>
                        </w:r>
                      </w:p>
                    </w:tc>
                    <w:tc>
                      <w:tcPr>
                        <w:tcW w:w="3108" w:type="dxa"/>
                        <w:gridSpan w:val="3"/>
                      </w:tcPr>
                      <w:p>
                        <w:pPr>
                          <w:pStyle w:val="15"/>
                          <w:spacing w:before="4"/>
                          <w:jc w:val="left"/>
                          <w:rPr>
                            <w:sz w:val="19"/>
                          </w:rPr>
                        </w:pPr>
                      </w:p>
                      <w:p>
                        <w:pPr>
                          <w:pStyle w:val="15"/>
                          <w:ind w:left="290"/>
                          <w:jc w:val="left"/>
                          <w:rPr>
                            <w:sz w:val="21"/>
                          </w:rPr>
                        </w:pPr>
                        <w:r>
                          <w:rPr>
                            <w:sz w:val="21"/>
                          </w:rPr>
                          <w:t>河南泽霖工程咨询有限公司</w:t>
                        </w:r>
                      </w:p>
                    </w:tc>
                    <w:tc>
                      <w:tcPr>
                        <w:tcW w:w="1570" w:type="dxa"/>
                      </w:tcPr>
                      <w:p>
                        <w:pPr>
                          <w:pStyle w:val="15"/>
                          <w:spacing w:before="4"/>
                          <w:jc w:val="left"/>
                          <w:rPr>
                            <w:sz w:val="19"/>
                          </w:rPr>
                        </w:pPr>
                      </w:p>
                      <w:p>
                        <w:pPr>
                          <w:pStyle w:val="15"/>
                          <w:ind w:left="132" w:right="120"/>
                          <w:rPr>
                            <w:sz w:val="21"/>
                          </w:rPr>
                        </w:pPr>
                        <w:r>
                          <w:rPr>
                            <w:sz w:val="21"/>
                          </w:rPr>
                          <w:t>监理单位</w:t>
                        </w:r>
                      </w:p>
                    </w:tc>
                    <w:tc>
                      <w:tcPr>
                        <w:tcW w:w="3268" w:type="dxa"/>
                        <w:gridSpan w:val="2"/>
                      </w:tcPr>
                      <w:p>
                        <w:pPr>
                          <w:pStyle w:val="15"/>
                          <w:spacing w:before="4"/>
                          <w:jc w:val="left"/>
                          <w:rPr>
                            <w:sz w:val="19"/>
                          </w:rPr>
                        </w:pPr>
                      </w:p>
                      <w:p>
                        <w:pPr>
                          <w:pStyle w:val="15"/>
                          <w:ind w:left="369"/>
                          <w:jc w:val="left"/>
                          <w:rPr>
                            <w:sz w:val="21"/>
                          </w:rPr>
                        </w:pPr>
                        <w:r>
                          <w:rPr>
                            <w:sz w:val="21"/>
                          </w:rPr>
                          <w:t>郑州诚保矿业技术有限公司</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62" w:hRule="atLeast"/>
                    </w:trPr>
                    <w:tc>
                      <w:tcPr>
                        <w:tcW w:w="1142" w:type="dxa"/>
                      </w:tcPr>
                      <w:p>
                        <w:pPr>
                          <w:pStyle w:val="15"/>
                          <w:spacing w:before="56"/>
                          <w:ind w:left="42"/>
                          <w:jc w:val="left"/>
                          <w:rPr>
                            <w:sz w:val="21"/>
                          </w:rPr>
                        </w:pPr>
                        <w:r>
                          <w:rPr>
                            <w:spacing w:val="-1"/>
                            <w:sz w:val="21"/>
                          </w:rPr>
                          <w:t>水土保持设</w:t>
                        </w:r>
                      </w:p>
                      <w:p>
                        <w:pPr>
                          <w:pStyle w:val="15"/>
                          <w:spacing w:before="112"/>
                          <w:ind w:left="42"/>
                          <w:jc w:val="left"/>
                          <w:rPr>
                            <w:sz w:val="21"/>
                          </w:rPr>
                        </w:pPr>
                        <w:r>
                          <w:rPr>
                            <w:spacing w:val="-1"/>
                            <w:sz w:val="21"/>
                          </w:rPr>
                          <w:t>施验收单位</w:t>
                        </w:r>
                      </w:p>
                    </w:tc>
                    <w:tc>
                      <w:tcPr>
                        <w:tcW w:w="3108" w:type="dxa"/>
                        <w:gridSpan w:val="3"/>
                      </w:tcPr>
                      <w:p>
                        <w:pPr>
                          <w:pStyle w:val="15"/>
                          <w:spacing w:before="4"/>
                          <w:jc w:val="left"/>
                          <w:rPr>
                            <w:sz w:val="19"/>
                          </w:rPr>
                        </w:pPr>
                      </w:p>
                      <w:p>
                        <w:pPr>
                          <w:pStyle w:val="15"/>
                          <w:ind w:left="290"/>
                          <w:jc w:val="left"/>
                          <w:rPr>
                            <w:sz w:val="21"/>
                          </w:rPr>
                        </w:pPr>
                        <w:r>
                          <w:rPr>
                            <w:sz w:val="21"/>
                          </w:rPr>
                          <w:t>河南泽霖工程咨询有限公司</w:t>
                        </w:r>
                      </w:p>
                    </w:tc>
                    <w:tc>
                      <w:tcPr>
                        <w:tcW w:w="1570" w:type="dxa"/>
                      </w:tcPr>
                      <w:p>
                        <w:pPr>
                          <w:pStyle w:val="15"/>
                          <w:spacing w:before="4"/>
                          <w:jc w:val="left"/>
                          <w:rPr>
                            <w:sz w:val="19"/>
                          </w:rPr>
                        </w:pPr>
                      </w:p>
                      <w:p>
                        <w:pPr>
                          <w:pStyle w:val="15"/>
                          <w:ind w:left="132" w:right="120"/>
                          <w:rPr>
                            <w:sz w:val="21"/>
                          </w:rPr>
                        </w:pPr>
                        <w:r>
                          <w:rPr>
                            <w:sz w:val="21"/>
                          </w:rPr>
                          <w:t>建设单位</w:t>
                        </w:r>
                      </w:p>
                    </w:tc>
                    <w:tc>
                      <w:tcPr>
                        <w:tcW w:w="3268" w:type="dxa"/>
                        <w:gridSpan w:val="2"/>
                      </w:tcPr>
                      <w:p>
                        <w:pPr>
                          <w:pStyle w:val="15"/>
                          <w:spacing w:before="4"/>
                          <w:jc w:val="left"/>
                          <w:rPr>
                            <w:sz w:val="19"/>
                          </w:rPr>
                        </w:pPr>
                      </w:p>
                      <w:p>
                        <w:pPr>
                          <w:pStyle w:val="15"/>
                          <w:ind w:left="266"/>
                          <w:jc w:val="left"/>
                          <w:rPr>
                            <w:sz w:val="21"/>
                          </w:rPr>
                        </w:pPr>
                        <w:r>
                          <w:rPr>
                            <w:sz w:val="21"/>
                          </w:rPr>
                          <w:t>河南省济源煤业有限责任公司</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62" w:hRule="atLeast"/>
                    </w:trPr>
                    <w:tc>
                      <w:tcPr>
                        <w:tcW w:w="1142" w:type="dxa"/>
                      </w:tcPr>
                      <w:p>
                        <w:pPr>
                          <w:pStyle w:val="15"/>
                          <w:spacing w:before="2"/>
                          <w:jc w:val="left"/>
                          <w:rPr>
                            <w:sz w:val="19"/>
                          </w:rPr>
                        </w:pPr>
                      </w:p>
                      <w:p>
                        <w:pPr>
                          <w:pStyle w:val="15"/>
                          <w:ind w:left="10"/>
                          <w:rPr>
                            <w:sz w:val="21"/>
                          </w:rPr>
                        </w:pPr>
                        <w:r>
                          <w:rPr>
                            <w:sz w:val="21"/>
                          </w:rPr>
                          <w:t>地址</w:t>
                        </w:r>
                      </w:p>
                    </w:tc>
                    <w:tc>
                      <w:tcPr>
                        <w:tcW w:w="3108" w:type="dxa"/>
                        <w:gridSpan w:val="3"/>
                      </w:tcPr>
                      <w:p>
                        <w:pPr>
                          <w:pStyle w:val="15"/>
                          <w:spacing w:before="56"/>
                          <w:ind w:left="64" w:right="49"/>
                          <w:rPr>
                            <w:sz w:val="21"/>
                          </w:rPr>
                        </w:pPr>
                        <w:r>
                          <w:rPr>
                            <w:sz w:val="21"/>
                          </w:rPr>
                          <w:t>河南省郑州市惠济区迎宾路御翠</w:t>
                        </w:r>
                      </w:p>
                      <w:p>
                        <w:pPr>
                          <w:pStyle w:val="15"/>
                          <w:spacing w:before="112"/>
                          <w:ind w:left="61" w:right="49"/>
                          <w:rPr>
                            <w:sz w:val="21"/>
                          </w:rPr>
                        </w:pPr>
                        <w:r>
                          <w:rPr>
                            <w:sz w:val="21"/>
                          </w:rPr>
                          <w:t xml:space="preserve">园东区 </w:t>
                        </w:r>
                        <w:r>
                          <w:rPr>
                            <w:rFonts w:ascii="Times New Roman" w:eastAsia="Times New Roman"/>
                            <w:sz w:val="21"/>
                          </w:rPr>
                          <w:t xml:space="preserve">3 </w:t>
                        </w:r>
                        <w:r>
                          <w:rPr>
                            <w:sz w:val="21"/>
                          </w:rPr>
                          <w:t>号楼</w:t>
                        </w:r>
                      </w:p>
                    </w:tc>
                    <w:tc>
                      <w:tcPr>
                        <w:tcW w:w="1570" w:type="dxa"/>
                      </w:tcPr>
                      <w:p>
                        <w:pPr>
                          <w:pStyle w:val="15"/>
                          <w:spacing w:before="2"/>
                          <w:jc w:val="left"/>
                          <w:rPr>
                            <w:sz w:val="19"/>
                          </w:rPr>
                        </w:pPr>
                      </w:p>
                      <w:p>
                        <w:pPr>
                          <w:pStyle w:val="15"/>
                          <w:ind w:left="132" w:right="122"/>
                          <w:rPr>
                            <w:sz w:val="21"/>
                          </w:rPr>
                        </w:pPr>
                        <w:r>
                          <w:rPr>
                            <w:sz w:val="21"/>
                          </w:rPr>
                          <w:t>地址</w:t>
                        </w:r>
                      </w:p>
                    </w:tc>
                    <w:tc>
                      <w:tcPr>
                        <w:tcW w:w="3268" w:type="dxa"/>
                        <w:gridSpan w:val="2"/>
                      </w:tcPr>
                      <w:p>
                        <w:pPr>
                          <w:pStyle w:val="15"/>
                          <w:spacing w:before="2"/>
                          <w:jc w:val="left"/>
                          <w:rPr>
                            <w:sz w:val="19"/>
                          </w:rPr>
                        </w:pPr>
                      </w:p>
                      <w:p>
                        <w:pPr>
                          <w:pStyle w:val="15"/>
                          <w:ind w:left="686"/>
                          <w:jc w:val="left"/>
                          <w:rPr>
                            <w:sz w:val="21"/>
                          </w:rPr>
                        </w:pPr>
                        <w:r>
                          <w:rPr>
                            <w:sz w:val="21"/>
                          </w:rPr>
                          <w:t>河南省济源市克井镇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2" w:hRule="atLeast"/>
                    </w:trPr>
                    <w:tc>
                      <w:tcPr>
                        <w:tcW w:w="1142" w:type="dxa"/>
                      </w:tcPr>
                      <w:p>
                        <w:pPr>
                          <w:pStyle w:val="15"/>
                          <w:spacing w:before="92"/>
                          <w:ind w:left="12"/>
                          <w:rPr>
                            <w:sz w:val="21"/>
                          </w:rPr>
                        </w:pPr>
                        <w:r>
                          <w:rPr>
                            <w:sz w:val="21"/>
                          </w:rPr>
                          <w:t>联系人</w:t>
                        </w:r>
                        <w:r>
                          <w:rPr>
                            <w:rFonts w:ascii="Times New Roman" w:eastAsia="Times New Roman"/>
                            <w:sz w:val="21"/>
                          </w:rPr>
                          <w:t>/</w:t>
                        </w:r>
                        <w:r>
                          <w:rPr>
                            <w:sz w:val="21"/>
                          </w:rPr>
                          <w:t>电话</w:t>
                        </w:r>
                      </w:p>
                    </w:tc>
                    <w:tc>
                      <w:tcPr>
                        <w:tcW w:w="3108" w:type="dxa"/>
                        <w:gridSpan w:val="3"/>
                      </w:tcPr>
                      <w:p>
                        <w:pPr>
                          <w:pStyle w:val="15"/>
                          <w:spacing w:before="92"/>
                          <w:ind w:left="631"/>
                          <w:jc w:val="left"/>
                          <w:rPr>
                            <w:rFonts w:ascii="Times New Roman" w:eastAsia="Times New Roman"/>
                            <w:sz w:val="21"/>
                          </w:rPr>
                        </w:pPr>
                        <w:r>
                          <w:rPr>
                            <w:sz w:val="21"/>
                          </w:rPr>
                          <w:t>苗少松</w:t>
                        </w:r>
                        <w:r>
                          <w:rPr>
                            <w:rFonts w:ascii="Times New Roman" w:eastAsia="Times New Roman"/>
                            <w:sz w:val="21"/>
                          </w:rPr>
                          <w:t>/15290427739</w:t>
                        </w:r>
                      </w:p>
                    </w:tc>
                    <w:tc>
                      <w:tcPr>
                        <w:tcW w:w="1570" w:type="dxa"/>
                      </w:tcPr>
                      <w:p>
                        <w:pPr>
                          <w:pStyle w:val="15"/>
                          <w:spacing w:before="92"/>
                          <w:ind w:left="132" w:right="120"/>
                          <w:rPr>
                            <w:sz w:val="21"/>
                          </w:rPr>
                        </w:pPr>
                        <w:r>
                          <w:rPr>
                            <w:sz w:val="21"/>
                          </w:rPr>
                          <w:t>联系人</w:t>
                        </w:r>
                        <w:r>
                          <w:rPr>
                            <w:rFonts w:ascii="Times New Roman" w:eastAsia="Times New Roman"/>
                            <w:sz w:val="21"/>
                          </w:rPr>
                          <w:t>/</w:t>
                        </w:r>
                        <w:r>
                          <w:rPr>
                            <w:sz w:val="21"/>
                          </w:rPr>
                          <w:t>电话</w:t>
                        </w:r>
                      </w:p>
                    </w:tc>
                    <w:tc>
                      <w:tcPr>
                        <w:tcW w:w="3268" w:type="dxa"/>
                        <w:gridSpan w:val="2"/>
                      </w:tcPr>
                      <w:p>
                        <w:pPr>
                          <w:pStyle w:val="15"/>
                          <w:spacing w:before="92"/>
                          <w:ind w:left="813"/>
                          <w:jc w:val="left"/>
                          <w:rPr>
                            <w:rFonts w:ascii="Times New Roman" w:eastAsia="Times New Roman"/>
                            <w:sz w:val="21"/>
                          </w:rPr>
                        </w:pPr>
                        <w:r>
                          <w:rPr>
                            <w:sz w:val="21"/>
                          </w:rPr>
                          <w:t>杨利</w:t>
                        </w:r>
                        <w:r>
                          <w:rPr>
                            <w:rFonts w:ascii="Times New Roman" w:eastAsia="Times New Roman"/>
                            <w:sz w:val="21"/>
                          </w:rPr>
                          <w:t>/13782898577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5" w:hRule="atLeast"/>
                    </w:trPr>
                    <w:tc>
                      <w:tcPr>
                        <w:tcW w:w="1142" w:type="dxa"/>
                      </w:tcPr>
                      <w:p>
                        <w:pPr>
                          <w:pStyle w:val="15"/>
                          <w:spacing w:before="92"/>
                          <w:ind w:left="10"/>
                          <w:rPr>
                            <w:sz w:val="21"/>
                          </w:rPr>
                        </w:pPr>
                        <w:r>
                          <w:rPr>
                            <w:sz w:val="21"/>
                          </w:rPr>
                          <w:t>邮箱</w:t>
                        </w:r>
                      </w:p>
                    </w:tc>
                    <w:tc>
                      <w:tcPr>
                        <w:tcW w:w="3108" w:type="dxa"/>
                        <w:gridSpan w:val="3"/>
                      </w:tcPr>
                      <w:p>
                        <w:pPr>
                          <w:pStyle w:val="15"/>
                          <w:spacing w:before="103"/>
                          <w:ind w:left="672"/>
                          <w:jc w:val="left"/>
                          <w:rPr>
                            <w:rFonts w:ascii="Times New Roman"/>
                            <w:sz w:val="21"/>
                          </w:rPr>
                        </w:pPr>
                        <w:r>
                          <w:fldChar w:fldCharType="begin"/>
                        </w:r>
                        <w:r>
                          <w:instrText xml:space="preserve"> HYPERLINK "mailto:421342054@qq.com" \h </w:instrText>
                        </w:r>
                        <w:r>
                          <w:fldChar w:fldCharType="separate"/>
                        </w:r>
                        <w:r>
                          <w:rPr>
                            <w:rFonts w:ascii="Times New Roman"/>
                            <w:sz w:val="21"/>
                          </w:rPr>
                          <w:t>421342054@qq.com</w:t>
                        </w:r>
                        <w:r>
                          <w:rPr>
                            <w:rFonts w:ascii="Times New Roman"/>
                            <w:sz w:val="21"/>
                          </w:rPr>
                          <w:fldChar w:fldCharType="end"/>
                        </w:r>
                      </w:p>
                    </w:tc>
                    <w:tc>
                      <w:tcPr>
                        <w:tcW w:w="1570" w:type="dxa"/>
                      </w:tcPr>
                      <w:p>
                        <w:pPr>
                          <w:pStyle w:val="15"/>
                          <w:spacing w:before="92"/>
                          <w:ind w:left="132" w:right="122"/>
                          <w:rPr>
                            <w:sz w:val="21"/>
                          </w:rPr>
                        </w:pPr>
                        <w:r>
                          <w:rPr>
                            <w:sz w:val="21"/>
                          </w:rPr>
                          <w:t>邮箱</w:t>
                        </w:r>
                      </w:p>
                    </w:tc>
                    <w:tc>
                      <w:tcPr>
                        <w:tcW w:w="3268" w:type="dxa"/>
                        <w:gridSpan w:val="2"/>
                      </w:tcPr>
                      <w:p>
                        <w:pPr>
                          <w:pStyle w:val="15"/>
                          <w:spacing w:before="103"/>
                          <w:ind w:left="753"/>
                          <w:jc w:val="left"/>
                          <w:rPr>
                            <w:rFonts w:ascii="Times New Roman"/>
                            <w:sz w:val="21"/>
                          </w:rPr>
                        </w:pPr>
                        <w:r>
                          <w:fldChar w:fldCharType="begin"/>
                        </w:r>
                        <w:r>
                          <w:instrText xml:space="preserve"> HYPERLINK "mailto:847711017@qq.com" \h </w:instrText>
                        </w:r>
                        <w:r>
                          <w:fldChar w:fldCharType="separate"/>
                        </w:r>
                        <w:r>
                          <w:rPr>
                            <w:rFonts w:ascii="Times New Roman"/>
                            <w:sz w:val="21"/>
                          </w:rPr>
                          <w:t>847711017@qq.com</w:t>
                        </w:r>
                        <w:r>
                          <w:rPr>
                            <w:rFonts w:ascii="Times New Roman"/>
                            <w:sz w:val="21"/>
                          </w:rPr>
                          <w:fldChar w:fldCharType="end"/>
                        </w:r>
                      </w:p>
                    </w:tc>
                  </w:tr>
                </w:tbl>
                <w:p>
                  <w:pPr>
                    <w:pStyle w:val="7"/>
                  </w:pPr>
                </w:p>
              </w:txbxContent>
            </v:textbox>
          </v:shape>
        </w:pict>
      </w:r>
      <w:r>
        <w:rPr>
          <w:w w:val="100"/>
          <w:sz w:val="21"/>
        </w:rPr>
        <w:t>。</w:t>
      </w: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spacing w:before="161"/>
        <w:ind w:left="0" w:right="583" w:firstLine="0"/>
        <w:jc w:val="right"/>
        <w:rPr>
          <w:sz w:val="21"/>
        </w:rPr>
      </w:pPr>
      <w:r>
        <w:rPr>
          <w:w w:val="100"/>
          <w:sz w:val="21"/>
        </w:rPr>
        <w:t>，</w:t>
      </w:r>
    </w:p>
    <w:p>
      <w:pPr>
        <w:spacing w:after="0"/>
        <w:jc w:val="right"/>
        <w:rPr>
          <w:sz w:val="21"/>
        </w:rPr>
        <w:sectPr>
          <w:footerReference r:id="rId6" w:type="default"/>
          <w:pgSz w:w="11910" w:h="16840"/>
          <w:pgMar w:top="1400" w:right="720" w:bottom="1180" w:left="580" w:header="0" w:footer="982" w:gutter="0"/>
          <w:pgNumType w:start="5"/>
        </w:sectPr>
      </w:pPr>
    </w:p>
    <w:p>
      <w:pPr>
        <w:tabs>
          <w:tab w:val="left" w:pos="569"/>
        </w:tabs>
        <w:spacing w:before="59"/>
        <w:ind w:left="147" w:right="0" w:firstLine="0"/>
        <w:jc w:val="center"/>
        <w:rPr>
          <w:sz w:val="21"/>
        </w:rPr>
      </w:pPr>
      <w:r>
        <w:pict>
          <v:line id="_x0000_s1027" o:spid="_x0000_s1027" o:spt="20" style="position:absolute;left:0pt;margin-left:69.55pt;margin-top:18.6pt;height:0pt;width:456.35pt;mso-position-horizontal-relative:page;mso-wrap-distance-bottom:0pt;mso-wrap-distance-top:0pt;z-index:-251657216;mso-width-relative:page;mso-height-relative:page;" stroked="t" coordsize="21600,21600">
            <v:path arrowok="t"/>
            <v:fill focussize="0,0"/>
            <v:stroke weight="0.48pt" color="#000000"/>
            <v:imagedata o:title=""/>
            <o:lock v:ext="edit"/>
            <w10:wrap type="topAndBottom"/>
          </v:line>
        </w:pict>
      </w:r>
      <w:r>
        <w:rPr>
          <w:sz w:val="21"/>
        </w:rPr>
        <w:t>目</w:t>
      </w:r>
      <w:r>
        <w:rPr>
          <w:sz w:val="21"/>
        </w:rPr>
        <w:tab/>
      </w:r>
      <w:r>
        <w:rPr>
          <w:sz w:val="21"/>
        </w:rPr>
        <w:t>录</w:t>
      </w:r>
    </w:p>
    <w:p>
      <w:pPr>
        <w:pStyle w:val="7"/>
        <w:rPr>
          <w:sz w:val="20"/>
        </w:rPr>
      </w:pPr>
    </w:p>
    <w:p>
      <w:pPr>
        <w:pStyle w:val="7"/>
        <w:rPr>
          <w:sz w:val="20"/>
        </w:rPr>
      </w:pPr>
    </w:p>
    <w:p>
      <w:pPr>
        <w:pStyle w:val="7"/>
        <w:rPr>
          <w:sz w:val="20"/>
        </w:rPr>
      </w:pPr>
    </w:p>
    <w:p>
      <w:pPr>
        <w:pStyle w:val="7"/>
        <w:spacing w:before="11"/>
      </w:pPr>
    </w:p>
    <w:p>
      <w:pPr>
        <w:pStyle w:val="2"/>
        <w:tabs>
          <w:tab w:val="left" w:pos="1587"/>
        </w:tabs>
        <w:spacing w:line="922" w:lineRule="exact"/>
        <w:rPr>
          <w:rFonts w:hint="eastAsia" w:ascii="宋体" w:eastAsia="宋体"/>
        </w:rPr>
      </w:pPr>
      <w:r>
        <w:rPr>
          <w:rFonts w:hint="eastAsia" w:ascii="宋体" w:eastAsia="宋体"/>
        </w:rPr>
        <w:t>目</w:t>
      </w:r>
      <w:r>
        <w:rPr>
          <w:rFonts w:hint="eastAsia" w:ascii="宋体" w:eastAsia="宋体"/>
        </w:rPr>
        <w:tab/>
      </w:r>
      <w:r>
        <w:rPr>
          <w:rFonts w:hint="eastAsia" w:ascii="宋体" w:eastAsia="宋体"/>
        </w:rPr>
        <w:t>录</w:t>
      </w:r>
    </w:p>
    <w:p>
      <w:pPr>
        <w:spacing w:after="0" w:line="922" w:lineRule="exact"/>
        <w:rPr>
          <w:rFonts w:hint="eastAsia" w:ascii="宋体" w:eastAsia="宋体"/>
        </w:rPr>
        <w:sectPr>
          <w:footerReference r:id="rId7" w:type="default"/>
          <w:pgSz w:w="11910" w:h="16840"/>
          <w:pgMar w:top="780" w:right="720" w:bottom="1708" w:left="580" w:header="0" w:footer="982" w:gutter="0"/>
          <w:pgNumType w:start="1"/>
        </w:sectPr>
      </w:pPr>
    </w:p>
    <w:sdt>
      <w:sdtPr>
        <w:id w:val="0"/>
        <w:docPartObj>
          <w:docPartGallery w:val="Table of Contents"/>
          <w:docPartUnique/>
        </w:docPartObj>
      </w:sdtPr>
      <w:sdtContent>
        <w:p>
          <w:pPr>
            <w:pStyle w:val="9"/>
            <w:numPr>
              <w:ilvl w:val="0"/>
              <w:numId w:val="1"/>
            </w:numPr>
            <w:tabs>
              <w:tab w:val="left" w:pos="419"/>
              <w:tab w:val="left" w:pos="420"/>
              <w:tab w:val="left" w:leader="dot" w:pos="8359"/>
            </w:tabs>
            <w:spacing w:before="981" w:after="0" w:line="240" w:lineRule="auto"/>
            <w:ind w:left="1821" w:right="701" w:hanging="1822"/>
            <w:jc w:val="right"/>
            <w:rPr>
              <w:rFonts w:ascii="Times New Roman" w:eastAsia="Times New Roman"/>
              <w:b/>
            </w:rPr>
          </w:pPr>
          <w:r>
            <w:fldChar w:fldCharType="begin"/>
          </w:r>
          <w:r>
            <w:instrText xml:space="preserve"> HYPERLINK \l "_TOC_250033" </w:instrText>
          </w:r>
          <w:r>
            <w:fldChar w:fldCharType="separate"/>
          </w:r>
          <w:r>
            <w:t>项目及项目区概况</w:t>
          </w:r>
          <w:r>
            <w:tab/>
          </w:r>
          <w:r>
            <w:rPr>
              <w:rFonts w:ascii="Times New Roman" w:eastAsia="Times New Roman"/>
              <w:b/>
            </w:rPr>
            <w:t>1</w:t>
          </w:r>
          <w:r>
            <w:rPr>
              <w:rFonts w:ascii="Times New Roman" w:eastAsia="Times New Roman"/>
              <w:b/>
            </w:rPr>
            <w:fldChar w:fldCharType="end"/>
          </w:r>
        </w:p>
        <w:p>
          <w:pPr>
            <w:pStyle w:val="8"/>
            <w:numPr>
              <w:ilvl w:val="1"/>
              <w:numId w:val="1"/>
            </w:numPr>
            <w:tabs>
              <w:tab w:val="left" w:pos="2210"/>
              <w:tab w:val="left" w:pos="2211"/>
              <w:tab w:val="left" w:leader="dot" w:pos="9761"/>
            </w:tabs>
            <w:spacing w:before="333" w:after="0" w:line="240" w:lineRule="auto"/>
            <w:ind w:left="2210" w:right="0" w:hanging="572"/>
            <w:jc w:val="left"/>
            <w:rPr>
              <w:rFonts w:ascii="Times New Roman" w:eastAsia="Times New Roman"/>
            </w:rPr>
          </w:pPr>
          <w:r>
            <w:fldChar w:fldCharType="begin"/>
          </w:r>
          <w:r>
            <w:instrText xml:space="preserve"> HYPERLINK \l "_TOC_250032" </w:instrText>
          </w:r>
          <w:r>
            <w:fldChar w:fldCharType="separate"/>
          </w:r>
          <w:r>
            <w:t>工程</w:t>
          </w:r>
          <w:r>
            <w:rPr>
              <w:spacing w:val="-3"/>
            </w:rPr>
            <w:t>概</w:t>
          </w:r>
          <w:r>
            <w:t>况</w:t>
          </w:r>
          <w:r>
            <w:tab/>
          </w:r>
          <w:r>
            <w:rPr>
              <w:rFonts w:ascii="Times New Roman" w:eastAsia="Times New Roman"/>
            </w:rPr>
            <w:t>1</w:t>
          </w:r>
          <w:r>
            <w:rPr>
              <w:rFonts w:ascii="Times New Roman" w:eastAsia="Times New Roman"/>
            </w:rPr>
            <w:fldChar w:fldCharType="end"/>
          </w:r>
        </w:p>
        <w:p>
          <w:pPr>
            <w:pStyle w:val="8"/>
            <w:numPr>
              <w:ilvl w:val="1"/>
              <w:numId w:val="1"/>
            </w:numPr>
            <w:tabs>
              <w:tab w:val="left" w:pos="2210"/>
              <w:tab w:val="left" w:pos="2211"/>
              <w:tab w:val="left" w:leader="dot" w:pos="9619"/>
            </w:tabs>
            <w:spacing w:before="212" w:after="0" w:line="240" w:lineRule="auto"/>
            <w:ind w:left="2210" w:right="0" w:hanging="572"/>
            <w:jc w:val="left"/>
            <w:rPr>
              <w:rFonts w:ascii="Times New Roman" w:eastAsia="Times New Roman"/>
            </w:rPr>
          </w:pPr>
          <w:r>
            <w:fldChar w:fldCharType="begin"/>
          </w:r>
          <w:r>
            <w:instrText xml:space="preserve"> HYPERLINK \l "_TOC_250031" </w:instrText>
          </w:r>
          <w:r>
            <w:fldChar w:fldCharType="separate"/>
          </w:r>
          <w:r>
            <w:t>项目</w:t>
          </w:r>
          <w:r>
            <w:rPr>
              <w:spacing w:val="-3"/>
            </w:rPr>
            <w:t>区</w:t>
          </w:r>
          <w:r>
            <w:t>概况</w:t>
          </w:r>
          <w:r>
            <w:tab/>
          </w:r>
          <w:r>
            <w:rPr>
              <w:rFonts w:ascii="Times New Roman" w:eastAsia="Times New Roman"/>
            </w:rPr>
            <w:t>12</w:t>
          </w:r>
          <w:r>
            <w:rPr>
              <w:rFonts w:ascii="Times New Roman" w:eastAsia="Times New Roman"/>
            </w:rPr>
            <w:fldChar w:fldCharType="end"/>
          </w:r>
        </w:p>
        <w:p>
          <w:pPr>
            <w:pStyle w:val="9"/>
            <w:numPr>
              <w:ilvl w:val="0"/>
              <w:numId w:val="1"/>
            </w:numPr>
            <w:tabs>
              <w:tab w:val="left" w:pos="419"/>
              <w:tab w:val="left" w:pos="420"/>
              <w:tab w:val="left" w:leader="dot" w:pos="8217"/>
            </w:tabs>
            <w:spacing w:before="333" w:after="0" w:line="240" w:lineRule="auto"/>
            <w:ind w:left="1821" w:right="701" w:hanging="1822"/>
            <w:jc w:val="right"/>
            <w:rPr>
              <w:rFonts w:ascii="Times New Roman" w:eastAsia="Times New Roman"/>
              <w:b/>
            </w:rPr>
          </w:pPr>
          <w:r>
            <w:fldChar w:fldCharType="begin"/>
          </w:r>
          <w:r>
            <w:instrText xml:space="preserve"> HYPERLINK \l "_TOC_250030" </w:instrText>
          </w:r>
          <w:r>
            <w:fldChar w:fldCharType="separate"/>
          </w:r>
          <w:r>
            <w:t>水土保持方案和设计情况</w:t>
          </w:r>
          <w:r>
            <w:tab/>
          </w:r>
          <w:r>
            <w:rPr>
              <w:rFonts w:ascii="Times New Roman" w:eastAsia="Times New Roman"/>
              <w:b/>
            </w:rPr>
            <w:t>17</w:t>
          </w:r>
          <w:r>
            <w:rPr>
              <w:rFonts w:ascii="Times New Roman" w:eastAsia="Times New Roman"/>
              <w:b/>
            </w:rPr>
            <w:fldChar w:fldCharType="end"/>
          </w:r>
        </w:p>
        <w:p>
          <w:pPr>
            <w:pStyle w:val="8"/>
            <w:numPr>
              <w:ilvl w:val="1"/>
              <w:numId w:val="1"/>
            </w:numPr>
            <w:tabs>
              <w:tab w:val="left" w:pos="2210"/>
              <w:tab w:val="left" w:pos="2211"/>
              <w:tab w:val="left" w:leader="dot" w:pos="9619"/>
            </w:tabs>
            <w:spacing w:before="334" w:after="0" w:line="240" w:lineRule="auto"/>
            <w:ind w:left="2210" w:right="0" w:hanging="572"/>
            <w:jc w:val="left"/>
            <w:rPr>
              <w:rFonts w:ascii="Times New Roman" w:eastAsia="Times New Roman"/>
            </w:rPr>
          </w:pPr>
          <w:r>
            <w:fldChar w:fldCharType="begin"/>
          </w:r>
          <w:r>
            <w:instrText xml:space="preserve"> HYPERLINK \l "_TOC_250029" </w:instrText>
          </w:r>
          <w:r>
            <w:fldChar w:fldCharType="separate"/>
          </w:r>
          <w:r>
            <w:t>主体</w:t>
          </w:r>
          <w:r>
            <w:rPr>
              <w:spacing w:val="-3"/>
            </w:rPr>
            <w:t>工</w:t>
          </w:r>
          <w:r>
            <w:t>程设计</w:t>
          </w:r>
          <w:r>
            <w:tab/>
          </w:r>
          <w:r>
            <w:rPr>
              <w:rFonts w:ascii="Times New Roman" w:eastAsia="Times New Roman"/>
            </w:rPr>
            <w:t>17</w:t>
          </w:r>
          <w:r>
            <w:rPr>
              <w:rFonts w:ascii="Times New Roman" w:eastAsia="Times New Roman"/>
            </w:rPr>
            <w:fldChar w:fldCharType="end"/>
          </w:r>
        </w:p>
        <w:p>
          <w:pPr>
            <w:pStyle w:val="8"/>
            <w:numPr>
              <w:ilvl w:val="1"/>
              <w:numId w:val="1"/>
            </w:numPr>
            <w:tabs>
              <w:tab w:val="left" w:pos="2210"/>
              <w:tab w:val="left" w:pos="2211"/>
              <w:tab w:val="left" w:leader="dot" w:pos="9619"/>
            </w:tabs>
            <w:spacing w:before="213" w:after="0" w:line="240" w:lineRule="auto"/>
            <w:ind w:left="2210" w:right="0" w:hanging="572"/>
            <w:jc w:val="left"/>
            <w:rPr>
              <w:rFonts w:ascii="Times New Roman" w:eastAsia="Times New Roman"/>
            </w:rPr>
          </w:pPr>
          <w:r>
            <w:fldChar w:fldCharType="begin"/>
          </w:r>
          <w:r>
            <w:instrText xml:space="preserve"> HYPERLINK \l "_TOC_250028" </w:instrText>
          </w:r>
          <w:r>
            <w:fldChar w:fldCharType="separate"/>
          </w:r>
          <w:r>
            <w:t>水土</w:t>
          </w:r>
          <w:r>
            <w:rPr>
              <w:spacing w:val="-3"/>
            </w:rPr>
            <w:t>保</w:t>
          </w:r>
          <w:r>
            <w:t>持方案</w:t>
          </w:r>
          <w:r>
            <w:tab/>
          </w:r>
          <w:r>
            <w:rPr>
              <w:rFonts w:ascii="Times New Roman" w:eastAsia="Times New Roman"/>
            </w:rPr>
            <w:t>17</w:t>
          </w:r>
          <w:r>
            <w:rPr>
              <w:rFonts w:ascii="Times New Roman" w:eastAsia="Times New Roman"/>
            </w:rPr>
            <w:fldChar w:fldCharType="end"/>
          </w:r>
        </w:p>
        <w:p>
          <w:pPr>
            <w:pStyle w:val="9"/>
            <w:numPr>
              <w:ilvl w:val="1"/>
              <w:numId w:val="1"/>
            </w:numPr>
            <w:tabs>
              <w:tab w:val="left" w:pos="571"/>
              <w:tab w:val="left" w:pos="2211"/>
              <w:tab w:val="left" w:leader="dot" w:pos="7979"/>
            </w:tabs>
            <w:spacing w:before="212" w:after="0" w:line="240" w:lineRule="auto"/>
            <w:ind w:left="2210" w:right="701" w:hanging="2211"/>
            <w:jc w:val="right"/>
            <w:rPr>
              <w:rFonts w:ascii="Times New Roman" w:eastAsia="Times New Roman"/>
            </w:rPr>
          </w:pPr>
          <w:r>
            <w:fldChar w:fldCharType="begin"/>
          </w:r>
          <w:r>
            <w:instrText xml:space="preserve"> HYPERLINK \l "_TOC_250027" </w:instrText>
          </w:r>
          <w:r>
            <w:fldChar w:fldCharType="separate"/>
          </w:r>
          <w:r>
            <w:t>水土</w:t>
          </w:r>
          <w:r>
            <w:rPr>
              <w:spacing w:val="-3"/>
            </w:rPr>
            <w:t>保</w:t>
          </w:r>
          <w:r>
            <w:t>持方</w:t>
          </w:r>
          <w:r>
            <w:rPr>
              <w:spacing w:val="-3"/>
            </w:rPr>
            <w:t>案</w:t>
          </w:r>
          <w:r>
            <w:t>变更</w:t>
          </w:r>
          <w:r>
            <w:tab/>
          </w:r>
          <w:r>
            <w:rPr>
              <w:rFonts w:ascii="Times New Roman" w:eastAsia="Times New Roman"/>
            </w:rPr>
            <w:t>17</w:t>
          </w:r>
          <w:r>
            <w:rPr>
              <w:rFonts w:ascii="Times New Roman" w:eastAsia="Times New Roman"/>
            </w:rPr>
            <w:fldChar w:fldCharType="end"/>
          </w:r>
        </w:p>
        <w:p>
          <w:pPr>
            <w:pStyle w:val="9"/>
            <w:numPr>
              <w:ilvl w:val="1"/>
              <w:numId w:val="1"/>
            </w:numPr>
            <w:tabs>
              <w:tab w:val="left" w:pos="571"/>
              <w:tab w:val="left" w:pos="2211"/>
              <w:tab w:val="left" w:leader="dot" w:pos="7979"/>
            </w:tabs>
            <w:spacing w:before="213" w:after="0" w:line="240" w:lineRule="auto"/>
            <w:ind w:left="2210" w:right="701" w:hanging="2211"/>
            <w:jc w:val="right"/>
            <w:rPr>
              <w:rFonts w:ascii="Times New Roman" w:eastAsia="Times New Roman"/>
            </w:rPr>
          </w:pPr>
          <w:r>
            <w:fldChar w:fldCharType="begin"/>
          </w:r>
          <w:r>
            <w:instrText xml:space="preserve"> HYPERLINK \l "_TOC_250026" </w:instrText>
          </w:r>
          <w:r>
            <w:fldChar w:fldCharType="separate"/>
          </w:r>
          <w:r>
            <w:t>水土</w:t>
          </w:r>
          <w:r>
            <w:rPr>
              <w:spacing w:val="-3"/>
            </w:rPr>
            <w:t>保</w:t>
          </w:r>
          <w:r>
            <w:t>持后</w:t>
          </w:r>
          <w:r>
            <w:rPr>
              <w:spacing w:val="-3"/>
            </w:rPr>
            <w:t>续</w:t>
          </w:r>
          <w:r>
            <w:t>设计</w:t>
          </w:r>
          <w:r>
            <w:tab/>
          </w:r>
          <w:r>
            <w:rPr>
              <w:rFonts w:ascii="Times New Roman" w:eastAsia="Times New Roman"/>
            </w:rPr>
            <w:t>18</w:t>
          </w:r>
          <w:r>
            <w:rPr>
              <w:rFonts w:ascii="Times New Roman" w:eastAsia="Times New Roman"/>
            </w:rPr>
            <w:fldChar w:fldCharType="end"/>
          </w:r>
        </w:p>
        <w:p>
          <w:pPr>
            <w:pStyle w:val="9"/>
            <w:numPr>
              <w:ilvl w:val="0"/>
              <w:numId w:val="1"/>
            </w:numPr>
            <w:tabs>
              <w:tab w:val="left" w:pos="419"/>
              <w:tab w:val="left" w:pos="420"/>
              <w:tab w:val="left" w:leader="dot" w:pos="8217"/>
            </w:tabs>
            <w:spacing w:before="332" w:after="0" w:line="240" w:lineRule="auto"/>
            <w:ind w:left="1821" w:right="701" w:hanging="1822"/>
            <w:jc w:val="right"/>
            <w:rPr>
              <w:rFonts w:ascii="Times New Roman" w:eastAsia="Times New Roman"/>
              <w:b/>
            </w:rPr>
          </w:pPr>
          <w:r>
            <w:fldChar w:fldCharType="begin"/>
          </w:r>
          <w:r>
            <w:instrText xml:space="preserve"> HYPERLINK \l "_TOC_250025" </w:instrText>
          </w:r>
          <w:r>
            <w:fldChar w:fldCharType="separate"/>
          </w:r>
          <w:r>
            <w:t>水土保持方案实施情况</w:t>
          </w:r>
          <w:r>
            <w:tab/>
          </w:r>
          <w:r>
            <w:rPr>
              <w:rFonts w:ascii="Times New Roman" w:eastAsia="Times New Roman"/>
              <w:b/>
            </w:rPr>
            <w:t>20</w:t>
          </w:r>
          <w:r>
            <w:rPr>
              <w:rFonts w:ascii="Times New Roman" w:eastAsia="Times New Roman"/>
              <w:b/>
            </w:rPr>
            <w:fldChar w:fldCharType="end"/>
          </w:r>
        </w:p>
        <w:p>
          <w:pPr>
            <w:pStyle w:val="9"/>
            <w:numPr>
              <w:ilvl w:val="1"/>
              <w:numId w:val="1"/>
            </w:numPr>
            <w:tabs>
              <w:tab w:val="left" w:pos="571"/>
              <w:tab w:val="left" w:pos="572"/>
              <w:tab w:val="left" w:leader="dot" w:pos="7979"/>
            </w:tabs>
            <w:spacing w:before="333" w:after="0" w:line="240" w:lineRule="auto"/>
            <w:ind w:left="2210" w:right="701" w:hanging="2211"/>
            <w:jc w:val="right"/>
            <w:rPr>
              <w:rFonts w:ascii="Times New Roman" w:eastAsia="Times New Roman"/>
            </w:rPr>
          </w:pPr>
          <w:r>
            <w:fldChar w:fldCharType="begin"/>
          </w:r>
          <w:r>
            <w:instrText xml:space="preserve"> HYPERLINK \l "_TOC_250024" </w:instrText>
          </w:r>
          <w:r>
            <w:fldChar w:fldCharType="separate"/>
          </w:r>
          <w:r>
            <w:t>水土</w:t>
          </w:r>
          <w:r>
            <w:rPr>
              <w:spacing w:val="-3"/>
            </w:rPr>
            <w:t>流</w:t>
          </w:r>
          <w:r>
            <w:t>失防</w:t>
          </w:r>
          <w:r>
            <w:rPr>
              <w:spacing w:val="-3"/>
            </w:rPr>
            <w:t>治</w:t>
          </w:r>
          <w:r>
            <w:t>责任范围</w:t>
          </w:r>
          <w:r>
            <w:tab/>
          </w:r>
          <w:r>
            <w:rPr>
              <w:rFonts w:ascii="Times New Roman" w:eastAsia="Times New Roman"/>
            </w:rPr>
            <w:t>20</w:t>
          </w:r>
          <w:r>
            <w:rPr>
              <w:rFonts w:ascii="Times New Roman" w:eastAsia="Times New Roman"/>
            </w:rPr>
            <w:fldChar w:fldCharType="end"/>
          </w:r>
        </w:p>
        <w:p>
          <w:pPr>
            <w:pStyle w:val="8"/>
            <w:numPr>
              <w:ilvl w:val="1"/>
              <w:numId w:val="1"/>
            </w:numPr>
            <w:tabs>
              <w:tab w:val="left" w:pos="2210"/>
              <w:tab w:val="left" w:pos="2211"/>
              <w:tab w:val="left" w:leader="dot" w:pos="9619"/>
            </w:tabs>
            <w:spacing w:before="212" w:after="0" w:line="240" w:lineRule="auto"/>
            <w:ind w:left="2210" w:right="0" w:hanging="572"/>
            <w:jc w:val="left"/>
            <w:rPr>
              <w:rFonts w:ascii="Times New Roman" w:eastAsia="Times New Roman"/>
            </w:rPr>
          </w:pPr>
          <w:r>
            <w:fldChar w:fldCharType="begin"/>
          </w:r>
          <w:r>
            <w:instrText xml:space="preserve"> HYPERLINK \l "_TOC_250023" </w:instrText>
          </w:r>
          <w:r>
            <w:fldChar w:fldCharType="separate"/>
          </w:r>
          <w:r>
            <w:t>弃土</w:t>
          </w:r>
          <w:r>
            <w:rPr>
              <w:spacing w:val="-3"/>
            </w:rPr>
            <w:t>场</w:t>
          </w:r>
          <w:r>
            <w:t>设置</w:t>
          </w:r>
          <w:r>
            <w:tab/>
          </w:r>
          <w:r>
            <w:rPr>
              <w:rFonts w:ascii="Times New Roman" w:eastAsia="Times New Roman"/>
            </w:rPr>
            <w:t>23</w:t>
          </w:r>
          <w:r>
            <w:rPr>
              <w:rFonts w:ascii="Times New Roman" w:eastAsia="Times New Roman"/>
            </w:rPr>
            <w:fldChar w:fldCharType="end"/>
          </w:r>
        </w:p>
        <w:p>
          <w:pPr>
            <w:pStyle w:val="8"/>
            <w:numPr>
              <w:ilvl w:val="1"/>
              <w:numId w:val="1"/>
            </w:numPr>
            <w:tabs>
              <w:tab w:val="left" w:pos="2210"/>
              <w:tab w:val="left" w:pos="2211"/>
              <w:tab w:val="left" w:leader="dot" w:pos="9619"/>
            </w:tabs>
            <w:spacing w:before="213" w:after="0" w:line="240" w:lineRule="auto"/>
            <w:ind w:left="2210" w:right="0" w:hanging="572"/>
            <w:jc w:val="left"/>
            <w:rPr>
              <w:rFonts w:ascii="Times New Roman" w:eastAsia="Times New Roman"/>
            </w:rPr>
          </w:pPr>
          <w:r>
            <w:fldChar w:fldCharType="begin"/>
          </w:r>
          <w:r>
            <w:instrText xml:space="preserve"> HYPERLINK \l "_TOC_250022" </w:instrText>
          </w:r>
          <w:r>
            <w:fldChar w:fldCharType="separate"/>
          </w:r>
          <w:r>
            <w:t>取土</w:t>
          </w:r>
          <w:r>
            <w:rPr>
              <w:spacing w:val="-3"/>
            </w:rPr>
            <w:t>场</w:t>
          </w:r>
          <w:r>
            <w:t>设置</w:t>
          </w:r>
          <w:r>
            <w:tab/>
          </w:r>
          <w:r>
            <w:rPr>
              <w:rFonts w:ascii="Times New Roman" w:eastAsia="Times New Roman"/>
            </w:rPr>
            <w:t>23</w:t>
          </w:r>
          <w:r>
            <w:rPr>
              <w:rFonts w:ascii="Times New Roman" w:eastAsia="Times New Roman"/>
            </w:rPr>
            <w:fldChar w:fldCharType="end"/>
          </w:r>
        </w:p>
        <w:p>
          <w:pPr>
            <w:pStyle w:val="9"/>
            <w:numPr>
              <w:ilvl w:val="1"/>
              <w:numId w:val="1"/>
            </w:numPr>
            <w:tabs>
              <w:tab w:val="left" w:pos="571"/>
              <w:tab w:val="left" w:pos="572"/>
              <w:tab w:val="left" w:leader="dot" w:pos="7979"/>
            </w:tabs>
            <w:spacing w:before="214" w:after="0" w:line="240" w:lineRule="auto"/>
            <w:ind w:left="2210" w:right="701" w:hanging="2211"/>
            <w:jc w:val="right"/>
            <w:rPr>
              <w:rFonts w:ascii="Times New Roman" w:eastAsia="Times New Roman"/>
            </w:rPr>
          </w:pPr>
          <w:r>
            <w:fldChar w:fldCharType="begin"/>
          </w:r>
          <w:r>
            <w:instrText xml:space="preserve"> HYPERLINK \l "_TOC_250021" </w:instrText>
          </w:r>
          <w:r>
            <w:fldChar w:fldCharType="separate"/>
          </w:r>
          <w:r>
            <w:t>水土</w:t>
          </w:r>
          <w:r>
            <w:rPr>
              <w:spacing w:val="-3"/>
            </w:rPr>
            <w:t>保</w:t>
          </w:r>
          <w:r>
            <w:t>持措</w:t>
          </w:r>
          <w:r>
            <w:rPr>
              <w:spacing w:val="-3"/>
            </w:rPr>
            <w:t>施</w:t>
          </w:r>
          <w:r>
            <w:t>总体布局</w:t>
          </w:r>
          <w:r>
            <w:tab/>
          </w:r>
          <w:r>
            <w:rPr>
              <w:rFonts w:ascii="Times New Roman" w:eastAsia="Times New Roman"/>
            </w:rPr>
            <w:t>23</w:t>
          </w:r>
          <w:r>
            <w:rPr>
              <w:rFonts w:ascii="Times New Roman" w:eastAsia="Times New Roman"/>
            </w:rPr>
            <w:fldChar w:fldCharType="end"/>
          </w:r>
        </w:p>
        <w:p>
          <w:pPr>
            <w:pStyle w:val="9"/>
            <w:numPr>
              <w:ilvl w:val="1"/>
              <w:numId w:val="1"/>
            </w:numPr>
            <w:tabs>
              <w:tab w:val="left" w:pos="571"/>
              <w:tab w:val="left" w:pos="572"/>
              <w:tab w:val="left" w:leader="dot" w:pos="7979"/>
            </w:tabs>
            <w:spacing w:before="213" w:after="0" w:line="240" w:lineRule="auto"/>
            <w:ind w:left="2210" w:right="701" w:hanging="2211"/>
            <w:jc w:val="right"/>
            <w:rPr>
              <w:rFonts w:ascii="Times New Roman" w:eastAsia="Times New Roman"/>
            </w:rPr>
          </w:pPr>
          <w:r>
            <w:fldChar w:fldCharType="begin"/>
          </w:r>
          <w:r>
            <w:instrText xml:space="preserve"> HYPERLINK \l "_TOC_250020" </w:instrText>
          </w:r>
          <w:r>
            <w:fldChar w:fldCharType="separate"/>
          </w:r>
          <w:r>
            <w:t>水土</w:t>
          </w:r>
          <w:r>
            <w:rPr>
              <w:spacing w:val="-3"/>
            </w:rPr>
            <w:t>保</w:t>
          </w:r>
          <w:r>
            <w:t>持设</w:t>
          </w:r>
          <w:r>
            <w:rPr>
              <w:spacing w:val="-3"/>
            </w:rPr>
            <w:t>施</w:t>
          </w:r>
          <w:r>
            <w:t>完成情况</w:t>
          </w:r>
          <w:r>
            <w:tab/>
          </w:r>
          <w:r>
            <w:rPr>
              <w:rFonts w:ascii="Times New Roman" w:eastAsia="Times New Roman"/>
            </w:rPr>
            <w:t>25</w:t>
          </w:r>
          <w:r>
            <w:rPr>
              <w:rFonts w:ascii="Times New Roman" w:eastAsia="Times New Roman"/>
            </w:rPr>
            <w:fldChar w:fldCharType="end"/>
          </w:r>
        </w:p>
        <w:p>
          <w:pPr>
            <w:pStyle w:val="9"/>
            <w:numPr>
              <w:ilvl w:val="1"/>
              <w:numId w:val="1"/>
            </w:numPr>
            <w:tabs>
              <w:tab w:val="left" w:pos="571"/>
              <w:tab w:val="left" w:pos="572"/>
              <w:tab w:val="left" w:leader="dot" w:pos="7979"/>
            </w:tabs>
            <w:spacing w:before="212" w:after="0" w:line="240" w:lineRule="auto"/>
            <w:ind w:left="2210" w:right="701" w:hanging="2211"/>
            <w:jc w:val="right"/>
            <w:rPr>
              <w:rFonts w:ascii="Times New Roman" w:eastAsia="Times New Roman"/>
            </w:rPr>
          </w:pPr>
          <w:r>
            <w:fldChar w:fldCharType="begin"/>
          </w:r>
          <w:r>
            <w:instrText xml:space="preserve"> HYPERLINK \l "_TOC_250019" </w:instrText>
          </w:r>
          <w:r>
            <w:fldChar w:fldCharType="separate"/>
          </w:r>
          <w:r>
            <w:t>水土</w:t>
          </w:r>
          <w:r>
            <w:rPr>
              <w:spacing w:val="-3"/>
            </w:rPr>
            <w:t>保</w:t>
          </w:r>
          <w:r>
            <w:t>持投</w:t>
          </w:r>
          <w:r>
            <w:rPr>
              <w:spacing w:val="-3"/>
            </w:rPr>
            <w:t>资</w:t>
          </w:r>
          <w:r>
            <w:t>完成情况</w:t>
          </w:r>
          <w:r>
            <w:tab/>
          </w:r>
          <w:r>
            <w:rPr>
              <w:rFonts w:ascii="Times New Roman" w:eastAsia="Times New Roman"/>
            </w:rPr>
            <w:t>30</w:t>
          </w:r>
          <w:r>
            <w:rPr>
              <w:rFonts w:ascii="Times New Roman" w:eastAsia="Times New Roman"/>
            </w:rPr>
            <w:fldChar w:fldCharType="end"/>
          </w:r>
        </w:p>
        <w:p>
          <w:pPr>
            <w:pStyle w:val="9"/>
            <w:numPr>
              <w:ilvl w:val="0"/>
              <w:numId w:val="1"/>
            </w:numPr>
            <w:tabs>
              <w:tab w:val="left" w:pos="419"/>
              <w:tab w:val="left" w:pos="420"/>
              <w:tab w:val="left" w:leader="dot" w:pos="8217"/>
            </w:tabs>
            <w:spacing w:before="333" w:after="0" w:line="240" w:lineRule="auto"/>
            <w:ind w:left="1821" w:right="701" w:hanging="1822"/>
            <w:jc w:val="right"/>
            <w:rPr>
              <w:rFonts w:ascii="Times New Roman" w:eastAsia="Times New Roman"/>
              <w:b/>
            </w:rPr>
          </w:pPr>
          <w:r>
            <w:fldChar w:fldCharType="begin"/>
          </w:r>
          <w:r>
            <w:instrText xml:space="preserve"> HYPERLINK \l "_TOC_250018" </w:instrText>
          </w:r>
          <w:r>
            <w:fldChar w:fldCharType="separate"/>
          </w:r>
          <w:r>
            <w:t>水土保持工程质量</w:t>
          </w:r>
          <w:r>
            <w:tab/>
          </w:r>
          <w:r>
            <w:rPr>
              <w:rFonts w:ascii="Times New Roman" w:eastAsia="Times New Roman"/>
              <w:b/>
            </w:rPr>
            <w:t>34</w:t>
          </w:r>
          <w:r>
            <w:rPr>
              <w:rFonts w:ascii="Times New Roman" w:eastAsia="Times New Roman"/>
              <w:b/>
            </w:rPr>
            <w:fldChar w:fldCharType="end"/>
          </w:r>
        </w:p>
        <w:p>
          <w:pPr>
            <w:pStyle w:val="8"/>
            <w:numPr>
              <w:ilvl w:val="1"/>
              <w:numId w:val="1"/>
            </w:numPr>
            <w:tabs>
              <w:tab w:val="left" w:pos="2210"/>
              <w:tab w:val="left" w:pos="2211"/>
              <w:tab w:val="left" w:leader="dot" w:pos="9619"/>
            </w:tabs>
            <w:spacing w:before="332" w:after="0" w:line="240" w:lineRule="auto"/>
            <w:ind w:left="2210" w:right="0" w:hanging="572"/>
            <w:jc w:val="left"/>
            <w:rPr>
              <w:rFonts w:ascii="Times New Roman" w:eastAsia="Times New Roman"/>
            </w:rPr>
          </w:pPr>
          <w:r>
            <w:fldChar w:fldCharType="begin"/>
          </w:r>
          <w:r>
            <w:instrText xml:space="preserve"> HYPERLINK \l "_TOC_250017" </w:instrText>
          </w:r>
          <w:r>
            <w:fldChar w:fldCharType="separate"/>
          </w:r>
          <w:r>
            <w:t>质量</w:t>
          </w:r>
          <w:r>
            <w:rPr>
              <w:spacing w:val="-3"/>
            </w:rPr>
            <w:t>管</w:t>
          </w:r>
          <w:r>
            <w:t>理体系</w:t>
          </w:r>
          <w:r>
            <w:tab/>
          </w:r>
          <w:r>
            <w:rPr>
              <w:rFonts w:ascii="Times New Roman" w:eastAsia="Times New Roman"/>
            </w:rPr>
            <w:t>34</w:t>
          </w:r>
          <w:r>
            <w:rPr>
              <w:rFonts w:ascii="Times New Roman" w:eastAsia="Times New Roman"/>
            </w:rPr>
            <w:fldChar w:fldCharType="end"/>
          </w:r>
        </w:p>
        <w:p>
          <w:pPr>
            <w:pStyle w:val="9"/>
            <w:numPr>
              <w:ilvl w:val="1"/>
              <w:numId w:val="1"/>
            </w:numPr>
            <w:tabs>
              <w:tab w:val="left" w:pos="571"/>
              <w:tab w:val="left" w:pos="2211"/>
              <w:tab w:val="left" w:leader="dot" w:pos="7979"/>
            </w:tabs>
            <w:spacing w:before="213" w:after="20" w:line="240" w:lineRule="auto"/>
            <w:ind w:left="2210" w:right="701" w:hanging="2211"/>
            <w:jc w:val="right"/>
            <w:rPr>
              <w:rFonts w:ascii="Times New Roman" w:eastAsia="Times New Roman"/>
            </w:rPr>
          </w:pPr>
          <w:r>
            <w:fldChar w:fldCharType="begin"/>
          </w:r>
          <w:r>
            <w:instrText xml:space="preserve"> HYPERLINK \l "_TOC_250016" </w:instrText>
          </w:r>
          <w:r>
            <w:fldChar w:fldCharType="separate"/>
          </w:r>
          <w:r>
            <w:t>各防</w:t>
          </w:r>
          <w:r>
            <w:rPr>
              <w:spacing w:val="-3"/>
            </w:rPr>
            <w:t>治</w:t>
          </w:r>
          <w:r>
            <w:t>分区</w:t>
          </w:r>
          <w:r>
            <w:rPr>
              <w:spacing w:val="-3"/>
            </w:rPr>
            <w:t>水</w:t>
          </w:r>
          <w:r>
            <w:t>土保持</w:t>
          </w:r>
          <w:r>
            <w:rPr>
              <w:spacing w:val="-3"/>
            </w:rPr>
            <w:t>工</w:t>
          </w:r>
          <w:r>
            <w:t>程质</w:t>
          </w:r>
          <w:r>
            <w:rPr>
              <w:spacing w:val="-3"/>
            </w:rPr>
            <w:t>量评</w:t>
          </w:r>
          <w:r>
            <w:t>定</w:t>
          </w:r>
          <w:r>
            <w:tab/>
          </w:r>
          <w:r>
            <w:rPr>
              <w:rFonts w:ascii="Times New Roman" w:eastAsia="Times New Roman"/>
            </w:rPr>
            <w:t>37</w:t>
          </w:r>
          <w:r>
            <w:rPr>
              <w:rFonts w:ascii="Times New Roman" w:eastAsia="Times New Roman"/>
            </w:rPr>
            <w:fldChar w:fldCharType="end"/>
          </w:r>
        </w:p>
        <w:p>
          <w:pPr>
            <w:pStyle w:val="8"/>
            <w:numPr>
              <w:ilvl w:val="1"/>
              <w:numId w:val="1"/>
            </w:numPr>
            <w:tabs>
              <w:tab w:val="left" w:pos="2210"/>
              <w:tab w:val="left" w:pos="2211"/>
              <w:tab w:val="left" w:leader="dot" w:pos="9619"/>
            </w:tabs>
            <w:spacing w:before="51" w:after="0" w:line="240" w:lineRule="auto"/>
            <w:ind w:left="2210" w:right="0" w:hanging="572"/>
            <w:jc w:val="left"/>
            <w:rPr>
              <w:rFonts w:ascii="Times New Roman" w:eastAsia="Times New Roman"/>
            </w:rPr>
          </w:pPr>
          <w:r>
            <w:fldChar w:fldCharType="begin"/>
          </w:r>
          <w:r>
            <w:instrText xml:space="preserve"> HYPERLINK \l "_TOC_250015" </w:instrText>
          </w:r>
          <w:r>
            <w:fldChar w:fldCharType="separate"/>
          </w:r>
          <w:r>
            <w:t>总体</w:t>
          </w:r>
          <w:r>
            <w:rPr>
              <w:spacing w:val="-3"/>
            </w:rPr>
            <w:t>质</w:t>
          </w:r>
          <w:r>
            <w:t>量评价</w:t>
          </w:r>
          <w:r>
            <w:tab/>
          </w:r>
          <w:r>
            <w:rPr>
              <w:rFonts w:ascii="Times New Roman" w:eastAsia="Times New Roman"/>
            </w:rPr>
            <w:t>40</w:t>
          </w:r>
          <w:r>
            <w:rPr>
              <w:rFonts w:ascii="Times New Roman" w:eastAsia="Times New Roman"/>
            </w:rPr>
            <w:fldChar w:fldCharType="end"/>
          </w:r>
        </w:p>
        <w:p>
          <w:pPr>
            <w:pStyle w:val="9"/>
            <w:numPr>
              <w:ilvl w:val="0"/>
              <w:numId w:val="1"/>
            </w:numPr>
            <w:tabs>
              <w:tab w:val="left" w:pos="419"/>
              <w:tab w:val="left" w:pos="420"/>
              <w:tab w:val="left" w:leader="dot" w:pos="8217"/>
            </w:tabs>
            <w:spacing w:before="333" w:after="0" w:line="240" w:lineRule="auto"/>
            <w:ind w:left="1821" w:right="701" w:hanging="1822"/>
            <w:jc w:val="right"/>
            <w:rPr>
              <w:rFonts w:ascii="Times New Roman" w:eastAsia="Times New Roman"/>
              <w:b/>
            </w:rPr>
          </w:pPr>
          <w:r>
            <w:fldChar w:fldCharType="begin"/>
          </w:r>
          <w:r>
            <w:instrText xml:space="preserve"> HYPERLINK \l "_TOC_250014" </w:instrText>
          </w:r>
          <w:r>
            <w:fldChar w:fldCharType="separate"/>
          </w:r>
          <w:r>
            <w:t>项目初期运行及水土保持效果</w:t>
          </w:r>
          <w:r>
            <w:tab/>
          </w:r>
          <w:r>
            <w:rPr>
              <w:rFonts w:ascii="Times New Roman" w:eastAsia="Times New Roman"/>
              <w:b/>
            </w:rPr>
            <w:t>41</w:t>
          </w:r>
          <w:r>
            <w:rPr>
              <w:rFonts w:ascii="Times New Roman" w:eastAsia="Times New Roman"/>
              <w:b/>
            </w:rPr>
            <w:fldChar w:fldCharType="end"/>
          </w:r>
        </w:p>
        <w:p>
          <w:pPr>
            <w:pStyle w:val="8"/>
            <w:numPr>
              <w:ilvl w:val="1"/>
              <w:numId w:val="1"/>
            </w:numPr>
            <w:tabs>
              <w:tab w:val="left" w:pos="2210"/>
              <w:tab w:val="left" w:pos="2211"/>
              <w:tab w:val="left" w:leader="dot" w:pos="9619"/>
            </w:tabs>
            <w:spacing w:before="332" w:after="0" w:line="240" w:lineRule="auto"/>
            <w:ind w:left="2210" w:right="0" w:hanging="572"/>
            <w:jc w:val="left"/>
            <w:rPr>
              <w:rFonts w:ascii="Times New Roman" w:eastAsia="Times New Roman"/>
            </w:rPr>
          </w:pPr>
          <w:r>
            <w:fldChar w:fldCharType="begin"/>
          </w:r>
          <w:r>
            <w:instrText xml:space="preserve"> HYPERLINK \l "_TOC_250013" </w:instrText>
          </w:r>
          <w:r>
            <w:fldChar w:fldCharType="separate"/>
          </w:r>
          <w:r>
            <w:t>初期</w:t>
          </w:r>
          <w:r>
            <w:rPr>
              <w:spacing w:val="-3"/>
            </w:rPr>
            <w:t>运</w:t>
          </w:r>
          <w:r>
            <w:t>行情况</w:t>
          </w:r>
          <w:r>
            <w:tab/>
          </w:r>
          <w:r>
            <w:rPr>
              <w:rFonts w:ascii="Times New Roman" w:eastAsia="Times New Roman"/>
            </w:rPr>
            <w:t>41</w:t>
          </w:r>
          <w:r>
            <w:rPr>
              <w:rFonts w:ascii="Times New Roman" w:eastAsia="Times New Roman"/>
            </w:rPr>
            <w:fldChar w:fldCharType="end"/>
          </w:r>
        </w:p>
        <w:p>
          <w:pPr>
            <w:pStyle w:val="8"/>
            <w:numPr>
              <w:ilvl w:val="1"/>
              <w:numId w:val="1"/>
            </w:numPr>
            <w:tabs>
              <w:tab w:val="left" w:pos="2210"/>
              <w:tab w:val="left" w:pos="2211"/>
              <w:tab w:val="left" w:leader="dot" w:pos="9619"/>
            </w:tabs>
            <w:spacing w:before="212" w:after="0" w:line="240" w:lineRule="auto"/>
            <w:ind w:left="2210" w:right="0" w:hanging="572"/>
            <w:jc w:val="left"/>
            <w:rPr>
              <w:rFonts w:ascii="Times New Roman" w:eastAsia="Times New Roman"/>
            </w:rPr>
          </w:pPr>
          <w:r>
            <w:fldChar w:fldCharType="begin"/>
          </w:r>
          <w:r>
            <w:instrText xml:space="preserve"> HYPERLINK \l "_TOC_250012" </w:instrText>
          </w:r>
          <w:r>
            <w:fldChar w:fldCharType="separate"/>
          </w:r>
          <w:r>
            <w:t>水土</w:t>
          </w:r>
          <w:r>
            <w:rPr>
              <w:spacing w:val="-3"/>
            </w:rPr>
            <w:t>保</w:t>
          </w:r>
          <w:r>
            <w:t>持效果</w:t>
          </w:r>
          <w:r>
            <w:tab/>
          </w:r>
          <w:r>
            <w:rPr>
              <w:rFonts w:ascii="Times New Roman" w:eastAsia="Times New Roman"/>
            </w:rPr>
            <w:t>41</w:t>
          </w:r>
          <w:r>
            <w:rPr>
              <w:rFonts w:ascii="Times New Roman" w:eastAsia="Times New Roman"/>
            </w:rPr>
            <w:fldChar w:fldCharType="end"/>
          </w:r>
        </w:p>
        <w:p>
          <w:pPr>
            <w:pStyle w:val="9"/>
            <w:numPr>
              <w:ilvl w:val="1"/>
              <w:numId w:val="1"/>
            </w:numPr>
            <w:tabs>
              <w:tab w:val="left" w:pos="571"/>
              <w:tab w:val="left" w:pos="2211"/>
              <w:tab w:val="left" w:leader="dot" w:pos="7979"/>
            </w:tabs>
            <w:spacing w:before="213" w:after="0" w:line="240" w:lineRule="auto"/>
            <w:ind w:left="2210" w:right="701" w:hanging="2211"/>
            <w:jc w:val="right"/>
            <w:rPr>
              <w:rFonts w:ascii="Times New Roman" w:eastAsia="Times New Roman"/>
            </w:rPr>
          </w:pPr>
          <w:r>
            <w:fldChar w:fldCharType="begin"/>
          </w:r>
          <w:r>
            <w:instrText xml:space="preserve"> HYPERLINK \l "_TOC_250011" </w:instrText>
          </w:r>
          <w:r>
            <w:fldChar w:fldCharType="separate"/>
          </w:r>
          <w:r>
            <w:t>公众</w:t>
          </w:r>
          <w:r>
            <w:rPr>
              <w:spacing w:val="-3"/>
            </w:rPr>
            <w:t>满</w:t>
          </w:r>
          <w:r>
            <w:t>意度</w:t>
          </w:r>
          <w:r>
            <w:rPr>
              <w:spacing w:val="-3"/>
            </w:rPr>
            <w:t>调</w:t>
          </w:r>
          <w:r>
            <w:t>查</w:t>
          </w:r>
          <w:r>
            <w:tab/>
          </w:r>
          <w:r>
            <w:rPr>
              <w:rFonts w:ascii="Times New Roman" w:eastAsia="Times New Roman"/>
            </w:rPr>
            <w:t>45</w:t>
          </w:r>
          <w:r>
            <w:rPr>
              <w:rFonts w:ascii="Times New Roman" w:eastAsia="Times New Roman"/>
            </w:rPr>
            <w:fldChar w:fldCharType="end"/>
          </w:r>
        </w:p>
        <w:p>
          <w:pPr>
            <w:pStyle w:val="10"/>
            <w:numPr>
              <w:ilvl w:val="0"/>
              <w:numId w:val="1"/>
            </w:numPr>
            <w:tabs>
              <w:tab w:val="left" w:pos="419"/>
              <w:tab w:val="left" w:pos="420"/>
              <w:tab w:val="left" w:leader="dot" w:pos="8217"/>
            </w:tabs>
            <w:spacing w:before="332" w:after="0" w:line="240" w:lineRule="auto"/>
            <w:ind w:left="1821" w:right="701" w:hanging="1822"/>
            <w:jc w:val="right"/>
            <w:rPr>
              <w:rFonts w:ascii="Times New Roman" w:eastAsia="Times New Roman"/>
              <w:i w:val="0"/>
              <w:sz w:val="28"/>
            </w:rPr>
          </w:pPr>
          <w:r>
            <w:fldChar w:fldCharType="begin"/>
          </w:r>
          <w:r>
            <w:instrText xml:space="preserve"> HYPERLINK \l "_TOC_250010" </w:instrText>
          </w:r>
          <w:r>
            <w:fldChar w:fldCharType="separate"/>
          </w:r>
          <w:r>
            <w:rPr>
              <w:b w:val="0"/>
              <w:i w:val="0"/>
              <w:sz w:val="28"/>
            </w:rPr>
            <w:t>水土保持管理</w:t>
          </w:r>
          <w:r>
            <w:rPr>
              <w:b w:val="0"/>
              <w:i w:val="0"/>
              <w:sz w:val="28"/>
            </w:rPr>
            <w:tab/>
          </w:r>
          <w:r>
            <w:rPr>
              <w:rFonts w:ascii="Times New Roman" w:eastAsia="Times New Roman"/>
              <w:i w:val="0"/>
              <w:sz w:val="28"/>
            </w:rPr>
            <w:t>47</w:t>
          </w:r>
          <w:r>
            <w:rPr>
              <w:rFonts w:ascii="Times New Roman" w:eastAsia="Times New Roman"/>
              <w:i w:val="0"/>
              <w:sz w:val="28"/>
            </w:rPr>
            <w:fldChar w:fldCharType="end"/>
          </w:r>
        </w:p>
        <w:p>
          <w:pPr>
            <w:pStyle w:val="8"/>
            <w:numPr>
              <w:ilvl w:val="1"/>
              <w:numId w:val="1"/>
            </w:numPr>
            <w:tabs>
              <w:tab w:val="left" w:pos="2210"/>
              <w:tab w:val="left" w:pos="2211"/>
              <w:tab w:val="left" w:leader="dot" w:pos="9619"/>
            </w:tabs>
            <w:spacing w:before="335" w:after="0" w:line="240" w:lineRule="auto"/>
            <w:ind w:left="2210" w:right="0" w:hanging="572"/>
            <w:jc w:val="left"/>
            <w:rPr>
              <w:rFonts w:ascii="Times New Roman" w:eastAsia="Times New Roman"/>
            </w:rPr>
          </w:pPr>
          <w:r>
            <w:fldChar w:fldCharType="begin"/>
          </w:r>
          <w:r>
            <w:instrText xml:space="preserve"> HYPERLINK \l "_TOC_250009" </w:instrText>
          </w:r>
          <w:r>
            <w:fldChar w:fldCharType="separate"/>
          </w:r>
          <w:r>
            <w:t>组织</w:t>
          </w:r>
          <w:r>
            <w:rPr>
              <w:spacing w:val="-3"/>
            </w:rPr>
            <w:t>领</w:t>
          </w:r>
          <w:r>
            <w:t>导</w:t>
          </w:r>
          <w:r>
            <w:tab/>
          </w:r>
          <w:r>
            <w:rPr>
              <w:rFonts w:ascii="Times New Roman" w:eastAsia="Times New Roman"/>
            </w:rPr>
            <w:t>47</w:t>
          </w:r>
          <w:r>
            <w:rPr>
              <w:rFonts w:ascii="Times New Roman" w:eastAsia="Times New Roman"/>
            </w:rPr>
            <w:fldChar w:fldCharType="end"/>
          </w:r>
        </w:p>
        <w:p>
          <w:pPr>
            <w:pStyle w:val="8"/>
            <w:numPr>
              <w:ilvl w:val="1"/>
              <w:numId w:val="1"/>
            </w:numPr>
            <w:tabs>
              <w:tab w:val="left" w:pos="2210"/>
              <w:tab w:val="left" w:pos="2211"/>
              <w:tab w:val="left" w:leader="dot" w:pos="9619"/>
            </w:tabs>
            <w:spacing w:before="213" w:after="0" w:line="240" w:lineRule="auto"/>
            <w:ind w:left="2210" w:right="0" w:hanging="572"/>
            <w:jc w:val="left"/>
            <w:rPr>
              <w:rFonts w:ascii="Times New Roman" w:eastAsia="Times New Roman"/>
            </w:rPr>
          </w:pPr>
          <w:r>
            <w:fldChar w:fldCharType="begin"/>
          </w:r>
          <w:r>
            <w:instrText xml:space="preserve"> HYPERLINK \l "_TOC_250008" </w:instrText>
          </w:r>
          <w:r>
            <w:fldChar w:fldCharType="separate"/>
          </w:r>
          <w:r>
            <w:t>规章</w:t>
          </w:r>
          <w:r>
            <w:rPr>
              <w:spacing w:val="-3"/>
            </w:rPr>
            <w:t>制</w:t>
          </w:r>
          <w:r>
            <w:t>度</w:t>
          </w:r>
          <w:r>
            <w:tab/>
          </w:r>
          <w:r>
            <w:rPr>
              <w:rFonts w:ascii="Times New Roman" w:eastAsia="Times New Roman"/>
            </w:rPr>
            <w:t>47</w:t>
          </w:r>
          <w:r>
            <w:rPr>
              <w:rFonts w:ascii="Times New Roman" w:eastAsia="Times New Roman"/>
            </w:rPr>
            <w:fldChar w:fldCharType="end"/>
          </w:r>
        </w:p>
        <w:p>
          <w:pPr>
            <w:pStyle w:val="8"/>
            <w:numPr>
              <w:ilvl w:val="1"/>
              <w:numId w:val="1"/>
            </w:numPr>
            <w:tabs>
              <w:tab w:val="left" w:pos="2210"/>
              <w:tab w:val="left" w:pos="2211"/>
              <w:tab w:val="left" w:leader="dot" w:pos="9619"/>
            </w:tabs>
            <w:spacing w:before="212" w:after="0" w:line="240" w:lineRule="auto"/>
            <w:ind w:left="2210" w:right="0" w:hanging="572"/>
            <w:jc w:val="left"/>
            <w:rPr>
              <w:rFonts w:ascii="Times New Roman" w:eastAsia="Times New Roman"/>
            </w:rPr>
          </w:pPr>
          <w:r>
            <w:fldChar w:fldCharType="begin"/>
          </w:r>
          <w:r>
            <w:instrText xml:space="preserve"> HYPERLINK \l "_TOC_250007" </w:instrText>
          </w:r>
          <w:r>
            <w:fldChar w:fldCharType="separate"/>
          </w:r>
          <w:r>
            <w:t>建设</w:t>
          </w:r>
          <w:r>
            <w:rPr>
              <w:spacing w:val="-3"/>
            </w:rPr>
            <w:t>管</w:t>
          </w:r>
          <w:r>
            <w:t>理</w:t>
          </w:r>
          <w:r>
            <w:tab/>
          </w:r>
          <w:r>
            <w:rPr>
              <w:rFonts w:ascii="Times New Roman" w:eastAsia="Times New Roman"/>
            </w:rPr>
            <w:t>47</w:t>
          </w:r>
          <w:r>
            <w:rPr>
              <w:rFonts w:ascii="Times New Roman" w:eastAsia="Times New Roman"/>
            </w:rPr>
            <w:fldChar w:fldCharType="end"/>
          </w:r>
        </w:p>
        <w:p>
          <w:pPr>
            <w:pStyle w:val="8"/>
            <w:numPr>
              <w:ilvl w:val="1"/>
              <w:numId w:val="1"/>
            </w:numPr>
            <w:tabs>
              <w:tab w:val="left" w:pos="2210"/>
              <w:tab w:val="left" w:pos="2211"/>
              <w:tab w:val="left" w:leader="dot" w:pos="9619"/>
            </w:tabs>
            <w:spacing w:before="213" w:after="0" w:line="240" w:lineRule="auto"/>
            <w:ind w:left="2210" w:right="0" w:hanging="572"/>
            <w:jc w:val="left"/>
            <w:rPr>
              <w:rFonts w:ascii="Times New Roman" w:eastAsia="Times New Roman"/>
            </w:rPr>
          </w:pPr>
          <w:r>
            <w:fldChar w:fldCharType="begin"/>
          </w:r>
          <w:r>
            <w:instrText xml:space="preserve"> HYPERLINK \l "_TOC_250006" </w:instrText>
          </w:r>
          <w:r>
            <w:fldChar w:fldCharType="separate"/>
          </w:r>
          <w:r>
            <w:t>水土</w:t>
          </w:r>
          <w:r>
            <w:rPr>
              <w:spacing w:val="-3"/>
            </w:rPr>
            <w:t>保</w:t>
          </w:r>
          <w:r>
            <w:t>持监测</w:t>
          </w:r>
          <w:r>
            <w:tab/>
          </w:r>
          <w:r>
            <w:rPr>
              <w:rFonts w:ascii="Times New Roman" w:eastAsia="Times New Roman"/>
            </w:rPr>
            <w:t>47</w:t>
          </w:r>
          <w:r>
            <w:rPr>
              <w:rFonts w:ascii="Times New Roman" w:eastAsia="Times New Roman"/>
            </w:rPr>
            <w:fldChar w:fldCharType="end"/>
          </w:r>
        </w:p>
        <w:p>
          <w:pPr>
            <w:pStyle w:val="8"/>
            <w:numPr>
              <w:ilvl w:val="1"/>
              <w:numId w:val="1"/>
            </w:numPr>
            <w:tabs>
              <w:tab w:val="left" w:pos="2210"/>
              <w:tab w:val="left" w:pos="2211"/>
              <w:tab w:val="left" w:leader="dot" w:pos="9619"/>
            </w:tabs>
            <w:spacing w:before="212" w:after="0" w:line="240" w:lineRule="auto"/>
            <w:ind w:left="2210" w:right="0" w:hanging="572"/>
            <w:jc w:val="left"/>
            <w:rPr>
              <w:rFonts w:ascii="Times New Roman" w:eastAsia="Times New Roman"/>
            </w:rPr>
          </w:pPr>
          <w:r>
            <w:fldChar w:fldCharType="begin"/>
          </w:r>
          <w:r>
            <w:instrText xml:space="preserve"> HYPERLINK \l "_TOC_250005" </w:instrText>
          </w:r>
          <w:r>
            <w:fldChar w:fldCharType="separate"/>
          </w:r>
          <w:r>
            <w:t>水土</w:t>
          </w:r>
          <w:r>
            <w:rPr>
              <w:spacing w:val="-3"/>
            </w:rPr>
            <w:t>保</w:t>
          </w:r>
          <w:r>
            <w:t>持监理</w:t>
          </w:r>
          <w:r>
            <w:tab/>
          </w:r>
          <w:r>
            <w:rPr>
              <w:rFonts w:ascii="Times New Roman" w:eastAsia="Times New Roman"/>
            </w:rPr>
            <w:t>48</w:t>
          </w:r>
          <w:r>
            <w:rPr>
              <w:rFonts w:ascii="Times New Roman" w:eastAsia="Times New Roman"/>
            </w:rPr>
            <w:fldChar w:fldCharType="end"/>
          </w:r>
        </w:p>
        <w:p>
          <w:pPr>
            <w:pStyle w:val="9"/>
            <w:numPr>
              <w:ilvl w:val="1"/>
              <w:numId w:val="1"/>
            </w:numPr>
            <w:tabs>
              <w:tab w:val="left" w:pos="571"/>
              <w:tab w:val="left" w:pos="2211"/>
              <w:tab w:val="left" w:leader="dot" w:pos="7979"/>
            </w:tabs>
            <w:spacing w:before="212" w:after="0" w:line="240" w:lineRule="auto"/>
            <w:ind w:left="2210" w:right="701" w:hanging="2211"/>
            <w:jc w:val="right"/>
            <w:rPr>
              <w:rFonts w:ascii="Times New Roman" w:eastAsia="Times New Roman"/>
            </w:rPr>
          </w:pPr>
          <w:r>
            <w:fldChar w:fldCharType="begin"/>
          </w:r>
          <w:r>
            <w:instrText xml:space="preserve"> HYPERLINK \l "_TOC_250004" </w:instrText>
          </w:r>
          <w:r>
            <w:fldChar w:fldCharType="separate"/>
          </w:r>
          <w:r>
            <w:t>水行</w:t>
          </w:r>
          <w:r>
            <w:rPr>
              <w:spacing w:val="-3"/>
            </w:rPr>
            <w:t>政</w:t>
          </w:r>
          <w:r>
            <w:t>主管</w:t>
          </w:r>
          <w:r>
            <w:rPr>
              <w:spacing w:val="-3"/>
            </w:rPr>
            <w:t>部</w:t>
          </w:r>
          <w:r>
            <w:t>门监督</w:t>
          </w:r>
          <w:r>
            <w:rPr>
              <w:spacing w:val="-3"/>
            </w:rPr>
            <w:t>检</w:t>
          </w:r>
          <w:r>
            <w:t>查意</w:t>
          </w:r>
          <w:r>
            <w:rPr>
              <w:spacing w:val="-3"/>
            </w:rPr>
            <w:t>见落</w:t>
          </w:r>
          <w:r>
            <w:t>实情况</w:t>
          </w:r>
          <w:r>
            <w:tab/>
          </w:r>
          <w:r>
            <w:rPr>
              <w:rFonts w:ascii="Times New Roman" w:eastAsia="Times New Roman"/>
            </w:rPr>
            <w:t>48</w:t>
          </w:r>
          <w:r>
            <w:rPr>
              <w:rFonts w:ascii="Times New Roman" w:eastAsia="Times New Roman"/>
            </w:rPr>
            <w:fldChar w:fldCharType="end"/>
          </w:r>
        </w:p>
        <w:p>
          <w:pPr>
            <w:pStyle w:val="9"/>
            <w:numPr>
              <w:ilvl w:val="1"/>
              <w:numId w:val="1"/>
            </w:numPr>
            <w:tabs>
              <w:tab w:val="left" w:pos="571"/>
              <w:tab w:val="left" w:pos="2211"/>
              <w:tab w:val="left" w:leader="dot" w:pos="7979"/>
            </w:tabs>
            <w:spacing w:before="213" w:after="0" w:line="240" w:lineRule="auto"/>
            <w:ind w:left="2210" w:right="701" w:hanging="2211"/>
            <w:jc w:val="right"/>
            <w:rPr>
              <w:rFonts w:ascii="Times New Roman" w:eastAsia="Times New Roman"/>
            </w:rPr>
          </w:pPr>
          <w:r>
            <w:fldChar w:fldCharType="begin"/>
          </w:r>
          <w:r>
            <w:instrText xml:space="preserve"> HYPERLINK \l "_TOC_250003" </w:instrText>
          </w:r>
          <w:r>
            <w:fldChar w:fldCharType="separate"/>
          </w:r>
          <w:r>
            <w:t>水土</w:t>
          </w:r>
          <w:r>
            <w:rPr>
              <w:spacing w:val="-3"/>
            </w:rPr>
            <w:t>保</w:t>
          </w:r>
          <w:r>
            <w:t>持设</w:t>
          </w:r>
          <w:r>
            <w:rPr>
              <w:spacing w:val="-3"/>
            </w:rPr>
            <w:t>施</w:t>
          </w:r>
          <w:r>
            <w:t>管理维护</w:t>
          </w:r>
          <w:r>
            <w:tab/>
          </w:r>
          <w:r>
            <w:rPr>
              <w:rFonts w:ascii="Times New Roman" w:eastAsia="Times New Roman"/>
            </w:rPr>
            <w:t>48</w:t>
          </w:r>
          <w:r>
            <w:rPr>
              <w:rFonts w:ascii="Times New Roman" w:eastAsia="Times New Roman"/>
            </w:rPr>
            <w:fldChar w:fldCharType="end"/>
          </w:r>
        </w:p>
        <w:p>
          <w:pPr>
            <w:pStyle w:val="9"/>
            <w:numPr>
              <w:ilvl w:val="0"/>
              <w:numId w:val="1"/>
            </w:numPr>
            <w:tabs>
              <w:tab w:val="left" w:pos="419"/>
              <w:tab w:val="left" w:pos="420"/>
              <w:tab w:val="left" w:leader="dot" w:pos="8217"/>
            </w:tabs>
            <w:spacing w:before="332" w:after="0" w:line="240" w:lineRule="auto"/>
            <w:ind w:left="1821" w:right="701" w:hanging="1822"/>
            <w:jc w:val="right"/>
            <w:rPr>
              <w:rFonts w:ascii="Times New Roman" w:eastAsia="Times New Roman"/>
              <w:b/>
            </w:rPr>
          </w:pPr>
          <w:r>
            <w:fldChar w:fldCharType="begin"/>
          </w:r>
          <w:r>
            <w:instrText xml:space="preserve"> HYPERLINK \l "_TOC_250002" </w:instrText>
          </w:r>
          <w:r>
            <w:fldChar w:fldCharType="separate"/>
          </w:r>
          <w:r>
            <w:t>结论及遗留问题安排</w:t>
          </w:r>
          <w:r>
            <w:tab/>
          </w:r>
          <w:r>
            <w:rPr>
              <w:rFonts w:ascii="Times New Roman" w:eastAsia="Times New Roman"/>
              <w:b/>
            </w:rPr>
            <w:t>49</w:t>
          </w:r>
          <w:r>
            <w:rPr>
              <w:rFonts w:ascii="Times New Roman" w:eastAsia="Times New Roman"/>
              <w:b/>
            </w:rPr>
            <w:fldChar w:fldCharType="end"/>
          </w:r>
        </w:p>
        <w:p>
          <w:pPr>
            <w:pStyle w:val="8"/>
            <w:tabs>
              <w:tab w:val="left" w:pos="2210"/>
              <w:tab w:val="left" w:leader="dot" w:pos="9619"/>
            </w:tabs>
            <w:spacing w:before="335"/>
            <w:ind w:left="1639" w:firstLine="0"/>
            <w:rPr>
              <w:rFonts w:ascii="Times New Roman" w:eastAsia="Times New Roman"/>
            </w:rPr>
          </w:pPr>
          <w:r>
            <w:fldChar w:fldCharType="begin"/>
          </w:r>
          <w:r>
            <w:instrText xml:space="preserve"> HYPERLINK \l "_TOC_250001" </w:instrText>
          </w:r>
          <w:r>
            <w:fldChar w:fldCharType="separate"/>
          </w:r>
          <w:r>
            <w:rPr>
              <w:rFonts w:ascii="Times New Roman" w:eastAsia="Times New Roman"/>
            </w:rPr>
            <w:t>7.1</w:t>
          </w:r>
          <w:r>
            <w:rPr>
              <w:rFonts w:ascii="Times New Roman" w:eastAsia="Times New Roman"/>
            </w:rPr>
            <w:tab/>
          </w:r>
          <w:r>
            <w:t>结论</w:t>
          </w:r>
          <w:r>
            <w:tab/>
          </w:r>
          <w:r>
            <w:rPr>
              <w:rFonts w:ascii="Times New Roman" w:eastAsia="Times New Roman"/>
            </w:rPr>
            <w:t>49</w:t>
          </w:r>
          <w:r>
            <w:rPr>
              <w:rFonts w:ascii="Times New Roman" w:eastAsia="Times New Roman"/>
            </w:rPr>
            <w:fldChar w:fldCharType="end"/>
          </w:r>
        </w:p>
        <w:p>
          <w:pPr>
            <w:pStyle w:val="8"/>
            <w:tabs>
              <w:tab w:val="left" w:pos="2210"/>
              <w:tab w:val="left" w:leader="dot" w:pos="9619"/>
            </w:tabs>
            <w:spacing w:before="213"/>
            <w:ind w:left="1639" w:firstLine="0"/>
            <w:rPr>
              <w:rFonts w:ascii="Times New Roman" w:eastAsia="Times New Roman"/>
            </w:rPr>
          </w:pPr>
          <w:r>
            <w:fldChar w:fldCharType="begin"/>
          </w:r>
          <w:r>
            <w:instrText xml:space="preserve"> HYPERLINK \l "_TOC_250000" </w:instrText>
          </w:r>
          <w:r>
            <w:fldChar w:fldCharType="separate"/>
          </w:r>
          <w:r>
            <w:rPr>
              <w:rFonts w:ascii="Times New Roman" w:eastAsia="Times New Roman"/>
            </w:rPr>
            <w:t>7.2</w:t>
          </w:r>
          <w:r>
            <w:rPr>
              <w:rFonts w:ascii="Times New Roman" w:eastAsia="Times New Roman"/>
            </w:rPr>
            <w:tab/>
          </w:r>
          <w:r>
            <w:t>遗留</w:t>
          </w:r>
          <w:r>
            <w:rPr>
              <w:spacing w:val="-3"/>
            </w:rPr>
            <w:t>问</w:t>
          </w:r>
          <w:r>
            <w:t>题安排</w:t>
          </w:r>
          <w:r>
            <w:tab/>
          </w:r>
          <w:r>
            <w:rPr>
              <w:rFonts w:ascii="Times New Roman" w:eastAsia="Times New Roman"/>
            </w:rPr>
            <w:t>50</w:t>
          </w:r>
          <w:r>
            <w:rPr>
              <w:rFonts w:ascii="Times New Roman" w:eastAsia="Times New Roman"/>
            </w:rPr>
            <w:fldChar w:fldCharType="end"/>
          </w:r>
        </w:p>
      </w:sdtContent>
    </w:sdt>
    <w:p>
      <w:pPr>
        <w:spacing w:after="0"/>
        <w:rPr>
          <w:rFonts w:ascii="Times New Roman" w:eastAsia="Times New Roman"/>
        </w:rPr>
        <w:sectPr>
          <w:type w:val="continuous"/>
          <w:pgSz w:w="11910" w:h="16840"/>
          <w:pgMar w:top="1480" w:right="720" w:bottom="1708" w:left="580" w:header="720" w:footer="720" w:gutter="0"/>
        </w:sectPr>
      </w:pPr>
    </w:p>
    <w:p>
      <w:pPr>
        <w:pStyle w:val="7"/>
        <w:spacing w:before="10"/>
        <w:rPr>
          <w:rFonts w:ascii="Times New Roman"/>
          <w:sz w:val="50"/>
        </w:rPr>
      </w:pPr>
    </w:p>
    <w:p>
      <w:pPr>
        <w:pStyle w:val="3"/>
        <w:numPr>
          <w:ilvl w:val="0"/>
          <w:numId w:val="2"/>
        </w:numPr>
        <w:tabs>
          <w:tab w:val="left" w:pos="1382"/>
          <w:tab w:val="left" w:pos="1383"/>
        </w:tabs>
        <w:spacing w:before="0" w:after="0" w:line="240" w:lineRule="auto"/>
        <w:ind w:left="1382" w:right="0" w:hanging="543"/>
        <w:jc w:val="left"/>
      </w:pPr>
      <w:bookmarkStart w:id="0" w:name="_TOC_250033"/>
      <w:bookmarkEnd w:id="0"/>
      <w:r>
        <w:rPr>
          <w:spacing w:val="-1"/>
        </w:rPr>
        <w:t>项目及项目区概况</w:t>
      </w:r>
    </w:p>
    <w:p>
      <w:pPr>
        <w:pStyle w:val="7"/>
        <w:spacing w:before="2"/>
        <w:rPr>
          <w:rFonts w:ascii="黑体"/>
          <w:sz w:val="40"/>
        </w:rPr>
      </w:pPr>
    </w:p>
    <w:p>
      <w:pPr>
        <w:pStyle w:val="4"/>
        <w:numPr>
          <w:ilvl w:val="1"/>
          <w:numId w:val="2"/>
        </w:numPr>
        <w:tabs>
          <w:tab w:val="left" w:pos="1557"/>
          <w:tab w:val="left" w:pos="1558"/>
        </w:tabs>
        <w:spacing w:before="1" w:after="0" w:line="240" w:lineRule="auto"/>
        <w:ind w:left="1557" w:right="0" w:hanging="718"/>
        <w:jc w:val="left"/>
      </w:pPr>
      <w:bookmarkStart w:id="1" w:name="_TOC_250032"/>
      <w:bookmarkEnd w:id="1"/>
      <w:r>
        <w:t>工程概况</w:t>
      </w:r>
    </w:p>
    <w:p>
      <w:pPr>
        <w:pStyle w:val="7"/>
        <w:spacing w:before="2"/>
        <w:rPr>
          <w:rFonts w:ascii="黑体"/>
          <w:sz w:val="43"/>
        </w:rPr>
      </w:pPr>
    </w:p>
    <w:p>
      <w:pPr>
        <w:pStyle w:val="5"/>
        <w:numPr>
          <w:ilvl w:val="2"/>
          <w:numId w:val="2"/>
        </w:numPr>
        <w:tabs>
          <w:tab w:val="left" w:pos="1740"/>
          <w:tab w:val="left" w:pos="1741"/>
        </w:tabs>
        <w:spacing w:before="0" w:after="0" w:line="240" w:lineRule="auto"/>
        <w:ind w:left="1740" w:right="0" w:hanging="901"/>
        <w:jc w:val="left"/>
      </w:pPr>
      <w:r>
        <w:t>地理位置</w:t>
      </w:r>
    </w:p>
    <w:p>
      <w:pPr>
        <w:pStyle w:val="7"/>
        <w:rPr>
          <w:rFonts w:ascii="黑体"/>
          <w:sz w:val="40"/>
        </w:rPr>
      </w:pPr>
    </w:p>
    <w:p>
      <w:pPr>
        <w:pStyle w:val="7"/>
        <w:spacing w:before="1" w:line="446" w:lineRule="auto"/>
        <w:ind w:left="840" w:right="691" w:firstLine="480"/>
        <w:jc w:val="both"/>
      </w:pPr>
      <w:r>
        <w:rPr>
          <w:spacing w:val="-3"/>
        </w:rPr>
        <w:t>本工程位于河南省济源市克井镇境内，行政属河南省济源市玉川区管辖。济源</w:t>
      </w:r>
      <w:r>
        <w:rPr>
          <w:rFonts w:ascii="Times New Roman" w:hAnsi="Times New Roman" w:eastAsia="Times New Roman"/>
        </w:rPr>
        <w:t>—</w:t>
      </w:r>
      <w:r>
        <w:rPr>
          <w:spacing w:val="-18"/>
        </w:rPr>
        <w:t>克</w:t>
      </w:r>
      <w:r>
        <w:rPr>
          <w:spacing w:val="-2"/>
        </w:rPr>
        <w:t>井镇各村的城乡公路横贯矿区，济</w:t>
      </w:r>
      <w:r>
        <w:t>（源</w:t>
      </w:r>
      <w:r>
        <w:rPr>
          <w:spacing w:val="-4"/>
        </w:rPr>
        <w:t>）</w:t>
      </w:r>
      <w:r>
        <w:rPr>
          <w:rFonts w:ascii="Times New Roman" w:hAnsi="Times New Roman" w:eastAsia="Times New Roman"/>
          <w:spacing w:val="-4"/>
        </w:rPr>
        <w:t>—</w:t>
      </w:r>
      <w:r>
        <w:rPr>
          <w:spacing w:val="-10"/>
        </w:rPr>
        <w:t>阳</w:t>
      </w:r>
      <w:r>
        <w:t>（城</w:t>
      </w:r>
      <w:r>
        <w:rPr>
          <w:spacing w:val="-8"/>
        </w:rPr>
        <w:t>）</w:t>
      </w:r>
      <w:r>
        <w:rPr>
          <w:spacing w:val="-3"/>
        </w:rPr>
        <w:t>公路从矿区西部通过，济源市高速</w:t>
      </w:r>
      <w:r>
        <w:rPr>
          <w:spacing w:val="-8"/>
        </w:rPr>
        <w:t xml:space="preserve">公路入口距矿井 </w:t>
      </w:r>
      <w:r>
        <w:rPr>
          <w:rFonts w:ascii="Times New Roman" w:hAnsi="Times New Roman" w:eastAsia="Times New Roman"/>
        </w:rPr>
        <w:t xml:space="preserve">20 </w:t>
      </w:r>
      <w:r>
        <w:rPr>
          <w:rFonts w:hint="eastAsia" w:ascii="宋体" w:hAnsi="宋体" w:eastAsia="宋体"/>
        </w:rPr>
        <w:t>㎞</w:t>
      </w:r>
      <w:r>
        <w:rPr>
          <w:spacing w:val="-5"/>
        </w:rPr>
        <w:t>，焦</w:t>
      </w:r>
      <w:r>
        <w:t>（作</w:t>
      </w:r>
      <w:r>
        <w:rPr>
          <w:spacing w:val="-3"/>
        </w:rPr>
        <w:t>）</w:t>
      </w:r>
      <w:r>
        <w:rPr>
          <w:rFonts w:ascii="Times New Roman" w:hAnsi="Times New Roman" w:eastAsia="Times New Roman"/>
          <w:spacing w:val="-3"/>
        </w:rPr>
        <w:t>—</w:t>
      </w:r>
      <w:r>
        <w:rPr>
          <w:spacing w:val="-5"/>
        </w:rPr>
        <w:t>枝</w:t>
      </w:r>
      <w:r>
        <w:t>（城</w:t>
      </w:r>
      <w:r>
        <w:rPr>
          <w:spacing w:val="-123"/>
        </w:rPr>
        <w:t>）</w:t>
      </w:r>
      <w:r>
        <w:rPr>
          <w:spacing w:val="-5"/>
        </w:rPr>
        <w:t>、侯</w:t>
      </w:r>
      <w:r>
        <w:t>（马</w:t>
      </w:r>
      <w:r>
        <w:rPr>
          <w:spacing w:val="-3"/>
        </w:rPr>
        <w:t>）</w:t>
      </w:r>
      <w:r>
        <w:rPr>
          <w:rFonts w:ascii="Times New Roman" w:hAnsi="Times New Roman" w:eastAsia="Times New Roman"/>
          <w:spacing w:val="-3"/>
        </w:rPr>
        <w:t>—</w:t>
      </w:r>
      <w:r>
        <w:rPr>
          <w:spacing w:val="-5"/>
        </w:rPr>
        <w:t>月</w:t>
      </w:r>
      <w:r>
        <w:t>（山</w:t>
      </w:r>
      <w:r>
        <w:rPr>
          <w:spacing w:val="-8"/>
        </w:rPr>
        <w:t>）</w:t>
      </w:r>
      <w:r>
        <w:rPr>
          <w:spacing w:val="-2"/>
        </w:rPr>
        <w:t>铁路盘古寺车站距矿</w:t>
      </w:r>
    </w:p>
    <w:p>
      <w:pPr>
        <w:pStyle w:val="7"/>
        <w:spacing w:line="305" w:lineRule="exact"/>
        <w:ind w:left="840"/>
        <w:jc w:val="both"/>
      </w:pPr>
      <w:r>
        <w:t xml:space="preserve">区 </w:t>
      </w:r>
      <w:r>
        <w:rPr>
          <w:rFonts w:ascii="Times New Roman" w:eastAsia="Times New Roman"/>
        </w:rPr>
        <w:t xml:space="preserve">3 </w:t>
      </w:r>
      <w:r>
        <w:rPr>
          <w:rFonts w:hint="eastAsia" w:ascii="宋体" w:eastAsia="宋体"/>
        </w:rPr>
        <w:t>㎞</w:t>
      </w:r>
      <w:r>
        <w:t>，矿区交通极为方便。</w:t>
      </w:r>
    </w:p>
    <w:p>
      <w:pPr>
        <w:pStyle w:val="7"/>
        <w:rPr>
          <w:sz w:val="26"/>
        </w:rPr>
      </w:pPr>
    </w:p>
    <w:p>
      <w:pPr>
        <w:pStyle w:val="5"/>
        <w:numPr>
          <w:ilvl w:val="2"/>
          <w:numId w:val="2"/>
        </w:numPr>
        <w:tabs>
          <w:tab w:val="left" w:pos="1740"/>
          <w:tab w:val="left" w:pos="1741"/>
        </w:tabs>
        <w:spacing w:before="175" w:after="0" w:line="240" w:lineRule="auto"/>
        <w:ind w:left="1740" w:right="0" w:hanging="901"/>
        <w:jc w:val="left"/>
      </w:pPr>
      <w:r>
        <w:t>主要技术指标</w:t>
      </w:r>
    </w:p>
    <w:p>
      <w:pPr>
        <w:pStyle w:val="7"/>
        <w:rPr>
          <w:rFonts w:ascii="黑体"/>
          <w:sz w:val="40"/>
        </w:rPr>
      </w:pPr>
    </w:p>
    <w:p>
      <w:pPr>
        <w:pStyle w:val="7"/>
        <w:spacing w:before="1" w:line="446" w:lineRule="auto"/>
        <w:ind w:left="1320" w:right="3043"/>
      </w:pPr>
      <w:r>
        <w:t>项目名称：河南省济源煤业有限责任公司二矿技术改造项目建设单位：河南省济源煤业有限责任公司</w:t>
      </w:r>
    </w:p>
    <w:p>
      <w:pPr>
        <w:pStyle w:val="7"/>
        <w:spacing w:before="1"/>
        <w:ind w:left="1320"/>
      </w:pPr>
      <w:r>
        <w:t>建设性质：技改工程</w:t>
      </w:r>
    </w:p>
    <w:p>
      <w:pPr>
        <w:pStyle w:val="7"/>
        <w:spacing w:before="7"/>
        <w:rPr>
          <w:sz w:val="20"/>
        </w:rPr>
      </w:pPr>
    </w:p>
    <w:p>
      <w:pPr>
        <w:pStyle w:val="7"/>
        <w:ind w:left="1320"/>
        <w:rPr>
          <w:rFonts w:ascii="Times New Roman" w:eastAsia="Times New Roman"/>
        </w:rPr>
      </w:pPr>
      <w:r>
        <w:t xml:space="preserve">项目规模：矿井设计生产能力为 </w:t>
      </w:r>
      <w:r>
        <w:rPr>
          <w:rFonts w:ascii="Times New Roman" w:eastAsia="Times New Roman"/>
        </w:rPr>
        <w:t>0.30Mt/a</w:t>
      </w:r>
    </w:p>
    <w:p>
      <w:pPr>
        <w:pStyle w:val="7"/>
        <w:rPr>
          <w:rFonts w:ascii="Times New Roman"/>
          <w:sz w:val="26"/>
        </w:rPr>
      </w:pPr>
    </w:p>
    <w:p>
      <w:pPr>
        <w:pStyle w:val="5"/>
        <w:numPr>
          <w:ilvl w:val="2"/>
          <w:numId w:val="2"/>
        </w:numPr>
        <w:tabs>
          <w:tab w:val="left" w:pos="1740"/>
          <w:tab w:val="left" w:pos="1741"/>
        </w:tabs>
        <w:spacing w:before="210" w:after="0" w:line="240" w:lineRule="auto"/>
        <w:ind w:left="1740" w:right="0" w:hanging="901"/>
        <w:jc w:val="left"/>
      </w:pPr>
      <w:r>
        <w:t>项目总投资</w:t>
      </w:r>
    </w:p>
    <w:p>
      <w:pPr>
        <w:pStyle w:val="7"/>
        <w:rPr>
          <w:rFonts w:ascii="黑体"/>
          <w:sz w:val="40"/>
        </w:rPr>
      </w:pPr>
    </w:p>
    <w:p>
      <w:pPr>
        <w:pStyle w:val="7"/>
        <w:spacing w:line="446" w:lineRule="auto"/>
        <w:ind w:left="840" w:right="763" w:firstLine="480"/>
        <w:jc w:val="both"/>
      </w:pPr>
      <w:r>
        <w:rPr>
          <w:spacing w:val="-8"/>
        </w:rPr>
        <w:t xml:space="preserve">工程决算总投资 </w:t>
      </w:r>
      <w:r>
        <w:rPr>
          <w:rFonts w:ascii="Times New Roman" w:eastAsia="Times New Roman"/>
        </w:rPr>
        <w:t xml:space="preserve">1520.71 </w:t>
      </w:r>
      <w:r>
        <w:rPr>
          <w:spacing w:val="-6"/>
        </w:rPr>
        <w:t xml:space="preserve">万元，其中土建投资 </w:t>
      </w:r>
      <w:r>
        <w:rPr>
          <w:rFonts w:ascii="Times New Roman" w:eastAsia="Times New Roman"/>
        </w:rPr>
        <w:t xml:space="preserve">1338.20 </w:t>
      </w:r>
      <w:r>
        <w:rPr>
          <w:spacing w:val="-2"/>
        </w:rPr>
        <w:t>万元，投资方为河南省济源</w:t>
      </w:r>
      <w:r>
        <w:t>煤业有限责任公司。</w:t>
      </w:r>
    </w:p>
    <w:p>
      <w:pPr>
        <w:pStyle w:val="7"/>
        <w:rPr>
          <w:sz w:val="19"/>
        </w:rPr>
      </w:pPr>
    </w:p>
    <w:p>
      <w:pPr>
        <w:pStyle w:val="5"/>
        <w:numPr>
          <w:ilvl w:val="2"/>
          <w:numId w:val="2"/>
        </w:numPr>
        <w:tabs>
          <w:tab w:val="left" w:pos="1740"/>
          <w:tab w:val="left" w:pos="1741"/>
        </w:tabs>
        <w:spacing w:before="0" w:after="0" w:line="240" w:lineRule="auto"/>
        <w:ind w:left="1740" w:right="0" w:hanging="901"/>
        <w:jc w:val="left"/>
      </w:pPr>
      <w:r>
        <w:t>项目组成及布置</w:t>
      </w:r>
    </w:p>
    <w:p>
      <w:pPr>
        <w:pStyle w:val="7"/>
        <w:spacing w:before="1"/>
        <w:rPr>
          <w:rFonts w:ascii="黑体"/>
          <w:sz w:val="40"/>
        </w:rPr>
      </w:pPr>
    </w:p>
    <w:p>
      <w:pPr>
        <w:pStyle w:val="7"/>
        <w:spacing w:line="446" w:lineRule="auto"/>
        <w:ind w:left="840" w:right="643" w:firstLine="480"/>
      </w:pPr>
      <w:r>
        <w:t>根据工程实际建设情况，本项目由主井工业场地、副井工业场地、风井工业场地、废弃工业场地、场外道路、场外供电线路和场外排水沟等七大部分组成。</w:t>
      </w:r>
    </w:p>
    <w:p>
      <w:pPr>
        <w:spacing w:after="0" w:line="446" w:lineRule="auto"/>
        <w:sectPr>
          <w:headerReference r:id="rId8" w:type="default"/>
          <w:footerReference r:id="rId9" w:type="default"/>
          <w:pgSz w:w="11910" w:h="16840"/>
          <w:pgMar w:top="1160" w:right="720" w:bottom="1180" w:left="580" w:header="879" w:footer="982" w:gutter="0"/>
          <w:pgNumType w:start="1"/>
        </w:sectPr>
      </w:pPr>
    </w:p>
    <w:p>
      <w:pPr>
        <w:pStyle w:val="7"/>
        <w:spacing w:before="8"/>
        <w:rPr>
          <w:sz w:val="23"/>
        </w:rPr>
      </w:pPr>
    </w:p>
    <w:p>
      <w:pPr>
        <w:pStyle w:val="14"/>
        <w:numPr>
          <w:ilvl w:val="3"/>
          <w:numId w:val="2"/>
        </w:numPr>
        <w:tabs>
          <w:tab w:val="left" w:pos="1740"/>
          <w:tab w:val="left" w:pos="1741"/>
        </w:tabs>
        <w:spacing w:before="74" w:after="0" w:line="240" w:lineRule="auto"/>
        <w:ind w:left="1740" w:right="0" w:hanging="901"/>
        <w:jc w:val="left"/>
        <w:rPr>
          <w:rFonts w:hint="eastAsia" w:ascii="黑体" w:eastAsia="黑体"/>
          <w:sz w:val="24"/>
        </w:rPr>
      </w:pPr>
      <w:r>
        <w:rPr>
          <w:rFonts w:hint="eastAsia" w:ascii="黑体" w:eastAsia="黑体"/>
          <w:sz w:val="24"/>
        </w:rPr>
        <w:t>主井工业场地</w:t>
      </w:r>
    </w:p>
    <w:p>
      <w:pPr>
        <w:pStyle w:val="7"/>
        <w:spacing w:before="4"/>
        <w:rPr>
          <w:rFonts w:ascii="黑体"/>
          <w:sz w:val="35"/>
        </w:rPr>
      </w:pPr>
    </w:p>
    <w:p>
      <w:pPr>
        <w:pStyle w:val="7"/>
        <w:spacing w:before="1" w:line="446" w:lineRule="auto"/>
        <w:ind w:left="840" w:right="571" w:firstLine="480"/>
      </w:pPr>
      <w:r>
        <w:rPr>
          <w:spacing w:val="-3"/>
        </w:rPr>
        <w:t xml:space="preserve">主井工业场地位于济源市克井镇圪针庄村西北侧，占地面积 </w:t>
      </w:r>
      <w:r>
        <w:rPr>
          <w:rFonts w:ascii="Times New Roman" w:eastAsia="Times New Roman"/>
        </w:rPr>
        <w:t>7.44hm</w:t>
      </w:r>
      <w:r>
        <w:rPr>
          <w:rFonts w:ascii="Times New Roman" w:eastAsia="Times New Roman"/>
          <w:vertAlign w:val="superscript"/>
        </w:rPr>
        <w:t>2</w:t>
      </w:r>
      <w:r>
        <w:rPr>
          <w:vertAlign w:val="baseline"/>
        </w:rPr>
        <w:t>，已建成并运</w:t>
      </w:r>
      <w:r>
        <w:rPr>
          <w:spacing w:val="-6"/>
          <w:vertAlign w:val="baseline"/>
        </w:rPr>
        <w:t>行多年，场内各项生产设施、辅助生产设施较为完善。本次工程主井利用原有主井，工</w:t>
      </w:r>
      <w:r>
        <w:rPr>
          <w:spacing w:val="-9"/>
          <w:vertAlign w:val="baseline"/>
        </w:rPr>
        <w:t>业场地内各项设施全部利用原有设施；但在本次设计中主井不再承担出矸任务，场内临</w:t>
      </w:r>
      <w:r>
        <w:rPr>
          <w:spacing w:val="-18"/>
          <w:vertAlign w:val="baseline"/>
        </w:rPr>
        <w:t xml:space="preserve">时堆矸场内现有矸石全部外运出售。根据本工程生产运行工艺，在运行期的出煤过程中， </w:t>
      </w:r>
      <w:r>
        <w:rPr>
          <w:spacing w:val="-11"/>
          <w:vertAlign w:val="baseline"/>
        </w:rPr>
        <w:t>从煤炭中将挑拣出少量矸石，该部分矸石需在临时堆矸场临时堆存，然后全部外运出售、</w:t>
      </w:r>
      <w:r>
        <w:rPr>
          <w:vertAlign w:val="baseline"/>
        </w:rPr>
        <w:t>综合利用。</w:t>
      </w:r>
    </w:p>
    <w:p>
      <w:pPr>
        <w:pStyle w:val="14"/>
        <w:numPr>
          <w:ilvl w:val="4"/>
          <w:numId w:val="2"/>
        </w:numPr>
        <w:tabs>
          <w:tab w:val="left" w:pos="1922"/>
        </w:tabs>
        <w:spacing w:before="0" w:after="0" w:line="305" w:lineRule="exact"/>
        <w:ind w:left="1921" w:right="0" w:hanging="602"/>
        <w:jc w:val="left"/>
        <w:rPr>
          <w:sz w:val="24"/>
        </w:rPr>
      </w:pPr>
      <w:r>
        <w:rPr>
          <w:sz w:val="24"/>
        </w:rPr>
        <w:t>总平面布置</w:t>
      </w:r>
    </w:p>
    <w:p>
      <w:pPr>
        <w:pStyle w:val="7"/>
        <w:spacing w:before="7"/>
        <w:rPr>
          <w:sz w:val="20"/>
        </w:rPr>
      </w:pPr>
    </w:p>
    <w:p>
      <w:pPr>
        <w:pStyle w:val="7"/>
        <w:spacing w:line="446" w:lineRule="auto"/>
        <w:ind w:left="840" w:right="631" w:firstLine="480"/>
      </w:pPr>
      <w:r>
        <w:t>根据主体设计和现场查看，主井工广可划分为办公生活区、生产区、储煤场和临时堆矸场。</w:t>
      </w:r>
    </w:p>
    <w:p>
      <w:pPr>
        <w:pStyle w:val="7"/>
        <w:spacing w:line="446" w:lineRule="auto"/>
        <w:ind w:left="840" w:right="643" w:firstLine="480"/>
      </w:pPr>
      <w:r>
        <w:t>办公生活区布置在场地西北角，主要包括办公室、职工宿舍、食堂、 澡堂等。本工程主要行政办公、职工生活均安排在副井工广内，该场地生活办公区布置较为简单。</w:t>
      </w:r>
    </w:p>
    <w:p>
      <w:pPr>
        <w:pStyle w:val="7"/>
        <w:spacing w:line="448" w:lineRule="auto"/>
        <w:ind w:left="840" w:right="573" w:firstLine="480"/>
      </w:pPr>
      <w:r>
        <w:rPr>
          <w:spacing w:val="-10"/>
        </w:rPr>
        <w:t xml:space="preserve">生产区布置在办公生活区的南侧，生产设施包括：主井、运煤皮带走廊、选煤楼等， </w:t>
      </w:r>
      <w:r>
        <w:t>辅助生产设施有：车库、修配间、仓库、变电所等。</w:t>
      </w:r>
    </w:p>
    <w:p>
      <w:pPr>
        <w:pStyle w:val="7"/>
        <w:spacing w:line="446" w:lineRule="auto"/>
        <w:ind w:left="840" w:right="575" w:firstLine="480"/>
      </w:pPr>
      <w:r>
        <w:rPr>
          <w:spacing w:val="-11"/>
        </w:rPr>
        <w:t xml:space="preserve">储煤场位于生产区的南侧，储煤场总面积 </w:t>
      </w:r>
      <w:r>
        <w:rPr>
          <w:rFonts w:ascii="Times New Roman" w:hAnsi="Times New Roman" w:eastAsia="Times New Roman"/>
        </w:rPr>
        <w:t>2.32hm</w:t>
      </w:r>
      <w:r>
        <w:rPr>
          <w:rFonts w:ascii="Times New Roman" w:hAnsi="Times New Roman" w:eastAsia="Times New Roman"/>
          <w:spacing w:val="1"/>
          <w:w w:val="97"/>
          <w:vertAlign w:val="superscript"/>
        </w:rPr>
        <w:t>2</w:t>
      </w:r>
      <w:r>
        <w:rPr>
          <w:spacing w:val="-22"/>
          <w:vertAlign w:val="baseline"/>
        </w:rPr>
        <w:t>，北部建设有一处煤棚</w:t>
      </w:r>
      <w:r>
        <w:rPr>
          <w:vertAlign w:val="baseline"/>
        </w:rPr>
        <w:t>（</w:t>
      </w:r>
      <w:r>
        <w:rPr>
          <w:rFonts w:ascii="Times New Roman" w:hAnsi="Times New Roman" w:eastAsia="Times New Roman"/>
          <w:vertAlign w:val="baseline"/>
        </w:rPr>
        <w:t>85</w:t>
      </w:r>
      <w:r>
        <w:rPr>
          <w:rFonts w:ascii="Times New Roman" w:hAnsi="Times New Roman" w:eastAsia="Times New Roman"/>
          <w:spacing w:val="-1"/>
          <w:vertAlign w:val="baseline"/>
        </w:rPr>
        <w:t>×</w:t>
      </w:r>
      <w:r>
        <w:rPr>
          <w:rFonts w:ascii="Times New Roman" w:hAnsi="Times New Roman" w:eastAsia="Times New Roman"/>
          <w:vertAlign w:val="baseline"/>
        </w:rPr>
        <w:t>80m</w:t>
      </w:r>
      <w:r>
        <w:rPr>
          <w:spacing w:val="-120"/>
          <w:vertAlign w:val="baseline"/>
        </w:rPr>
        <w:t>）</w:t>
      </w:r>
      <w:r>
        <w:rPr>
          <w:vertAlign w:val="baseline"/>
        </w:rPr>
        <w:t>，主要堆存优质煤炭；南部主要堆存劣质煤，并承担煤炭的临时转运、装车等工作。</w:t>
      </w:r>
    </w:p>
    <w:p>
      <w:pPr>
        <w:pStyle w:val="7"/>
        <w:spacing w:line="446" w:lineRule="auto"/>
        <w:ind w:left="840" w:right="787" w:firstLine="480"/>
      </w:pPr>
      <w:r>
        <w:rPr>
          <w:spacing w:val="-5"/>
        </w:rPr>
        <w:t xml:space="preserve">临时堆矸场位于场地东部，面积 </w:t>
      </w:r>
      <w:r>
        <w:rPr>
          <w:rFonts w:ascii="Times New Roman" w:eastAsia="Times New Roman"/>
        </w:rPr>
        <w:t>1.53hm</w:t>
      </w:r>
      <w:r>
        <w:rPr>
          <w:rFonts w:ascii="Times New Roman" w:eastAsia="Times New Roman"/>
          <w:vertAlign w:val="superscript"/>
        </w:rPr>
        <w:t>2</w:t>
      </w:r>
      <w:r>
        <w:rPr>
          <w:spacing w:val="-7"/>
          <w:vertAlign w:val="baseline"/>
        </w:rPr>
        <w:t xml:space="preserve">。目前，场地内堆存有约 </w:t>
      </w:r>
      <w:r>
        <w:rPr>
          <w:rFonts w:ascii="Times New Roman" w:eastAsia="Times New Roman"/>
          <w:vertAlign w:val="baseline"/>
        </w:rPr>
        <w:t xml:space="preserve">8.00 </w:t>
      </w:r>
      <w:r>
        <w:rPr>
          <w:spacing w:val="-31"/>
          <w:vertAlign w:val="baseline"/>
        </w:rPr>
        <w:t xml:space="preserve">万 </w:t>
      </w:r>
      <w:r>
        <w:rPr>
          <w:rFonts w:ascii="Times New Roman" w:eastAsia="Times New Roman"/>
          <w:vertAlign w:val="baseline"/>
        </w:rPr>
        <w:t>m</w:t>
      </w:r>
      <w:r>
        <w:rPr>
          <w:rFonts w:ascii="Times New Roman" w:eastAsia="Times New Roman"/>
          <w:vertAlign w:val="superscript"/>
        </w:rPr>
        <w:t>3</w:t>
      </w:r>
      <w:r>
        <w:rPr>
          <w:rFonts w:ascii="Times New Roman" w:eastAsia="Times New Roman"/>
          <w:vertAlign w:val="baseline"/>
        </w:rPr>
        <w:t xml:space="preserve"> </w:t>
      </w:r>
      <w:r>
        <w:rPr>
          <w:vertAlign w:val="baseline"/>
        </w:rPr>
        <w:t>的矸</w:t>
      </w:r>
      <w:r>
        <w:rPr>
          <w:spacing w:val="-8"/>
          <w:vertAlign w:val="baseline"/>
        </w:rPr>
        <w:t xml:space="preserve">石，平均堆高约 </w:t>
      </w:r>
      <w:r>
        <w:rPr>
          <w:rFonts w:ascii="Times New Roman" w:eastAsia="Times New Roman"/>
          <w:vertAlign w:val="baseline"/>
        </w:rPr>
        <w:t>15m</w:t>
      </w:r>
      <w:r>
        <w:rPr>
          <w:spacing w:val="-9"/>
          <w:vertAlign w:val="baseline"/>
        </w:rPr>
        <w:t xml:space="preserve">，堆存边坡约 </w:t>
      </w:r>
      <w:r>
        <w:rPr>
          <w:rFonts w:ascii="Times New Roman" w:eastAsia="Times New Roman"/>
          <w:vertAlign w:val="baseline"/>
        </w:rPr>
        <w:t>1:1.5</w:t>
      </w:r>
      <w:r>
        <w:rPr>
          <w:vertAlign w:val="baseline"/>
        </w:rPr>
        <w:t>，矸石堆采用防尘网进行了覆盖。现有矸石及</w:t>
      </w:r>
    </w:p>
    <w:p>
      <w:pPr>
        <w:pStyle w:val="7"/>
        <w:spacing w:line="306" w:lineRule="exact"/>
        <w:ind w:left="840"/>
      </w:pPr>
      <w:r>
        <w:t>今后产生的矸石计划全部出售。</w:t>
      </w:r>
    </w:p>
    <w:p>
      <w:pPr>
        <w:pStyle w:val="14"/>
        <w:numPr>
          <w:ilvl w:val="4"/>
          <w:numId w:val="2"/>
        </w:numPr>
        <w:tabs>
          <w:tab w:val="left" w:pos="1922"/>
        </w:tabs>
        <w:spacing w:before="122" w:after="0" w:line="240" w:lineRule="auto"/>
        <w:ind w:left="1921" w:right="0" w:hanging="602"/>
        <w:jc w:val="left"/>
        <w:rPr>
          <w:sz w:val="24"/>
        </w:rPr>
      </w:pPr>
      <w:r>
        <w:rPr>
          <w:sz w:val="24"/>
        </w:rPr>
        <w:t>竖向设计及场内排水</w:t>
      </w:r>
    </w:p>
    <w:p>
      <w:pPr>
        <w:pStyle w:val="7"/>
        <w:spacing w:before="161" w:line="364" w:lineRule="auto"/>
        <w:ind w:left="840" w:right="688" w:firstLine="480"/>
      </w:pPr>
      <w:r>
        <w:rPr>
          <w:spacing w:val="-5"/>
        </w:rPr>
        <w:t>根据主体设计和现场查看，主井工业场地现状地形北高南低，采用平坡式布置，现</w:t>
      </w:r>
      <w:r>
        <w:t>状地面标高</w:t>
      </w:r>
      <w:r>
        <w:rPr>
          <w:rFonts w:ascii="Times New Roman" w:eastAsia="Times New Roman"/>
        </w:rPr>
        <w:t>+306~+328m</w:t>
      </w:r>
      <w:r>
        <w:t>。为方便生产、交通等，在储煤场北部（煤棚）的东侧及东南</w:t>
      </w:r>
      <w:r>
        <w:rPr>
          <w:spacing w:val="-5"/>
        </w:rPr>
        <w:t xml:space="preserve">侧设置有一道浆砌石挡墙，高 </w:t>
      </w:r>
      <w:r>
        <w:rPr>
          <w:rFonts w:ascii="Times New Roman" w:eastAsia="Times New Roman"/>
        </w:rPr>
        <w:t>0.5~3.0m</w:t>
      </w:r>
      <w:r>
        <w:rPr>
          <w:spacing w:val="-15"/>
        </w:rPr>
        <w:t xml:space="preserve">，顶宽 </w:t>
      </w:r>
      <w:r>
        <w:rPr>
          <w:rFonts w:ascii="Times New Roman" w:eastAsia="Times New Roman"/>
        </w:rPr>
        <w:t>0.5m</w:t>
      </w:r>
      <w:r>
        <w:rPr>
          <w:spacing w:val="-7"/>
        </w:rPr>
        <w:t xml:space="preserve">，墙面直立，墙背 </w:t>
      </w:r>
      <w:r>
        <w:rPr>
          <w:rFonts w:ascii="Times New Roman" w:eastAsia="Times New Roman"/>
        </w:rPr>
        <w:t>1:0.3~0.5</w:t>
      </w:r>
      <w:r>
        <w:t>，总长</w:t>
      </w:r>
      <w:r>
        <w:rPr>
          <w:spacing w:val="-29"/>
        </w:rPr>
        <w:t xml:space="preserve">约 </w:t>
      </w:r>
      <w:r>
        <w:rPr>
          <w:rFonts w:ascii="Times New Roman" w:eastAsia="Times New Roman"/>
          <w:spacing w:val="-4"/>
        </w:rPr>
        <w:t>125m</w:t>
      </w:r>
      <w:r>
        <w:rPr>
          <w:spacing w:val="-6"/>
        </w:rPr>
        <w:t xml:space="preserve">；在临时堆矸场的南侧及西南侧设置有一道砖砌挡墙，宽 </w:t>
      </w:r>
      <w:r>
        <w:rPr>
          <w:rFonts w:ascii="Times New Roman" w:eastAsia="Times New Roman"/>
          <w:spacing w:val="-4"/>
        </w:rPr>
        <w:t>0.5m</w:t>
      </w:r>
      <w:r>
        <w:rPr>
          <w:spacing w:val="-21"/>
        </w:rPr>
        <w:t xml:space="preserve">，高 </w:t>
      </w:r>
      <w:r>
        <w:rPr>
          <w:rFonts w:ascii="Times New Roman" w:eastAsia="Times New Roman"/>
          <w:spacing w:val="-4"/>
        </w:rPr>
        <w:t>1.5m</w:t>
      </w:r>
      <w:r>
        <w:rPr>
          <w:spacing w:val="-7"/>
        </w:rPr>
        <w:t>，总长</w:t>
      </w:r>
      <w:r>
        <w:rPr>
          <w:spacing w:val="-30"/>
        </w:rPr>
        <w:t xml:space="preserve">约 </w:t>
      </w:r>
      <w:r>
        <w:rPr>
          <w:rFonts w:ascii="Times New Roman" w:eastAsia="Times New Roman"/>
        </w:rPr>
        <w:t>182m</w:t>
      </w:r>
      <w:r>
        <w:t>。</w:t>
      </w:r>
    </w:p>
    <w:p>
      <w:pPr>
        <w:spacing w:after="0" w:line="364" w:lineRule="auto"/>
        <w:sectPr>
          <w:pgSz w:w="11910" w:h="16840"/>
          <w:pgMar w:top="1160" w:right="720" w:bottom="1180" w:left="580" w:header="879" w:footer="982" w:gutter="0"/>
        </w:sectPr>
      </w:pPr>
    </w:p>
    <w:p>
      <w:pPr>
        <w:pStyle w:val="7"/>
        <w:spacing w:before="11"/>
        <w:rPr>
          <w:sz w:val="13"/>
        </w:rPr>
      </w:pPr>
    </w:p>
    <w:p>
      <w:pPr>
        <w:pStyle w:val="7"/>
        <w:spacing w:before="67"/>
        <w:ind w:left="1320"/>
      </w:pPr>
      <w:r>
        <w:t>主井工业场地场内排水采用雨污分流式排水：</w:t>
      </w:r>
    </w:p>
    <w:p>
      <w:pPr>
        <w:pStyle w:val="7"/>
        <w:spacing w:before="158" w:line="364" w:lineRule="auto"/>
        <w:ind w:left="840" w:right="748" w:firstLine="480"/>
        <w:jc w:val="both"/>
      </w:pPr>
      <w:r>
        <w:rPr>
          <w:spacing w:val="-2"/>
        </w:rPr>
        <w:t xml:space="preserve">雨水利用厂内道路采用面流的形式排导至场内南侧，再通过南侧围墙内侧约 </w:t>
      </w:r>
      <w:r>
        <w:rPr>
          <w:rFonts w:ascii="Times New Roman" w:eastAsia="Times New Roman"/>
        </w:rPr>
        <w:t xml:space="preserve">240m </w:t>
      </w:r>
      <w:r>
        <w:t>长的排水沟（</w:t>
      </w:r>
      <w:r>
        <w:rPr>
          <w:spacing w:val="-9"/>
        </w:rPr>
        <w:t xml:space="preserve">矩形断面，深 </w:t>
      </w:r>
      <w:r>
        <w:rPr>
          <w:rFonts w:ascii="Times New Roman" w:eastAsia="Times New Roman"/>
        </w:rPr>
        <w:t>0.5m</w:t>
      </w:r>
      <w:r>
        <w:rPr>
          <w:spacing w:val="-20"/>
        </w:rPr>
        <w:t xml:space="preserve">，宽 </w:t>
      </w:r>
      <w:r>
        <w:rPr>
          <w:rFonts w:ascii="Times New Roman" w:eastAsia="Times New Roman"/>
        </w:rPr>
        <w:t>0.4m</w:t>
      </w:r>
      <w:r>
        <w:t>，砖砌结构，水泥砂浆抹面）</w:t>
      </w:r>
      <w:r>
        <w:rPr>
          <w:spacing w:val="-3"/>
        </w:rPr>
        <w:t>排入场外排水</w:t>
      </w:r>
      <w:r>
        <w:t>沟。</w:t>
      </w:r>
    </w:p>
    <w:p>
      <w:pPr>
        <w:pStyle w:val="7"/>
        <w:spacing w:line="364" w:lineRule="auto"/>
        <w:ind w:left="840" w:right="691" w:firstLine="480"/>
        <w:jc w:val="both"/>
      </w:pPr>
      <w:r>
        <w:rPr>
          <w:spacing w:val="-6"/>
        </w:rPr>
        <w:t>该场地厕所为旱厕，生活污水主要为澡堂水。澡堂水和矿井涌水通过管道接入地面水处理水处理，经处理达标后排入场外排水沟。根据本次设计，主井今后不再承担排水</w:t>
      </w:r>
      <w:r>
        <w:t>任务，地面水处理水处理保留备用。</w:t>
      </w:r>
    </w:p>
    <w:p>
      <w:pPr>
        <w:pStyle w:val="14"/>
        <w:numPr>
          <w:ilvl w:val="4"/>
          <w:numId w:val="2"/>
        </w:numPr>
        <w:tabs>
          <w:tab w:val="left" w:pos="1922"/>
        </w:tabs>
        <w:spacing w:before="0" w:after="0" w:line="307" w:lineRule="exact"/>
        <w:ind w:left="1921" w:right="0" w:hanging="602"/>
        <w:jc w:val="left"/>
        <w:rPr>
          <w:sz w:val="24"/>
        </w:rPr>
      </w:pPr>
      <w:r>
        <w:rPr>
          <w:sz w:val="24"/>
        </w:rPr>
        <w:t>场内道路</w:t>
      </w:r>
    </w:p>
    <w:p>
      <w:pPr>
        <w:pStyle w:val="7"/>
        <w:spacing w:before="158" w:line="364" w:lineRule="auto"/>
        <w:ind w:left="840" w:right="619" w:firstLine="480"/>
      </w:pPr>
      <w:r>
        <w:t xml:space="preserve">该场地出入口位于场地东南角，场内道路总长 </w:t>
      </w:r>
      <w:r>
        <w:rPr>
          <w:rFonts w:ascii="Times New Roman" w:eastAsia="Times New Roman"/>
        </w:rPr>
        <w:t>818m</w:t>
      </w:r>
      <w:r>
        <w:t>，可分为两条：一条从场地出入口向西至临时堆矸场西南角，然后向北至场地最北部，向西至办公生活区，路面宽</w:t>
      </w:r>
      <w:r>
        <w:rPr>
          <w:rFonts w:ascii="Times New Roman" w:eastAsia="Times New Roman"/>
        </w:rPr>
        <w:t>10~20m</w:t>
      </w:r>
      <w:r>
        <w:t xml:space="preserve">，路面采用混凝土结构，长 </w:t>
      </w:r>
      <w:r>
        <w:rPr>
          <w:rFonts w:ascii="Times New Roman" w:eastAsia="Times New Roman"/>
        </w:rPr>
        <w:t>510m</w:t>
      </w:r>
      <w:r>
        <w:t xml:space="preserve">；另一条从临时堆矸场西南角接出向西至场地西南角，然后向北至储煤场的煤棚，路面宽 </w:t>
      </w:r>
      <w:r>
        <w:rPr>
          <w:rFonts w:ascii="Times New Roman" w:eastAsia="Times New Roman"/>
        </w:rPr>
        <w:t>10m</w:t>
      </w:r>
      <w:r>
        <w:t xml:space="preserve">，混凝土路面，长 </w:t>
      </w:r>
      <w:r>
        <w:rPr>
          <w:rFonts w:ascii="Times New Roman" w:eastAsia="Times New Roman"/>
        </w:rPr>
        <w:t>308m</w:t>
      </w:r>
      <w:r>
        <w:t>。</w:t>
      </w:r>
    </w:p>
    <w:p>
      <w:pPr>
        <w:pStyle w:val="14"/>
        <w:numPr>
          <w:ilvl w:val="4"/>
          <w:numId w:val="2"/>
        </w:numPr>
        <w:tabs>
          <w:tab w:val="left" w:pos="1922"/>
        </w:tabs>
        <w:spacing w:before="0" w:after="0" w:line="305" w:lineRule="exact"/>
        <w:ind w:left="1921" w:right="0" w:hanging="602"/>
        <w:jc w:val="left"/>
        <w:rPr>
          <w:sz w:val="24"/>
        </w:rPr>
      </w:pPr>
      <w:r>
        <w:rPr>
          <w:sz w:val="24"/>
        </w:rPr>
        <w:t>水土保持介绍</w:t>
      </w:r>
    </w:p>
    <w:p>
      <w:pPr>
        <w:pStyle w:val="7"/>
        <w:spacing w:before="10"/>
        <w:rPr>
          <w:sz w:val="22"/>
        </w:rPr>
      </w:pPr>
    </w:p>
    <w:p>
      <w:pPr>
        <w:pStyle w:val="7"/>
        <w:spacing w:line="446" w:lineRule="auto"/>
        <w:ind w:left="840" w:right="573" w:firstLine="480"/>
      </w:pPr>
      <w:r>
        <w:rPr>
          <w:spacing w:val="-9"/>
        </w:rPr>
        <w:t>主井工业场地已建成并运行多年，本次技改无地面建设内容。目前，该场地建筑物、</w:t>
      </w:r>
      <w:r>
        <w:rPr>
          <w:spacing w:val="-4"/>
        </w:rPr>
        <w:t>储煤场和临时堆矸场布置紧凑，场内除必要的路面硬化外，办公生活区空闲区、储煤场西侧及南侧绿化以杨树为主，储煤场东侧、临时堆矸场南侧及西南侧栽植有大叶黄杨、大叶女贞、月季。</w:t>
      </w:r>
    </w:p>
    <w:p>
      <w:pPr>
        <w:pStyle w:val="14"/>
        <w:numPr>
          <w:ilvl w:val="3"/>
          <w:numId w:val="2"/>
        </w:numPr>
        <w:tabs>
          <w:tab w:val="left" w:pos="1621"/>
        </w:tabs>
        <w:spacing w:before="187" w:after="0" w:line="240" w:lineRule="auto"/>
        <w:ind w:left="1620" w:right="0" w:hanging="781"/>
        <w:jc w:val="left"/>
        <w:rPr>
          <w:rFonts w:hint="eastAsia" w:ascii="黑体" w:eastAsia="黑体"/>
          <w:sz w:val="24"/>
        </w:rPr>
      </w:pPr>
      <w:r>
        <w:rPr>
          <w:rFonts w:hint="eastAsia" w:ascii="黑体" w:eastAsia="黑体"/>
          <w:sz w:val="24"/>
        </w:rPr>
        <w:t>副井工业场地</w:t>
      </w:r>
    </w:p>
    <w:p>
      <w:pPr>
        <w:pStyle w:val="7"/>
        <w:spacing w:before="7"/>
        <w:rPr>
          <w:rFonts w:ascii="黑体"/>
          <w:sz w:val="35"/>
        </w:rPr>
      </w:pPr>
    </w:p>
    <w:p>
      <w:pPr>
        <w:pStyle w:val="7"/>
        <w:spacing w:line="446" w:lineRule="auto"/>
        <w:ind w:left="840" w:right="691" w:firstLine="480"/>
        <w:jc w:val="both"/>
      </w:pPr>
      <w:r>
        <w:rPr>
          <w:spacing w:val="-3"/>
        </w:rPr>
        <w:t xml:space="preserve">副井工业场地位于济源市克井镇石河村西北侧，占地面积 </w:t>
      </w:r>
      <w:r>
        <w:rPr>
          <w:rFonts w:ascii="Times New Roman" w:eastAsia="Times New Roman"/>
        </w:rPr>
        <w:t>5.06hm</w:t>
      </w:r>
      <w:r>
        <w:rPr>
          <w:rFonts w:ascii="Times New Roman" w:eastAsia="Times New Roman"/>
          <w:vertAlign w:val="superscript"/>
        </w:rPr>
        <w:t>2</w:t>
      </w:r>
      <w:r>
        <w:rPr>
          <w:vertAlign w:val="baseline"/>
        </w:rPr>
        <w:t>，已建成并运行</w:t>
      </w:r>
      <w:r>
        <w:rPr>
          <w:spacing w:val="-7"/>
          <w:vertAlign w:val="baseline"/>
        </w:rPr>
        <w:t>多年，场内各项办公设施、职工生活设施、生产辅助设施较为完善。本次工程副井利用</w:t>
      </w:r>
      <w:r>
        <w:rPr>
          <w:vertAlign w:val="baseline"/>
        </w:rPr>
        <w:t>原有副斜井，工业场地内各项设施全部利用原有设施。</w:t>
      </w:r>
    </w:p>
    <w:p>
      <w:pPr>
        <w:pStyle w:val="14"/>
        <w:numPr>
          <w:ilvl w:val="0"/>
          <w:numId w:val="3"/>
        </w:numPr>
        <w:tabs>
          <w:tab w:val="left" w:pos="1922"/>
        </w:tabs>
        <w:spacing w:before="0" w:after="0" w:line="305" w:lineRule="exact"/>
        <w:ind w:left="1921" w:right="0" w:hanging="602"/>
        <w:jc w:val="left"/>
        <w:rPr>
          <w:sz w:val="24"/>
        </w:rPr>
      </w:pPr>
      <w:r>
        <w:rPr>
          <w:sz w:val="24"/>
        </w:rPr>
        <w:t>总平面布置</w:t>
      </w:r>
    </w:p>
    <w:p>
      <w:pPr>
        <w:pStyle w:val="7"/>
        <w:spacing w:before="7"/>
        <w:rPr>
          <w:sz w:val="20"/>
        </w:rPr>
      </w:pPr>
    </w:p>
    <w:p>
      <w:pPr>
        <w:pStyle w:val="7"/>
        <w:spacing w:line="446" w:lineRule="auto"/>
        <w:ind w:left="840" w:right="630" w:firstLine="480"/>
      </w:pPr>
      <w:r>
        <w:t>根据主体设计和现场查看，副斜井工广可划分为办公生活区、生产辅助区和临时堆矸场。</w:t>
      </w:r>
    </w:p>
    <w:p>
      <w:pPr>
        <w:pStyle w:val="7"/>
        <w:spacing w:line="306" w:lineRule="exact"/>
        <w:ind w:left="1320"/>
      </w:pPr>
      <w:r>
        <w:t>办公生活区布置在场地西南部，主要包括办公室、职工宿舍、食堂等。</w:t>
      </w:r>
    </w:p>
    <w:p>
      <w:pPr>
        <w:pStyle w:val="7"/>
        <w:spacing w:before="10"/>
        <w:rPr>
          <w:sz w:val="20"/>
        </w:rPr>
      </w:pPr>
    </w:p>
    <w:p>
      <w:pPr>
        <w:pStyle w:val="7"/>
        <w:ind w:left="1320"/>
      </w:pPr>
      <w:r>
        <w:t>生产辅助区布置在场地中南部，包括：副斜井、绞车房、工房、办公楼、澡堂及洗</w:t>
      </w:r>
    </w:p>
    <w:p>
      <w:pPr>
        <w:spacing w:after="0"/>
        <w:sectPr>
          <w:pgSz w:w="11910" w:h="16840"/>
          <w:pgMar w:top="1160" w:right="720" w:bottom="1180" w:left="580" w:header="879" w:footer="982" w:gutter="0"/>
        </w:sectPr>
      </w:pPr>
    </w:p>
    <w:p>
      <w:pPr>
        <w:pStyle w:val="7"/>
        <w:spacing w:before="3"/>
      </w:pPr>
    </w:p>
    <w:p>
      <w:pPr>
        <w:pStyle w:val="7"/>
        <w:spacing w:before="66"/>
        <w:ind w:left="840"/>
      </w:pPr>
      <w:r>
        <w:t>衣房、蓄水池等。</w:t>
      </w:r>
    </w:p>
    <w:p>
      <w:pPr>
        <w:pStyle w:val="7"/>
        <w:spacing w:before="7"/>
        <w:rPr>
          <w:sz w:val="20"/>
        </w:rPr>
      </w:pPr>
    </w:p>
    <w:p>
      <w:pPr>
        <w:pStyle w:val="7"/>
        <w:spacing w:line="446" w:lineRule="auto"/>
        <w:ind w:left="840" w:right="693" w:firstLine="480"/>
      </w:pPr>
      <w:r>
        <w:rPr>
          <w:spacing w:val="-5"/>
        </w:rPr>
        <w:t xml:space="preserve">临时堆矸场位于场地东部，面积 </w:t>
      </w:r>
      <w:r>
        <w:rPr>
          <w:rFonts w:ascii="Times New Roman" w:hAnsi="Times New Roman" w:eastAsia="Times New Roman"/>
        </w:rPr>
        <w:t>0.41hm</w:t>
      </w:r>
      <w:r>
        <w:rPr>
          <w:rFonts w:ascii="Times New Roman" w:hAnsi="Times New Roman" w:eastAsia="Times New Roman"/>
          <w:vertAlign w:val="superscript"/>
        </w:rPr>
        <w:t>2</w:t>
      </w:r>
      <w:r>
        <w:rPr>
          <w:spacing w:val="-7"/>
          <w:vertAlign w:val="baseline"/>
        </w:rPr>
        <w:t xml:space="preserve">。目前，场地内堆存有约 </w:t>
      </w:r>
      <w:r>
        <w:rPr>
          <w:rFonts w:ascii="Times New Roman" w:hAnsi="Times New Roman" w:eastAsia="Times New Roman"/>
          <w:vertAlign w:val="baseline"/>
        </w:rPr>
        <w:t xml:space="preserve">1.62 </w:t>
      </w:r>
      <w:r>
        <w:rPr>
          <w:spacing w:val="-31"/>
          <w:vertAlign w:val="baseline"/>
        </w:rPr>
        <w:t xml:space="preserve">万 </w:t>
      </w:r>
      <w:r>
        <w:rPr>
          <w:rFonts w:ascii="Times New Roman" w:hAnsi="Times New Roman" w:eastAsia="Times New Roman"/>
          <w:vertAlign w:val="baseline"/>
        </w:rPr>
        <w:t>m</w:t>
      </w:r>
      <w:r>
        <w:rPr>
          <w:rFonts w:ascii="Times New Roman" w:hAnsi="Times New Roman" w:eastAsia="Times New Roman"/>
          <w:vertAlign w:val="superscript"/>
        </w:rPr>
        <w:t>3</w:t>
      </w:r>
      <w:r>
        <w:rPr>
          <w:rFonts w:ascii="Times New Roman" w:hAnsi="Times New Roman" w:eastAsia="Times New Roman"/>
          <w:vertAlign w:val="baseline"/>
        </w:rPr>
        <w:t xml:space="preserve"> </w:t>
      </w:r>
      <w:r>
        <w:rPr>
          <w:vertAlign w:val="baseline"/>
        </w:rPr>
        <w:t>的矸</w:t>
      </w:r>
      <w:r>
        <w:rPr>
          <w:spacing w:val="-8"/>
          <w:vertAlign w:val="baseline"/>
        </w:rPr>
        <w:t xml:space="preserve">石，平均堆高约 </w:t>
      </w:r>
      <w:r>
        <w:rPr>
          <w:rFonts w:ascii="Times New Roman" w:hAnsi="Times New Roman" w:eastAsia="Times New Roman"/>
          <w:vertAlign w:val="baseline"/>
        </w:rPr>
        <w:t>15m</w:t>
      </w:r>
      <w:r>
        <w:rPr>
          <w:spacing w:val="-9"/>
          <w:vertAlign w:val="baseline"/>
        </w:rPr>
        <w:t xml:space="preserve">，堆存边坡约 </w:t>
      </w:r>
      <w:r>
        <w:rPr>
          <w:rFonts w:ascii="Times New Roman" w:hAnsi="Times New Roman" w:eastAsia="Times New Roman"/>
          <w:vertAlign w:val="baseline"/>
        </w:rPr>
        <w:t>1:1.5</w:t>
      </w:r>
      <w:r>
        <w:rPr>
          <w:vertAlign w:val="baseline"/>
        </w:rPr>
        <w:t>。根据主体设计，该处临时堆矸场保留，继续</w:t>
      </w:r>
      <w:r>
        <w:rPr>
          <w:spacing w:val="-5"/>
          <w:vertAlign w:val="baseline"/>
        </w:rPr>
        <w:t xml:space="preserve">利用。本矿井运行期矸石率 </w:t>
      </w:r>
      <w:r>
        <w:rPr>
          <w:rFonts w:ascii="Times New Roman" w:hAnsi="Times New Roman" w:eastAsia="Times New Roman"/>
          <w:vertAlign w:val="baseline"/>
        </w:rPr>
        <w:t>9%</w:t>
      </w:r>
      <w:r>
        <w:rPr>
          <w:spacing w:val="-21"/>
          <w:vertAlign w:val="baseline"/>
        </w:rPr>
        <w:t xml:space="preserve">，约 </w:t>
      </w:r>
      <w:r>
        <w:rPr>
          <w:rFonts w:ascii="Times New Roman" w:hAnsi="Times New Roman" w:eastAsia="Times New Roman"/>
          <w:vertAlign w:val="baseline"/>
        </w:rPr>
        <w:t xml:space="preserve">1.80 </w:t>
      </w:r>
      <w:r>
        <w:rPr>
          <w:spacing w:val="-31"/>
          <w:vertAlign w:val="baseline"/>
        </w:rPr>
        <w:t xml:space="preserve">万 </w:t>
      </w:r>
      <w:r>
        <w:rPr>
          <w:rFonts w:ascii="Times New Roman" w:hAnsi="Times New Roman" w:eastAsia="Times New Roman"/>
          <w:vertAlign w:val="baseline"/>
        </w:rPr>
        <w:t>m</w:t>
      </w:r>
      <w:r>
        <w:rPr>
          <w:rFonts w:ascii="Times New Roman" w:hAnsi="Times New Roman" w:eastAsia="Times New Roman"/>
          <w:vertAlign w:val="superscript"/>
        </w:rPr>
        <w:t>3</w:t>
      </w:r>
      <w:r>
        <w:rPr>
          <w:rFonts w:ascii="Times New Roman" w:hAnsi="Times New Roman" w:eastAsia="Times New Roman"/>
          <w:vertAlign w:val="baseline"/>
        </w:rPr>
        <w:t>/a</w:t>
      </w:r>
      <w:r>
        <w:rPr>
          <w:vertAlign w:val="baseline"/>
        </w:rPr>
        <w:t>，根据</w:t>
      </w:r>
      <w:r>
        <w:rPr>
          <w:rFonts w:ascii="Times New Roman" w:hAnsi="Times New Roman" w:eastAsia="Times New Roman"/>
          <w:vertAlign w:val="baseline"/>
        </w:rPr>
        <w:t>“</w:t>
      </w:r>
      <w:r>
        <w:rPr>
          <w:vertAlign w:val="baseline"/>
        </w:rPr>
        <w:t>矸石供销协议</w:t>
      </w:r>
      <w:r>
        <w:rPr>
          <w:rFonts w:ascii="Times New Roman" w:hAnsi="Times New Roman" w:eastAsia="Times New Roman"/>
          <w:vertAlign w:val="baseline"/>
        </w:rPr>
        <w:t>”</w:t>
      </w:r>
      <w:r>
        <w:rPr>
          <w:spacing w:val="-2"/>
          <w:vertAlign w:val="baseline"/>
        </w:rPr>
        <w:t>，本工程运行期</w:t>
      </w:r>
      <w:r>
        <w:rPr>
          <w:spacing w:val="-4"/>
          <w:vertAlign w:val="baseline"/>
        </w:rPr>
        <w:t>间产生的矸石在该临时堆矸场内临时堆存，之后全部出售给济源市天坛山水泥有限公司</w:t>
      </w:r>
      <w:r>
        <w:rPr>
          <w:spacing w:val="-2"/>
          <w:vertAlign w:val="baseline"/>
        </w:rPr>
        <w:t xml:space="preserve">和济源市佃头金龙新型墙砖制品有限公司综合利用。临时堆矸周期按 </w:t>
      </w:r>
      <w:r>
        <w:rPr>
          <w:rFonts w:ascii="Times New Roman" w:hAnsi="Times New Roman" w:eastAsia="Times New Roman"/>
          <w:vertAlign w:val="baseline"/>
        </w:rPr>
        <w:t xml:space="preserve">30 </w:t>
      </w:r>
      <w:r>
        <w:rPr>
          <w:vertAlign w:val="baseline"/>
        </w:rPr>
        <w:t>天计，最大堆</w:t>
      </w:r>
    </w:p>
    <w:p>
      <w:pPr>
        <w:pStyle w:val="7"/>
        <w:spacing w:line="306" w:lineRule="exact"/>
        <w:ind w:left="840"/>
      </w:pPr>
      <w:r>
        <w:t xml:space="preserve">存量约 </w:t>
      </w:r>
      <w:r>
        <w:rPr>
          <w:rFonts w:ascii="Times New Roman" w:eastAsia="Times New Roman"/>
        </w:rPr>
        <w:t>1440m</w:t>
      </w:r>
      <w:r>
        <w:rPr>
          <w:rFonts w:ascii="Times New Roman" w:eastAsia="Times New Roman"/>
          <w:vertAlign w:val="superscript"/>
        </w:rPr>
        <w:t>3</w:t>
      </w:r>
      <w:r>
        <w:rPr>
          <w:vertAlign w:val="baseline"/>
        </w:rPr>
        <w:t xml:space="preserve">，最大堆高 </w:t>
      </w:r>
      <w:r>
        <w:rPr>
          <w:rFonts w:ascii="Times New Roman" w:eastAsia="Times New Roman"/>
          <w:vertAlign w:val="baseline"/>
        </w:rPr>
        <w:t>2.0m</w:t>
      </w:r>
      <w:r>
        <w:rPr>
          <w:vertAlign w:val="baseline"/>
        </w:rPr>
        <w:t xml:space="preserve">，堆存边坡不超过 </w:t>
      </w:r>
      <w:r>
        <w:rPr>
          <w:rFonts w:ascii="Times New Roman" w:eastAsia="Times New Roman"/>
          <w:vertAlign w:val="baseline"/>
        </w:rPr>
        <w:t>1:1.5</w:t>
      </w:r>
      <w:r>
        <w:rPr>
          <w:vertAlign w:val="baseline"/>
        </w:rPr>
        <w:t>。</w:t>
      </w:r>
    </w:p>
    <w:p>
      <w:pPr>
        <w:pStyle w:val="14"/>
        <w:numPr>
          <w:ilvl w:val="0"/>
          <w:numId w:val="3"/>
        </w:numPr>
        <w:tabs>
          <w:tab w:val="left" w:pos="1922"/>
        </w:tabs>
        <w:spacing w:before="132" w:after="0" w:line="240" w:lineRule="auto"/>
        <w:ind w:left="1921" w:right="0" w:hanging="602"/>
        <w:jc w:val="left"/>
        <w:rPr>
          <w:sz w:val="24"/>
        </w:rPr>
      </w:pPr>
      <w:r>
        <w:rPr>
          <w:sz w:val="24"/>
        </w:rPr>
        <w:t>竖向设计及场内排水</w:t>
      </w:r>
    </w:p>
    <w:p>
      <w:pPr>
        <w:pStyle w:val="7"/>
        <w:spacing w:before="158" w:line="364" w:lineRule="auto"/>
        <w:ind w:left="840" w:right="631" w:firstLine="480"/>
      </w:pPr>
      <w:r>
        <w:t>根据主体设计和现场查看，副井工业场地现状地形北高南低，采用平坡式布置，现状地面标高</w:t>
      </w:r>
      <w:r>
        <w:rPr>
          <w:rFonts w:ascii="Times New Roman" w:eastAsia="Times New Roman"/>
        </w:rPr>
        <w:t>+260~+266m</w:t>
      </w:r>
      <w:r>
        <w:t>。</w:t>
      </w:r>
    </w:p>
    <w:p>
      <w:pPr>
        <w:pStyle w:val="7"/>
        <w:spacing w:line="364" w:lineRule="auto"/>
        <w:ind w:left="840" w:right="575" w:firstLine="480"/>
      </w:pPr>
      <w:r>
        <w:rPr>
          <w:spacing w:val="-3"/>
        </w:rPr>
        <w:t>副井工业场地场内排水采用雨污分流式排水：副井工业场地已建成并运行多年，场</w:t>
      </w:r>
      <w:r>
        <w:rPr>
          <w:spacing w:val="-8"/>
        </w:rPr>
        <w:t>内绿化面积大，雨水汇流较小，雨水利用场内道路采用面流的形式排导至场地大门东侧</w:t>
      </w:r>
      <w:r>
        <w:rPr>
          <w:spacing w:val="-25"/>
        </w:rPr>
        <w:t>的蓄水池内。该场地厕所为旱厕，生活污水主要为澡堂水。生活污水通过排水沟</w:t>
      </w:r>
      <w:r>
        <w:t>（</w:t>
      </w:r>
      <w:r>
        <w:rPr>
          <w:spacing w:val="-29"/>
        </w:rPr>
        <w:t xml:space="preserve">深 </w:t>
      </w:r>
      <w:r>
        <w:rPr>
          <w:rFonts w:ascii="Times New Roman" w:eastAsia="Times New Roman"/>
          <w:spacing w:val="-4"/>
        </w:rPr>
        <w:t>0.5m</w:t>
      </w:r>
      <w:r>
        <w:rPr>
          <w:spacing w:val="-4"/>
        </w:rPr>
        <w:t xml:space="preserve">， </w:t>
      </w:r>
      <w:r>
        <w:rPr>
          <w:spacing w:val="-30"/>
        </w:rPr>
        <w:t xml:space="preserve">宽 </w:t>
      </w:r>
      <w:r>
        <w:rPr>
          <w:rFonts w:ascii="Times New Roman" w:eastAsia="Times New Roman"/>
        </w:rPr>
        <w:t>0.4m</w:t>
      </w:r>
      <w:r>
        <w:rPr>
          <w:spacing w:val="-15"/>
        </w:rPr>
        <w:t xml:space="preserve">，壁厚 </w:t>
      </w:r>
      <w:r>
        <w:rPr>
          <w:rFonts w:ascii="Times New Roman" w:eastAsia="Times New Roman"/>
        </w:rPr>
        <w:t>0.3m</w:t>
      </w:r>
      <w:r>
        <w:t>，砖砌结构）接入地埋式蓄水池内，经处理达标后用于场内洒水、绿化用水，不外排。</w:t>
      </w:r>
    </w:p>
    <w:p>
      <w:pPr>
        <w:pStyle w:val="14"/>
        <w:numPr>
          <w:ilvl w:val="0"/>
          <w:numId w:val="3"/>
        </w:numPr>
        <w:tabs>
          <w:tab w:val="left" w:pos="1922"/>
        </w:tabs>
        <w:spacing w:before="0" w:after="0" w:line="306" w:lineRule="exact"/>
        <w:ind w:left="1921" w:right="0" w:hanging="602"/>
        <w:jc w:val="left"/>
        <w:rPr>
          <w:sz w:val="24"/>
        </w:rPr>
      </w:pPr>
      <w:r>
        <w:rPr>
          <w:sz w:val="24"/>
        </w:rPr>
        <w:t>场内道路</w:t>
      </w:r>
    </w:p>
    <w:p>
      <w:pPr>
        <w:pStyle w:val="7"/>
        <w:spacing w:before="157" w:line="364" w:lineRule="auto"/>
        <w:ind w:left="840" w:right="631" w:firstLine="480"/>
      </w:pPr>
      <w:r>
        <w:t xml:space="preserve">该场地出入口两个：一个主出入口位于场地中南部，另一个位于场地西南部。场内道路总长 </w:t>
      </w:r>
      <w:r>
        <w:rPr>
          <w:rFonts w:ascii="Times New Roman" w:hAnsi="Times New Roman" w:eastAsia="Times New Roman"/>
        </w:rPr>
        <w:t>756m</w:t>
      </w:r>
      <w:r>
        <w:t>，混凝土路面，可分为四条，呈</w:t>
      </w:r>
      <w:r>
        <w:rPr>
          <w:rFonts w:ascii="Times New Roman" w:hAnsi="Times New Roman" w:eastAsia="Times New Roman"/>
        </w:rPr>
        <w:t>“</w:t>
      </w:r>
      <w:r>
        <w:t>井</w:t>
      </w:r>
      <w:r>
        <w:rPr>
          <w:rFonts w:ascii="Times New Roman" w:hAnsi="Times New Roman" w:eastAsia="Times New Roman"/>
        </w:rPr>
        <w:t>”</w:t>
      </w:r>
      <w:r>
        <w:t xml:space="preserve">字型布置。两条南北向道路分别从两个出入口向北，至场地北侧围墙，路面宽 </w:t>
      </w:r>
      <w:r>
        <w:rPr>
          <w:rFonts w:ascii="Times New Roman" w:hAnsi="Times New Roman" w:eastAsia="Times New Roman"/>
        </w:rPr>
        <w:t>6-8m</w:t>
      </w:r>
      <w:r>
        <w:t xml:space="preserve">；两条东西向道路分别从临时堆矸场和生产辅助区向西办公生活区，路面宽 </w:t>
      </w:r>
      <w:r>
        <w:rPr>
          <w:rFonts w:ascii="Times New Roman" w:hAnsi="Times New Roman" w:eastAsia="Times New Roman"/>
        </w:rPr>
        <w:t>4-7m</w:t>
      </w:r>
      <w:r>
        <w:t>。</w:t>
      </w:r>
    </w:p>
    <w:p>
      <w:pPr>
        <w:pStyle w:val="14"/>
        <w:numPr>
          <w:ilvl w:val="0"/>
          <w:numId w:val="3"/>
        </w:numPr>
        <w:tabs>
          <w:tab w:val="left" w:pos="1922"/>
        </w:tabs>
        <w:spacing w:before="0" w:after="0" w:line="240" w:lineRule="auto"/>
        <w:ind w:left="1921" w:right="0" w:hanging="602"/>
        <w:jc w:val="left"/>
        <w:rPr>
          <w:sz w:val="24"/>
        </w:rPr>
      </w:pPr>
      <w:r>
        <w:rPr>
          <w:sz w:val="24"/>
        </w:rPr>
        <w:t>水土保持介绍</w:t>
      </w:r>
    </w:p>
    <w:p>
      <w:pPr>
        <w:pStyle w:val="7"/>
        <w:spacing w:before="8"/>
        <w:rPr>
          <w:sz w:val="22"/>
        </w:rPr>
      </w:pPr>
    </w:p>
    <w:p>
      <w:pPr>
        <w:pStyle w:val="7"/>
        <w:spacing w:line="446" w:lineRule="auto"/>
        <w:ind w:left="840" w:right="691" w:firstLine="480"/>
        <w:jc w:val="both"/>
      </w:pPr>
      <w:r>
        <w:rPr>
          <w:spacing w:val="-5"/>
        </w:rPr>
        <w:t>副井工业场地已建成并运行多年，本次技改无地面建设内容。目前，场内除必要的</w:t>
      </w:r>
      <w:r>
        <w:rPr>
          <w:spacing w:val="-7"/>
        </w:rPr>
        <w:t>路面硬化外，道路两侧、场内空闲区栽植有杨树、大叶黄杨、大叶女贞等，树下杂草自</w:t>
      </w:r>
      <w:r>
        <w:t>然生长。</w:t>
      </w:r>
    </w:p>
    <w:p>
      <w:pPr>
        <w:pStyle w:val="14"/>
        <w:numPr>
          <w:ilvl w:val="3"/>
          <w:numId w:val="2"/>
        </w:numPr>
        <w:tabs>
          <w:tab w:val="left" w:pos="1740"/>
          <w:tab w:val="left" w:pos="1741"/>
        </w:tabs>
        <w:spacing w:before="188" w:after="0" w:line="240" w:lineRule="auto"/>
        <w:ind w:left="1740" w:right="0" w:hanging="901"/>
        <w:jc w:val="left"/>
        <w:rPr>
          <w:rFonts w:hint="eastAsia" w:ascii="黑体" w:eastAsia="黑体"/>
          <w:sz w:val="24"/>
        </w:rPr>
      </w:pPr>
      <w:r>
        <w:rPr>
          <w:rFonts w:hint="eastAsia" w:ascii="黑体" w:eastAsia="黑体"/>
          <w:sz w:val="24"/>
        </w:rPr>
        <w:t>风井工业场地</w:t>
      </w:r>
    </w:p>
    <w:p>
      <w:pPr>
        <w:pStyle w:val="7"/>
        <w:spacing w:before="7"/>
        <w:rPr>
          <w:rFonts w:ascii="黑体"/>
          <w:sz w:val="35"/>
        </w:rPr>
      </w:pPr>
    </w:p>
    <w:p>
      <w:pPr>
        <w:pStyle w:val="7"/>
        <w:ind w:left="1320"/>
      </w:pPr>
      <w:r>
        <w:t xml:space="preserve">风井工业场地位于济源市克井镇葛家庄南侧，占地面积 </w:t>
      </w:r>
      <w:r>
        <w:rPr>
          <w:rFonts w:ascii="Times New Roman" w:eastAsia="Times New Roman"/>
        </w:rPr>
        <w:t>1.83hm</w:t>
      </w:r>
      <w:r>
        <w:rPr>
          <w:rFonts w:ascii="Times New Roman" w:eastAsia="Times New Roman"/>
          <w:vertAlign w:val="superscript"/>
        </w:rPr>
        <w:t>2</w:t>
      </w:r>
      <w:r>
        <w:rPr>
          <w:vertAlign w:val="baseline"/>
        </w:rPr>
        <w:t>，为本次技改新建</w:t>
      </w:r>
    </w:p>
    <w:p>
      <w:pPr>
        <w:spacing w:after="0"/>
        <w:sectPr>
          <w:pgSz w:w="11910" w:h="16840"/>
          <w:pgMar w:top="1160" w:right="720" w:bottom="1180" w:left="580" w:header="879" w:footer="982" w:gutter="0"/>
        </w:sectPr>
      </w:pPr>
    </w:p>
    <w:p>
      <w:pPr>
        <w:pStyle w:val="7"/>
        <w:spacing w:before="3"/>
      </w:pPr>
    </w:p>
    <w:p>
      <w:pPr>
        <w:pStyle w:val="7"/>
        <w:spacing w:before="66"/>
        <w:ind w:left="840"/>
      </w:pPr>
      <w:r>
        <w:t>场地。</w:t>
      </w:r>
    </w:p>
    <w:p>
      <w:pPr>
        <w:pStyle w:val="7"/>
        <w:spacing w:before="7"/>
        <w:rPr>
          <w:sz w:val="20"/>
        </w:rPr>
      </w:pPr>
    </w:p>
    <w:p>
      <w:pPr>
        <w:pStyle w:val="14"/>
        <w:numPr>
          <w:ilvl w:val="0"/>
          <w:numId w:val="4"/>
        </w:numPr>
        <w:tabs>
          <w:tab w:val="left" w:pos="1922"/>
        </w:tabs>
        <w:spacing w:before="0" w:after="0" w:line="240" w:lineRule="auto"/>
        <w:ind w:left="1921" w:right="0" w:hanging="602"/>
        <w:jc w:val="left"/>
        <w:rPr>
          <w:sz w:val="24"/>
        </w:rPr>
      </w:pPr>
      <w:r>
        <w:rPr>
          <w:sz w:val="24"/>
        </w:rPr>
        <w:t>总平面布置</w:t>
      </w:r>
    </w:p>
    <w:p>
      <w:pPr>
        <w:pStyle w:val="7"/>
        <w:spacing w:before="8"/>
        <w:rPr>
          <w:sz w:val="20"/>
        </w:rPr>
      </w:pPr>
    </w:p>
    <w:p>
      <w:pPr>
        <w:pStyle w:val="7"/>
        <w:spacing w:line="446" w:lineRule="auto"/>
        <w:ind w:left="1320" w:right="643"/>
      </w:pPr>
      <w:r>
        <w:rPr>
          <w:spacing w:val="-1"/>
        </w:rPr>
        <w:t>根据主体设计和现场查看，风井工广可划分为风井工作区和水处理系统两大部分。</w:t>
      </w:r>
      <w:r>
        <w:t>风井工作区布置在场地中北部，包括：风井、风机、变电所及风机控制室等。</w:t>
      </w:r>
    </w:p>
    <w:p>
      <w:pPr>
        <w:pStyle w:val="7"/>
        <w:spacing w:line="306" w:lineRule="exact"/>
        <w:ind w:left="1320"/>
      </w:pPr>
      <w:r>
        <w:rPr>
          <w:spacing w:val="-3"/>
        </w:rPr>
        <w:t xml:space="preserve">水处理系统位于场地中西部，包括：沉淀池 </w:t>
      </w:r>
      <w:r>
        <w:rPr>
          <w:rFonts w:ascii="Times New Roman" w:eastAsia="Times New Roman"/>
        </w:rPr>
        <w:t xml:space="preserve">2 </w:t>
      </w:r>
      <w:r>
        <w:rPr>
          <w:spacing w:val="-10"/>
        </w:rPr>
        <w:t xml:space="preserve">座、清水池 </w:t>
      </w:r>
      <w:r>
        <w:rPr>
          <w:rFonts w:ascii="Times New Roman" w:eastAsia="Times New Roman"/>
        </w:rPr>
        <w:t xml:space="preserve">2 </w:t>
      </w:r>
      <w:r>
        <w:t>座、水处理间等。</w:t>
      </w:r>
    </w:p>
    <w:p>
      <w:pPr>
        <w:pStyle w:val="14"/>
        <w:numPr>
          <w:ilvl w:val="0"/>
          <w:numId w:val="4"/>
        </w:numPr>
        <w:tabs>
          <w:tab w:val="left" w:pos="1922"/>
        </w:tabs>
        <w:spacing w:before="132" w:after="0" w:line="240" w:lineRule="auto"/>
        <w:ind w:left="1921" w:right="0" w:hanging="602"/>
        <w:jc w:val="left"/>
        <w:rPr>
          <w:sz w:val="24"/>
        </w:rPr>
      </w:pPr>
      <w:r>
        <w:rPr>
          <w:sz w:val="24"/>
        </w:rPr>
        <w:t>竖向设计及场内排水</w:t>
      </w:r>
    </w:p>
    <w:p>
      <w:pPr>
        <w:pStyle w:val="7"/>
        <w:spacing w:before="160" w:line="364" w:lineRule="auto"/>
        <w:ind w:left="840" w:right="691" w:firstLine="480"/>
        <w:jc w:val="both"/>
      </w:pPr>
      <w:r>
        <w:rPr>
          <w:spacing w:val="-5"/>
        </w:rPr>
        <w:t>根据主体设计和现场查看，风井工业场地现状地形北高南低，采用平坡式布置，原</w:t>
      </w:r>
      <w:r>
        <w:t>地面标高</w:t>
      </w:r>
      <w:r>
        <w:rPr>
          <w:rFonts w:ascii="Times New Roman" w:eastAsia="Times New Roman"/>
        </w:rPr>
        <w:t>+258.5~+265.5m</w:t>
      </w:r>
      <w:r>
        <w:rPr>
          <w:spacing w:val="-7"/>
        </w:rPr>
        <w:t>。目前，风井井筒及地下巷道贯通产生的弃土、石渣在场地北</w:t>
      </w:r>
      <w:r>
        <w:rPr>
          <w:spacing w:val="-4"/>
        </w:rPr>
        <w:t xml:space="preserve">部堆存，在场地北部形成了高约 </w:t>
      </w:r>
      <w:r>
        <w:rPr>
          <w:rFonts w:ascii="Times New Roman" w:eastAsia="Times New Roman"/>
        </w:rPr>
        <w:t xml:space="preserve">3.0m </w:t>
      </w:r>
      <w:r>
        <w:t>的台阶，边坡撒播草籽进行防护。</w:t>
      </w:r>
    </w:p>
    <w:p>
      <w:pPr>
        <w:pStyle w:val="7"/>
        <w:spacing w:line="307" w:lineRule="exact"/>
        <w:ind w:left="1320"/>
      </w:pPr>
      <w:r>
        <w:t>场内排水采用雨污分流式排水：</w:t>
      </w:r>
    </w:p>
    <w:p>
      <w:pPr>
        <w:pStyle w:val="7"/>
        <w:spacing w:before="158" w:line="364" w:lineRule="auto"/>
        <w:ind w:left="840" w:right="691" w:firstLine="480"/>
        <w:jc w:val="both"/>
      </w:pPr>
      <w:r>
        <w:rPr>
          <w:spacing w:val="-4"/>
        </w:rPr>
        <w:t>雨水通过场内排水沟汇集后，排入场地东侧紧邻的自然冲沟内。排水沟沿场内道路</w:t>
      </w:r>
      <w:r>
        <w:rPr>
          <w:spacing w:val="-5"/>
        </w:rPr>
        <w:t xml:space="preserve">两侧布置，砖砌结构，宽 </w:t>
      </w:r>
      <w:r>
        <w:rPr>
          <w:rFonts w:ascii="Times New Roman" w:eastAsia="Times New Roman"/>
        </w:rPr>
        <w:t>0.4m</w:t>
      </w:r>
      <w:r>
        <w:rPr>
          <w:spacing w:val="-20"/>
        </w:rPr>
        <w:t xml:space="preserve">，深 </w:t>
      </w:r>
      <w:r>
        <w:rPr>
          <w:rFonts w:ascii="Times New Roman" w:eastAsia="Times New Roman"/>
        </w:rPr>
        <w:t>0.4m</w:t>
      </w:r>
      <w:r>
        <w:rPr>
          <w:spacing w:val="-15"/>
        </w:rPr>
        <w:t xml:space="preserve">，壁厚 </w:t>
      </w:r>
      <w:r>
        <w:rPr>
          <w:rFonts w:ascii="Times New Roman" w:eastAsia="Times New Roman"/>
        </w:rPr>
        <w:t>0.3m</w:t>
      </w:r>
      <w:r>
        <w:rPr>
          <w:spacing w:val="-12"/>
        </w:rPr>
        <w:t xml:space="preserve">，总长约 </w:t>
      </w:r>
      <w:r>
        <w:rPr>
          <w:rFonts w:ascii="Times New Roman" w:eastAsia="Times New Roman"/>
        </w:rPr>
        <w:t>325m</w:t>
      </w:r>
      <w:r>
        <w:t>。</w:t>
      </w:r>
    </w:p>
    <w:p>
      <w:pPr>
        <w:pStyle w:val="7"/>
        <w:spacing w:line="364" w:lineRule="auto"/>
        <w:ind w:left="840" w:right="643" w:firstLine="480"/>
        <w:jc w:val="both"/>
      </w:pPr>
      <w:r>
        <w:rPr>
          <w:spacing w:val="-1"/>
        </w:rPr>
        <w:t>根据主体设计，风井工业场地生产运行期间仅需少数人员值班，不产生生活污水。</w:t>
      </w:r>
      <w:r>
        <w:rPr>
          <w:spacing w:val="-2"/>
        </w:rPr>
        <w:t>本工程生产运行期间矿井涌水全部从风井排至地面水处理系统，然后通过排水沟接场外排水沟（局部管道</w:t>
      </w:r>
      <w:r>
        <w:rPr>
          <w:spacing w:val="-120"/>
        </w:rPr>
        <w:t>）</w:t>
      </w:r>
      <w:r>
        <w:t>。</w:t>
      </w:r>
    </w:p>
    <w:p>
      <w:pPr>
        <w:pStyle w:val="14"/>
        <w:numPr>
          <w:ilvl w:val="0"/>
          <w:numId w:val="4"/>
        </w:numPr>
        <w:tabs>
          <w:tab w:val="left" w:pos="1922"/>
        </w:tabs>
        <w:spacing w:before="0" w:after="0" w:line="307" w:lineRule="exact"/>
        <w:ind w:left="1921" w:right="0" w:hanging="602"/>
        <w:jc w:val="left"/>
        <w:rPr>
          <w:sz w:val="24"/>
        </w:rPr>
      </w:pPr>
      <w:r>
        <w:rPr>
          <w:sz w:val="24"/>
        </w:rPr>
        <w:t>场内道路</w:t>
      </w:r>
    </w:p>
    <w:p>
      <w:pPr>
        <w:pStyle w:val="7"/>
        <w:spacing w:before="157" w:line="364" w:lineRule="auto"/>
        <w:ind w:left="840" w:right="630" w:firstLine="480"/>
      </w:pPr>
      <w:r>
        <w:t xml:space="preserve">该场地出入口位于场地东南角，场内道路从出入口向北至风机控制室，中部设岔路至水处理间，路面宽 </w:t>
      </w:r>
      <w:r>
        <w:rPr>
          <w:rFonts w:ascii="Times New Roman" w:eastAsia="Times New Roman"/>
        </w:rPr>
        <w:t>6m</w:t>
      </w:r>
      <w:r>
        <w:t xml:space="preserve">，混凝土路面，总长 </w:t>
      </w:r>
      <w:r>
        <w:rPr>
          <w:rFonts w:ascii="Times New Roman" w:eastAsia="Times New Roman"/>
        </w:rPr>
        <w:t>242m</w:t>
      </w:r>
      <w:r>
        <w:t>。</w:t>
      </w:r>
    </w:p>
    <w:p>
      <w:pPr>
        <w:pStyle w:val="14"/>
        <w:numPr>
          <w:ilvl w:val="0"/>
          <w:numId w:val="4"/>
        </w:numPr>
        <w:tabs>
          <w:tab w:val="left" w:pos="1922"/>
        </w:tabs>
        <w:spacing w:before="0" w:after="0" w:line="306" w:lineRule="exact"/>
        <w:ind w:left="1921" w:right="0" w:hanging="602"/>
        <w:jc w:val="left"/>
        <w:rPr>
          <w:sz w:val="24"/>
        </w:rPr>
      </w:pPr>
      <w:r>
        <w:rPr>
          <w:sz w:val="24"/>
        </w:rPr>
        <w:t>水土保持介绍</w:t>
      </w:r>
    </w:p>
    <w:p>
      <w:pPr>
        <w:pStyle w:val="7"/>
        <w:spacing w:before="11"/>
        <w:rPr>
          <w:sz w:val="22"/>
        </w:rPr>
      </w:pPr>
    </w:p>
    <w:p>
      <w:pPr>
        <w:pStyle w:val="7"/>
        <w:spacing w:line="446" w:lineRule="auto"/>
        <w:ind w:left="840" w:right="693" w:firstLine="480"/>
      </w:pPr>
      <w:r>
        <w:rPr>
          <w:spacing w:val="-7"/>
        </w:rPr>
        <w:t>目前，风井工业场地的场内道路路面已硬化；场地内空闲区栽植有杨树，平台边坡</w:t>
      </w:r>
      <w:r>
        <w:t>撒播草籽进行防护。</w:t>
      </w:r>
    </w:p>
    <w:p>
      <w:pPr>
        <w:pStyle w:val="14"/>
        <w:numPr>
          <w:ilvl w:val="3"/>
          <w:numId w:val="2"/>
        </w:numPr>
        <w:tabs>
          <w:tab w:val="left" w:pos="1740"/>
          <w:tab w:val="left" w:pos="1741"/>
        </w:tabs>
        <w:spacing w:before="188" w:after="0" w:line="240" w:lineRule="auto"/>
        <w:ind w:left="1740" w:right="0" w:hanging="901"/>
        <w:jc w:val="left"/>
        <w:rPr>
          <w:rFonts w:hint="eastAsia" w:ascii="黑体" w:eastAsia="黑体"/>
          <w:sz w:val="24"/>
        </w:rPr>
      </w:pPr>
      <w:r>
        <w:rPr>
          <w:rFonts w:hint="eastAsia" w:ascii="黑体" w:eastAsia="黑体"/>
          <w:sz w:val="24"/>
        </w:rPr>
        <w:t>废弃工业场地</w:t>
      </w:r>
    </w:p>
    <w:p>
      <w:pPr>
        <w:pStyle w:val="7"/>
        <w:spacing w:before="7"/>
        <w:rPr>
          <w:rFonts w:ascii="黑体"/>
          <w:sz w:val="35"/>
        </w:rPr>
      </w:pPr>
    </w:p>
    <w:p>
      <w:pPr>
        <w:pStyle w:val="7"/>
        <w:spacing w:line="446" w:lineRule="auto"/>
        <w:ind w:left="840" w:right="640" w:firstLine="480"/>
      </w:pPr>
      <w:r>
        <w:t xml:space="preserve">根据主体设计，原有风井废弃，因此，原有风井工业场地也相应废弃。原有风井工业场地位于副井工业场地东北侧，占地面积 </w:t>
      </w:r>
      <w:r>
        <w:rPr>
          <w:rFonts w:ascii="Times New Roman" w:eastAsia="Times New Roman"/>
        </w:rPr>
        <w:t>0.52hm</w:t>
      </w:r>
      <w:r>
        <w:rPr>
          <w:rFonts w:ascii="Times New Roman" w:eastAsia="Times New Roman"/>
          <w:vertAlign w:val="superscript"/>
        </w:rPr>
        <w:t>2</w:t>
      </w:r>
      <w:r>
        <w:rPr>
          <w:vertAlign w:val="baseline"/>
        </w:rPr>
        <w:t>。</w:t>
      </w:r>
    </w:p>
    <w:p>
      <w:pPr>
        <w:pStyle w:val="7"/>
        <w:spacing w:line="446" w:lineRule="auto"/>
        <w:ind w:left="840" w:right="573" w:firstLine="480"/>
      </w:pPr>
      <w:r>
        <w:rPr>
          <w:spacing w:val="-9"/>
        </w:rPr>
        <w:t xml:space="preserve">目前，该处场地内井口有一处高约 </w:t>
      </w:r>
      <w:r>
        <w:rPr>
          <w:rFonts w:ascii="Times New Roman" w:eastAsia="Times New Roman"/>
        </w:rPr>
        <w:t xml:space="preserve">2.0m </w:t>
      </w:r>
      <w:r>
        <w:rPr>
          <w:spacing w:val="-7"/>
        </w:rPr>
        <w:t xml:space="preserve">的平台，场内大部分已绿化。本次废弃后， </w:t>
      </w:r>
      <w:r>
        <w:t>该场地保持现状，以备后期生产过程中重新利用。</w:t>
      </w:r>
    </w:p>
    <w:p>
      <w:pPr>
        <w:spacing w:after="0" w:line="446" w:lineRule="auto"/>
        <w:sectPr>
          <w:pgSz w:w="11910" w:h="16840"/>
          <w:pgMar w:top="1160" w:right="720" w:bottom="1180" w:left="580" w:header="879" w:footer="982" w:gutter="0"/>
        </w:sectPr>
      </w:pPr>
    </w:p>
    <w:p>
      <w:pPr>
        <w:pStyle w:val="7"/>
        <w:spacing w:before="8"/>
        <w:rPr>
          <w:sz w:val="23"/>
        </w:rPr>
      </w:pPr>
    </w:p>
    <w:p>
      <w:pPr>
        <w:pStyle w:val="14"/>
        <w:numPr>
          <w:ilvl w:val="3"/>
          <w:numId w:val="2"/>
        </w:numPr>
        <w:tabs>
          <w:tab w:val="left" w:pos="1621"/>
        </w:tabs>
        <w:spacing w:before="74" w:after="0" w:line="240" w:lineRule="auto"/>
        <w:ind w:left="1620" w:right="0" w:hanging="781"/>
        <w:jc w:val="left"/>
        <w:rPr>
          <w:rFonts w:hint="eastAsia" w:ascii="黑体" w:eastAsia="黑体"/>
          <w:sz w:val="24"/>
        </w:rPr>
      </w:pPr>
      <w:r>
        <w:rPr>
          <w:rFonts w:hint="eastAsia" w:ascii="黑体" w:eastAsia="黑体"/>
          <w:sz w:val="24"/>
        </w:rPr>
        <w:t>场外道路</w:t>
      </w:r>
    </w:p>
    <w:p>
      <w:pPr>
        <w:pStyle w:val="7"/>
        <w:spacing w:before="4"/>
        <w:rPr>
          <w:rFonts w:ascii="黑体"/>
          <w:sz w:val="35"/>
        </w:rPr>
      </w:pPr>
    </w:p>
    <w:p>
      <w:pPr>
        <w:pStyle w:val="7"/>
        <w:spacing w:before="1" w:line="446" w:lineRule="auto"/>
        <w:ind w:left="840" w:right="693" w:firstLine="480"/>
        <w:jc w:val="both"/>
      </w:pPr>
      <w:r>
        <w:rPr>
          <w:spacing w:val="-5"/>
        </w:rPr>
        <w:t xml:space="preserve">根据主体设计和现场查看，本次技改工程共 </w:t>
      </w:r>
      <w:r>
        <w:rPr>
          <w:rFonts w:ascii="Times New Roman" w:eastAsia="Times New Roman"/>
        </w:rPr>
        <w:t xml:space="preserve">3 </w:t>
      </w:r>
      <w:r>
        <w:rPr>
          <w:spacing w:val="-6"/>
        </w:rPr>
        <w:t>处工业场地，其中主井、副井工业场</w:t>
      </w:r>
      <w:r>
        <w:t>地外部交通利用现有场外道路通行，风井工业场地需新建场外道路，详述如下：</w:t>
      </w:r>
    </w:p>
    <w:p>
      <w:pPr>
        <w:pStyle w:val="14"/>
        <w:numPr>
          <w:ilvl w:val="0"/>
          <w:numId w:val="5"/>
        </w:numPr>
        <w:tabs>
          <w:tab w:val="left" w:pos="1501"/>
        </w:tabs>
        <w:spacing w:before="0" w:after="0" w:line="446" w:lineRule="auto"/>
        <w:ind w:left="840" w:right="691" w:firstLine="480"/>
        <w:jc w:val="both"/>
        <w:rPr>
          <w:sz w:val="24"/>
        </w:rPr>
      </w:pPr>
      <w:r>
        <w:rPr>
          <w:sz w:val="24"/>
        </w:rPr>
        <w:t>号场外道路：从主井工业场地东南角向西南至原风井工业场地东南角，然后向南</w:t>
      </w:r>
      <w:r>
        <w:rPr>
          <w:spacing w:val="-4"/>
          <w:sz w:val="24"/>
        </w:rPr>
        <w:t>过引沁济蟒渠后向西至副井工业场地东南角，再沿副井工业场地南侧围墙至西侧乡村道</w:t>
      </w:r>
      <w:r>
        <w:rPr>
          <w:spacing w:val="-7"/>
          <w:sz w:val="24"/>
        </w:rPr>
        <w:t xml:space="preserve">路，之后利用乡村道路向南至 </w:t>
      </w:r>
      <w:r>
        <w:rPr>
          <w:rFonts w:ascii="Times New Roman" w:eastAsia="Times New Roman"/>
          <w:sz w:val="24"/>
        </w:rPr>
        <w:t>X002</w:t>
      </w:r>
      <w:r>
        <w:rPr>
          <w:rFonts w:ascii="Times New Roman" w:eastAsia="Times New Roman"/>
          <w:spacing w:val="-4"/>
          <w:sz w:val="24"/>
        </w:rPr>
        <w:t xml:space="preserve"> </w:t>
      </w:r>
      <w:r>
        <w:rPr>
          <w:spacing w:val="-13"/>
          <w:sz w:val="24"/>
        </w:rPr>
        <w:t xml:space="preserve">县道，路宽 </w:t>
      </w:r>
      <w:r>
        <w:rPr>
          <w:rFonts w:ascii="Times New Roman" w:eastAsia="Times New Roman"/>
          <w:sz w:val="24"/>
        </w:rPr>
        <w:t>6m</w:t>
      </w:r>
      <w:r>
        <w:rPr>
          <w:spacing w:val="-16"/>
          <w:sz w:val="24"/>
        </w:rPr>
        <w:t xml:space="preserve">，总长 </w:t>
      </w:r>
      <w:r>
        <w:rPr>
          <w:rFonts w:ascii="Times New Roman" w:eastAsia="Times New Roman"/>
          <w:sz w:val="24"/>
        </w:rPr>
        <w:t>3300m</w:t>
      </w:r>
      <w:r>
        <w:rPr>
          <w:spacing w:val="-13"/>
          <w:sz w:val="24"/>
        </w:rPr>
        <w:t xml:space="preserve">，总占地 </w:t>
      </w:r>
      <w:r>
        <w:rPr>
          <w:rFonts w:ascii="Times New Roman" w:eastAsia="Times New Roman"/>
          <w:sz w:val="24"/>
        </w:rPr>
        <w:t>1.98hm</w:t>
      </w:r>
      <w:r>
        <w:rPr>
          <w:rFonts w:ascii="Times New Roman" w:eastAsia="Times New Roman"/>
          <w:sz w:val="24"/>
          <w:vertAlign w:val="superscript"/>
        </w:rPr>
        <w:t>2</w:t>
      </w:r>
      <w:r>
        <w:rPr>
          <w:sz w:val="24"/>
          <w:vertAlign w:val="baseline"/>
        </w:rPr>
        <w:t>，全部为永久占地。目前，该段道路已运行多年，路况良好，本次继续利用。</w:t>
      </w:r>
    </w:p>
    <w:p>
      <w:pPr>
        <w:pStyle w:val="14"/>
        <w:numPr>
          <w:ilvl w:val="0"/>
          <w:numId w:val="5"/>
        </w:numPr>
        <w:tabs>
          <w:tab w:val="left" w:pos="1501"/>
        </w:tabs>
        <w:spacing w:before="0" w:after="0" w:line="446" w:lineRule="auto"/>
        <w:ind w:left="840" w:right="621" w:firstLine="480"/>
        <w:jc w:val="left"/>
        <w:rPr>
          <w:sz w:val="24"/>
        </w:rPr>
      </w:pPr>
      <w:r>
        <w:rPr>
          <w:sz w:val="24"/>
        </w:rPr>
        <w:t>号场外道路：从本次新建的东翼风井工广东南角沿工广南侧围墙向西，至工广西</w:t>
      </w:r>
      <w:r>
        <w:rPr>
          <w:spacing w:val="-4"/>
          <w:sz w:val="24"/>
        </w:rPr>
        <w:t xml:space="preserve">南角折向南至当地乡村道路，总长 </w:t>
      </w:r>
      <w:r>
        <w:rPr>
          <w:rFonts w:ascii="Times New Roman" w:eastAsia="Times New Roman"/>
          <w:sz w:val="24"/>
        </w:rPr>
        <w:t>276m</w:t>
      </w:r>
      <w:r>
        <w:rPr>
          <w:spacing w:val="-12"/>
          <w:sz w:val="24"/>
        </w:rPr>
        <w:t xml:space="preserve">，路面宽 </w:t>
      </w:r>
      <w:r>
        <w:rPr>
          <w:rFonts w:ascii="Times New Roman" w:eastAsia="Times New Roman"/>
          <w:sz w:val="24"/>
        </w:rPr>
        <w:t>4.0m</w:t>
      </w:r>
      <w:r>
        <w:rPr>
          <w:spacing w:val="-5"/>
          <w:sz w:val="24"/>
        </w:rPr>
        <w:t xml:space="preserve">，考虑路边排水沟占地宽 </w:t>
      </w:r>
      <w:r>
        <w:rPr>
          <w:rFonts w:ascii="Times New Roman" w:eastAsia="Times New Roman"/>
          <w:spacing w:val="-4"/>
          <w:sz w:val="24"/>
        </w:rPr>
        <w:t>1.0m</w:t>
      </w:r>
      <w:r>
        <w:rPr>
          <w:spacing w:val="-4"/>
          <w:sz w:val="24"/>
        </w:rPr>
        <w:t xml:space="preserve">， </w:t>
      </w:r>
      <w:r>
        <w:rPr>
          <w:spacing w:val="-16"/>
          <w:sz w:val="24"/>
        </w:rPr>
        <w:t xml:space="preserve">总占地 </w:t>
      </w:r>
      <w:r>
        <w:rPr>
          <w:rFonts w:ascii="Times New Roman" w:eastAsia="Times New Roman"/>
          <w:sz w:val="24"/>
        </w:rPr>
        <w:t>0.14hm</w:t>
      </w:r>
      <w:r>
        <w:rPr>
          <w:rFonts w:ascii="Times New Roman" w:eastAsia="Times New Roman"/>
          <w:sz w:val="24"/>
          <w:vertAlign w:val="superscript"/>
        </w:rPr>
        <w:t>2</w:t>
      </w:r>
      <w:r>
        <w:rPr>
          <w:spacing w:val="-1"/>
          <w:sz w:val="24"/>
          <w:vertAlign w:val="baseline"/>
        </w:rPr>
        <w:t>，全部为永久占地。目前，该段道路尚未硬化。</w:t>
      </w:r>
    </w:p>
    <w:p>
      <w:pPr>
        <w:pStyle w:val="7"/>
        <w:spacing w:line="305" w:lineRule="exact"/>
        <w:ind w:left="1320"/>
      </w:pPr>
      <w:r>
        <w:t xml:space="preserve">本工程场外道路总长 </w:t>
      </w:r>
      <w:r>
        <w:rPr>
          <w:rFonts w:ascii="Times New Roman" w:eastAsia="Times New Roman"/>
        </w:rPr>
        <w:t>3576m</w:t>
      </w:r>
      <w:r>
        <w:t xml:space="preserve">，总占地 </w:t>
      </w:r>
      <w:r>
        <w:rPr>
          <w:rFonts w:ascii="Times New Roman" w:eastAsia="Times New Roman"/>
        </w:rPr>
        <w:t>2.12 hm</w:t>
      </w:r>
      <w:r>
        <w:rPr>
          <w:rFonts w:ascii="Times New Roman" w:eastAsia="Times New Roman"/>
          <w:vertAlign w:val="superscript"/>
        </w:rPr>
        <w:t>2</w:t>
      </w:r>
      <w:r>
        <w:rPr>
          <w:vertAlign w:val="baseline"/>
        </w:rPr>
        <w:t>，全部为永久占地。</w:t>
      </w:r>
    </w:p>
    <w:p>
      <w:pPr>
        <w:pStyle w:val="7"/>
        <w:spacing w:before="2"/>
        <w:rPr>
          <w:sz w:val="35"/>
        </w:rPr>
      </w:pPr>
    </w:p>
    <w:p>
      <w:pPr>
        <w:pStyle w:val="14"/>
        <w:numPr>
          <w:ilvl w:val="3"/>
          <w:numId w:val="2"/>
        </w:numPr>
        <w:tabs>
          <w:tab w:val="left" w:pos="1740"/>
          <w:tab w:val="left" w:pos="1741"/>
        </w:tabs>
        <w:spacing w:before="0" w:after="0" w:line="240" w:lineRule="auto"/>
        <w:ind w:left="1740" w:right="0" w:hanging="901"/>
        <w:jc w:val="left"/>
        <w:rPr>
          <w:rFonts w:hint="eastAsia" w:ascii="黑体" w:eastAsia="黑体"/>
          <w:sz w:val="24"/>
        </w:rPr>
      </w:pPr>
      <w:r>
        <w:rPr>
          <w:rFonts w:hint="eastAsia" w:ascii="黑体" w:eastAsia="黑体"/>
          <w:sz w:val="24"/>
        </w:rPr>
        <w:t>场外供电线路</w:t>
      </w:r>
    </w:p>
    <w:p>
      <w:pPr>
        <w:pStyle w:val="7"/>
        <w:spacing w:before="8"/>
        <w:rPr>
          <w:rFonts w:ascii="黑体"/>
          <w:sz w:val="35"/>
        </w:rPr>
      </w:pPr>
    </w:p>
    <w:p>
      <w:pPr>
        <w:pStyle w:val="7"/>
        <w:spacing w:line="446" w:lineRule="auto"/>
        <w:ind w:left="840" w:right="693" w:firstLine="480"/>
        <w:jc w:val="both"/>
      </w:pPr>
      <w:r>
        <w:rPr>
          <w:spacing w:val="-5"/>
        </w:rPr>
        <w:t xml:space="preserve">根据主体设计和现场查看，本次技改工程共 </w:t>
      </w:r>
      <w:r>
        <w:rPr>
          <w:rFonts w:ascii="Times New Roman" w:eastAsia="Times New Roman"/>
        </w:rPr>
        <w:t xml:space="preserve">3 </w:t>
      </w:r>
      <w:r>
        <w:rPr>
          <w:spacing w:val="-6"/>
        </w:rPr>
        <w:t>处工业场地，其中主井、副井工业场</w:t>
      </w:r>
      <w:r>
        <w:t>地用电利用现有场外供电线路，风井工业场地需新建场外供电线路，详述如下：</w:t>
      </w:r>
    </w:p>
    <w:p>
      <w:pPr>
        <w:pStyle w:val="7"/>
        <w:spacing w:line="446" w:lineRule="auto"/>
        <w:ind w:left="840" w:right="691" w:firstLine="480"/>
        <w:jc w:val="both"/>
      </w:pPr>
      <w:r>
        <w:rPr>
          <w:rFonts w:ascii="Times New Roman" w:eastAsia="Times New Roman"/>
        </w:rPr>
        <w:t>1</w:t>
      </w:r>
      <w:r>
        <w:rPr>
          <w:spacing w:val="-12"/>
        </w:rPr>
        <w:t xml:space="preserve">、各工业场地现有 </w:t>
      </w:r>
      <w:r>
        <w:rPr>
          <w:rFonts w:ascii="Times New Roman" w:eastAsia="Times New Roman"/>
        </w:rPr>
        <w:t xml:space="preserve">3 </w:t>
      </w:r>
      <w:r>
        <w:rPr>
          <w:spacing w:val="-10"/>
        </w:rPr>
        <w:t xml:space="preserve">条供电线路，其中两回路从济源煤变 </w:t>
      </w:r>
      <w:r>
        <w:rPr>
          <w:rFonts w:ascii="Times New Roman" w:eastAsia="Times New Roman"/>
        </w:rPr>
        <w:t xml:space="preserve">35kV </w:t>
      </w:r>
      <w:r>
        <w:rPr>
          <w:spacing w:val="-8"/>
        </w:rPr>
        <w:t>变电站接出，经副</w:t>
      </w:r>
      <w:r>
        <w:rPr>
          <w:spacing w:val="-4"/>
        </w:rPr>
        <w:t xml:space="preserve">井工业场地至主井工业场地，线路总长 </w:t>
      </w:r>
      <w:r>
        <w:rPr>
          <w:rFonts w:ascii="Times New Roman" w:eastAsia="Times New Roman"/>
        </w:rPr>
        <w:t>4100m</w:t>
      </w:r>
      <w:r>
        <w:rPr>
          <w:spacing w:val="-6"/>
        </w:rPr>
        <w:t xml:space="preserve">；另一回路从济源煤变 </w:t>
      </w:r>
      <w:r>
        <w:rPr>
          <w:rFonts w:ascii="Times New Roman" w:eastAsia="Times New Roman"/>
        </w:rPr>
        <w:t xml:space="preserve">35kV </w:t>
      </w:r>
      <w:r>
        <w:t>变电站接出</w:t>
      </w:r>
      <w:r>
        <w:rPr>
          <w:spacing w:val="-5"/>
        </w:rPr>
        <w:t xml:space="preserve">至风井工业场地，线路长 </w:t>
      </w:r>
      <w:r>
        <w:rPr>
          <w:rFonts w:ascii="Times New Roman" w:eastAsia="Times New Roman"/>
        </w:rPr>
        <w:t>2000m</w:t>
      </w:r>
      <w:r>
        <w:rPr>
          <w:spacing w:val="-3"/>
        </w:rPr>
        <w:t xml:space="preserve">。各回路均采用预制混凝土线杆架设，总长 </w:t>
      </w:r>
      <w:r>
        <w:rPr>
          <w:rFonts w:ascii="Times New Roman" w:eastAsia="Times New Roman"/>
        </w:rPr>
        <w:t>6100m</w:t>
      </w:r>
      <w:r>
        <w:t>。</w:t>
      </w:r>
    </w:p>
    <w:p>
      <w:pPr>
        <w:pStyle w:val="7"/>
        <w:spacing w:line="448" w:lineRule="auto"/>
        <w:ind w:left="840" w:right="691" w:firstLine="480"/>
        <w:jc w:val="both"/>
      </w:pPr>
      <w:r>
        <w:rPr>
          <w:rFonts w:ascii="Times New Roman" w:eastAsia="Times New Roman"/>
        </w:rPr>
        <w:t>2</w:t>
      </w:r>
      <w:r>
        <w:rPr>
          <w:spacing w:val="-12"/>
        </w:rPr>
        <w:t xml:space="preserve">、东翼风井工广新建 </w:t>
      </w:r>
      <w:r>
        <w:rPr>
          <w:rFonts w:ascii="Times New Roman" w:eastAsia="Times New Roman"/>
        </w:rPr>
        <w:t xml:space="preserve">2 </w:t>
      </w:r>
      <w:r>
        <w:rPr>
          <w:spacing w:val="-9"/>
        </w:rPr>
        <w:t xml:space="preserve">回路供电线路，从中社变电站 </w:t>
      </w:r>
      <w:r>
        <w:rPr>
          <w:rFonts w:ascii="Times New Roman" w:eastAsia="Times New Roman"/>
        </w:rPr>
        <w:t xml:space="preserve">10kV </w:t>
      </w:r>
      <w:r>
        <w:rPr>
          <w:spacing w:val="-7"/>
        </w:rPr>
        <w:t>母线接入，采用预制混</w:t>
      </w:r>
      <w:r>
        <w:rPr>
          <w:spacing w:val="-6"/>
        </w:rPr>
        <w:t xml:space="preserve">凝土线杆架设，总长 </w:t>
      </w:r>
      <w:r>
        <w:rPr>
          <w:rFonts w:ascii="Times New Roman" w:eastAsia="Times New Roman"/>
        </w:rPr>
        <w:t>3400m</w:t>
      </w:r>
      <w:r>
        <w:t>。</w:t>
      </w:r>
    </w:p>
    <w:p>
      <w:pPr>
        <w:pStyle w:val="7"/>
        <w:spacing w:line="446" w:lineRule="auto"/>
        <w:ind w:left="840" w:right="691" w:firstLine="480"/>
        <w:jc w:val="both"/>
      </w:pPr>
      <w:r>
        <w:rPr>
          <w:spacing w:val="-6"/>
        </w:rPr>
        <w:t xml:space="preserve">目前，场外供电线路各条线路均已建设完毕，总占地 </w:t>
      </w:r>
      <w:r>
        <w:rPr>
          <w:rFonts w:ascii="Times New Roman" w:eastAsia="Times New Roman"/>
        </w:rPr>
        <w:t>0.10 hm</w:t>
      </w:r>
      <w:r>
        <w:rPr>
          <w:rFonts w:ascii="Times New Roman" w:eastAsia="Times New Roman"/>
          <w:vertAlign w:val="superscript"/>
        </w:rPr>
        <w:t>2</w:t>
      </w:r>
      <w:r>
        <w:rPr>
          <w:spacing w:val="-9"/>
          <w:vertAlign w:val="baseline"/>
        </w:rPr>
        <w:t xml:space="preserve">，其中永久占地 </w:t>
      </w:r>
      <w:r>
        <w:rPr>
          <w:rFonts w:ascii="Times New Roman" w:eastAsia="Times New Roman"/>
          <w:spacing w:val="-3"/>
          <w:vertAlign w:val="baseline"/>
        </w:rPr>
        <w:t xml:space="preserve">0.02 </w:t>
      </w:r>
      <w:r>
        <w:rPr>
          <w:rFonts w:ascii="Times New Roman" w:eastAsia="Times New Roman"/>
          <w:vertAlign w:val="baseline"/>
        </w:rPr>
        <w:t>hm</w:t>
      </w:r>
      <w:r>
        <w:rPr>
          <w:rFonts w:ascii="Times New Roman" w:eastAsia="Times New Roman"/>
          <w:vertAlign w:val="superscript"/>
        </w:rPr>
        <w:t>2</w:t>
      </w:r>
      <w:r>
        <w:rPr>
          <w:spacing w:val="-11"/>
          <w:vertAlign w:val="baseline"/>
        </w:rPr>
        <w:t xml:space="preserve">，临时占地 </w:t>
      </w:r>
      <w:r>
        <w:rPr>
          <w:rFonts w:ascii="Times New Roman" w:eastAsia="Times New Roman"/>
          <w:vertAlign w:val="baseline"/>
        </w:rPr>
        <w:t>0.08hm</w:t>
      </w:r>
      <w:r>
        <w:rPr>
          <w:rFonts w:ascii="Times New Roman" w:eastAsia="Times New Roman"/>
          <w:vertAlign w:val="superscript"/>
        </w:rPr>
        <w:t>2</w:t>
      </w:r>
      <w:r>
        <w:rPr>
          <w:vertAlign w:val="baseline"/>
        </w:rPr>
        <w:t>。临时占地已复耕。</w:t>
      </w:r>
    </w:p>
    <w:p>
      <w:pPr>
        <w:pStyle w:val="14"/>
        <w:numPr>
          <w:ilvl w:val="3"/>
          <w:numId w:val="2"/>
        </w:numPr>
        <w:tabs>
          <w:tab w:val="left" w:pos="1740"/>
          <w:tab w:val="left" w:pos="1741"/>
        </w:tabs>
        <w:spacing w:before="179" w:after="0" w:line="240" w:lineRule="auto"/>
        <w:ind w:left="1740" w:right="0" w:hanging="901"/>
        <w:jc w:val="left"/>
        <w:rPr>
          <w:rFonts w:hint="eastAsia" w:ascii="黑体" w:eastAsia="黑体"/>
          <w:sz w:val="24"/>
        </w:rPr>
      </w:pPr>
      <w:r>
        <w:rPr>
          <w:rFonts w:hint="eastAsia" w:ascii="黑体" w:eastAsia="黑体"/>
          <w:sz w:val="24"/>
        </w:rPr>
        <w:t>场外排水沟</w:t>
      </w:r>
    </w:p>
    <w:p>
      <w:pPr>
        <w:pStyle w:val="7"/>
        <w:spacing w:before="4"/>
        <w:rPr>
          <w:rFonts w:ascii="黑体"/>
          <w:sz w:val="35"/>
        </w:rPr>
      </w:pPr>
    </w:p>
    <w:p>
      <w:pPr>
        <w:pStyle w:val="7"/>
        <w:spacing w:before="1"/>
        <w:ind w:left="1320"/>
      </w:pPr>
      <w:r>
        <w:t>根据现场查看，本次技改前，主井承担着全矿井地下涌水排导认为，经处理的地下</w:t>
      </w:r>
    </w:p>
    <w:p>
      <w:pPr>
        <w:spacing w:after="0"/>
        <w:sectPr>
          <w:pgSz w:w="11910" w:h="16840"/>
          <w:pgMar w:top="1160" w:right="720" w:bottom="1180" w:left="580" w:header="879" w:footer="982" w:gutter="0"/>
        </w:sectPr>
      </w:pPr>
    </w:p>
    <w:p>
      <w:pPr>
        <w:pStyle w:val="7"/>
        <w:spacing w:before="8"/>
        <w:rPr>
          <w:sz w:val="23"/>
        </w:rPr>
      </w:pPr>
    </w:p>
    <w:p>
      <w:pPr>
        <w:pStyle w:val="7"/>
        <w:spacing w:before="74" w:line="446" w:lineRule="auto"/>
        <w:ind w:left="840" w:right="571"/>
      </w:pPr>
      <w:r>
        <w:rPr>
          <w:spacing w:val="-3"/>
        </w:rPr>
        <w:t>涌水通过场外排水沟</w:t>
      </w:r>
      <w:r>
        <w:t>（局部采用管道</w:t>
      </w:r>
      <w:r>
        <w:rPr>
          <w:spacing w:val="-20"/>
        </w:rPr>
        <w:t>）</w:t>
      </w:r>
      <w:r>
        <w:rPr>
          <w:spacing w:val="-5"/>
        </w:rPr>
        <w:t xml:space="preserve">排至盘系河该段排水沟总长 </w:t>
      </w:r>
      <w:r>
        <w:rPr>
          <w:rFonts w:ascii="Times New Roman" w:hAnsi="Times New Roman" w:eastAsia="Times New Roman"/>
        </w:rPr>
        <w:t>1890m</w:t>
      </w:r>
      <w:r>
        <w:rPr>
          <w:spacing w:val="-5"/>
        </w:rPr>
        <w:t>。场外排水沟</w:t>
      </w:r>
      <w:r>
        <w:rPr>
          <w:spacing w:val="-16"/>
        </w:rPr>
        <w:t xml:space="preserve">明沟段约 </w:t>
      </w:r>
      <w:r>
        <w:rPr>
          <w:rFonts w:ascii="Times New Roman" w:hAnsi="Times New Roman" w:eastAsia="Times New Roman"/>
          <w:spacing w:val="-4"/>
        </w:rPr>
        <w:t>1580m</w:t>
      </w:r>
      <w:r>
        <w:rPr>
          <w:spacing w:val="-13"/>
        </w:rPr>
        <w:t xml:space="preserve">，矩形断面，深 </w:t>
      </w:r>
      <w:r>
        <w:rPr>
          <w:rFonts w:ascii="Times New Roman" w:hAnsi="Times New Roman" w:eastAsia="Times New Roman"/>
          <w:spacing w:val="-5"/>
        </w:rPr>
        <w:t>0.5m</w:t>
      </w:r>
      <w:r>
        <w:rPr>
          <w:spacing w:val="-22"/>
        </w:rPr>
        <w:t xml:space="preserve">，宽 </w:t>
      </w:r>
      <w:r>
        <w:rPr>
          <w:rFonts w:ascii="Times New Roman" w:hAnsi="Times New Roman" w:eastAsia="Times New Roman"/>
          <w:spacing w:val="-5"/>
        </w:rPr>
        <w:t>0.4m</w:t>
      </w:r>
      <w:r>
        <w:rPr>
          <w:spacing w:val="-16"/>
        </w:rPr>
        <w:t xml:space="preserve">，壁厚 </w:t>
      </w:r>
      <w:r>
        <w:rPr>
          <w:rFonts w:ascii="Times New Roman" w:hAnsi="Times New Roman" w:eastAsia="Times New Roman"/>
          <w:spacing w:val="-5"/>
        </w:rPr>
        <w:t>0.3m</w:t>
      </w:r>
      <w:r>
        <w:rPr>
          <w:spacing w:val="-7"/>
        </w:rPr>
        <w:t xml:space="preserve">，砖砌结构，水泥砂浆抹面； </w:t>
      </w:r>
      <w:r>
        <w:rPr>
          <w:spacing w:val="-12"/>
        </w:rPr>
        <w:t xml:space="preserve">管道段约 </w:t>
      </w:r>
      <w:r>
        <w:rPr>
          <w:rFonts w:ascii="Times New Roman" w:hAnsi="Times New Roman" w:eastAsia="Times New Roman"/>
        </w:rPr>
        <w:t>310m</w:t>
      </w:r>
      <w:r>
        <w:t>，主要布置于穿越道路、沟渠位置，管道为φ</w:t>
      </w:r>
      <w:r>
        <w:rPr>
          <w:rFonts w:ascii="Times New Roman" w:hAnsi="Times New Roman" w:eastAsia="Times New Roman"/>
        </w:rPr>
        <w:t xml:space="preserve">800 </w:t>
      </w:r>
      <w:r>
        <w:t>的铸铁管道。</w:t>
      </w:r>
    </w:p>
    <w:p>
      <w:pPr>
        <w:pStyle w:val="7"/>
        <w:spacing w:line="446" w:lineRule="auto"/>
        <w:ind w:left="840" w:right="571" w:firstLine="480"/>
        <w:rPr>
          <w:rFonts w:ascii="Times New Roman" w:hAnsi="Times New Roman" w:eastAsia="Times New Roman"/>
        </w:rPr>
      </w:pPr>
      <w:r>
        <w:rPr>
          <w:spacing w:val="-6"/>
        </w:rPr>
        <w:t>根据主体设计，本次技改后，东翼风井将承担全矿井地下涌水排导任务，场外排水</w:t>
      </w:r>
      <w:r>
        <w:rPr>
          <w:spacing w:val="-11"/>
        </w:rPr>
        <w:t xml:space="preserve">沟从风井工业场地西南角接出向南至盘系河，总长约 </w:t>
      </w:r>
      <w:r>
        <w:rPr>
          <w:rFonts w:ascii="Times New Roman" w:hAnsi="Times New Roman" w:eastAsia="Times New Roman"/>
        </w:rPr>
        <w:t>1786m</w:t>
      </w:r>
      <w:r>
        <w:rPr>
          <w:spacing w:val="-6"/>
        </w:rPr>
        <w:t>。本次新建场外排水沟形式</w:t>
      </w:r>
      <w:r>
        <w:rPr>
          <w:spacing w:val="-11"/>
        </w:rPr>
        <w:t xml:space="preserve">参考原有场外排水沟形式，明沟段约 </w:t>
      </w:r>
      <w:r>
        <w:rPr>
          <w:rFonts w:ascii="Times New Roman" w:hAnsi="Times New Roman" w:eastAsia="Times New Roman"/>
          <w:spacing w:val="-5"/>
        </w:rPr>
        <w:t>1600m</w:t>
      </w:r>
      <w:r>
        <w:rPr>
          <w:spacing w:val="-13"/>
        </w:rPr>
        <w:t xml:space="preserve">，矩形断面，深 </w:t>
      </w:r>
      <w:r>
        <w:rPr>
          <w:rFonts w:ascii="Times New Roman" w:hAnsi="Times New Roman" w:eastAsia="Times New Roman"/>
          <w:spacing w:val="-6"/>
        </w:rPr>
        <w:t>0.5m</w:t>
      </w:r>
      <w:r>
        <w:rPr>
          <w:spacing w:val="-22"/>
        </w:rPr>
        <w:t xml:space="preserve">，宽 </w:t>
      </w:r>
      <w:r>
        <w:rPr>
          <w:rFonts w:ascii="Times New Roman" w:hAnsi="Times New Roman" w:eastAsia="Times New Roman"/>
          <w:spacing w:val="-6"/>
        </w:rPr>
        <w:t>0.4m</w:t>
      </w:r>
      <w:r>
        <w:rPr>
          <w:spacing w:val="-16"/>
        </w:rPr>
        <w:t xml:space="preserve">，壁厚 </w:t>
      </w:r>
      <w:r>
        <w:rPr>
          <w:rFonts w:ascii="Times New Roman" w:hAnsi="Times New Roman" w:eastAsia="Times New Roman"/>
          <w:spacing w:val="-3"/>
        </w:rPr>
        <w:t>0.3m</w:t>
      </w:r>
      <w:r>
        <w:rPr>
          <w:spacing w:val="-3"/>
        </w:rPr>
        <w:t xml:space="preserve">， </w:t>
      </w:r>
      <w:r>
        <w:rPr>
          <w:spacing w:val="-4"/>
        </w:rPr>
        <w:t xml:space="preserve">砖砌结构，水泥砂浆抹面；管道段约 </w:t>
      </w:r>
      <w:r>
        <w:rPr>
          <w:rFonts w:ascii="Times New Roman" w:hAnsi="Times New Roman" w:eastAsia="Times New Roman"/>
        </w:rPr>
        <w:t>186m</w:t>
      </w:r>
      <w:r>
        <w:t>，主要布置于穿越道路位置，管道为φ</w:t>
      </w:r>
      <w:r>
        <w:rPr>
          <w:rFonts w:ascii="Times New Roman" w:hAnsi="Times New Roman" w:eastAsia="Times New Roman"/>
        </w:rPr>
        <w:t>800</w:t>
      </w:r>
    </w:p>
    <w:p>
      <w:pPr>
        <w:pStyle w:val="7"/>
        <w:spacing w:line="307" w:lineRule="exact"/>
        <w:ind w:left="840"/>
      </w:pPr>
      <w:r>
        <w:t>的铸铁管道。</w:t>
      </w:r>
    </w:p>
    <w:p>
      <w:pPr>
        <w:pStyle w:val="7"/>
        <w:spacing w:before="5"/>
        <w:rPr>
          <w:sz w:val="20"/>
        </w:rPr>
      </w:pPr>
    </w:p>
    <w:p>
      <w:pPr>
        <w:pStyle w:val="7"/>
        <w:spacing w:line="446" w:lineRule="auto"/>
        <w:ind w:left="840" w:right="568" w:firstLine="480"/>
      </w:pPr>
      <w:r>
        <w:rPr>
          <w:spacing w:val="-16"/>
        </w:rPr>
        <w:t xml:space="preserve">经计算，场外排水沟总占地面积 </w:t>
      </w:r>
      <w:r>
        <w:rPr>
          <w:rFonts w:ascii="Times New Roman" w:eastAsia="Times New Roman"/>
        </w:rPr>
        <w:t>0.63hm</w:t>
      </w:r>
      <w:r>
        <w:rPr>
          <w:rFonts w:ascii="Times New Roman" w:eastAsia="Times New Roman"/>
          <w:spacing w:val="1"/>
          <w:w w:val="97"/>
          <w:vertAlign w:val="superscript"/>
        </w:rPr>
        <w:t>2</w:t>
      </w:r>
      <w:r>
        <w:rPr>
          <w:spacing w:val="-24"/>
          <w:vertAlign w:val="baseline"/>
        </w:rPr>
        <w:t xml:space="preserve">，其中永久占地 </w:t>
      </w:r>
      <w:r>
        <w:rPr>
          <w:rFonts w:ascii="Times New Roman" w:eastAsia="Times New Roman"/>
          <w:vertAlign w:val="baseline"/>
        </w:rPr>
        <w:t>0.36hm</w:t>
      </w:r>
      <w:r>
        <w:rPr>
          <w:rFonts w:ascii="Times New Roman" w:eastAsia="Times New Roman"/>
          <w:spacing w:val="1"/>
          <w:w w:val="97"/>
          <w:vertAlign w:val="superscript"/>
        </w:rPr>
        <w:t>2</w:t>
      </w:r>
      <w:r>
        <w:rPr>
          <w:spacing w:val="-32"/>
          <w:vertAlign w:val="baseline"/>
        </w:rPr>
        <w:t xml:space="preserve">，临时占地 </w:t>
      </w:r>
      <w:r>
        <w:rPr>
          <w:rFonts w:ascii="Times New Roman" w:eastAsia="Times New Roman"/>
          <w:vertAlign w:val="baseline"/>
        </w:rPr>
        <w:t>0.27hm</w:t>
      </w:r>
      <w:r>
        <w:rPr>
          <w:rFonts w:ascii="Times New Roman" w:eastAsia="Times New Roman"/>
          <w:spacing w:val="1"/>
          <w:w w:val="97"/>
          <w:vertAlign w:val="superscript"/>
        </w:rPr>
        <w:t>2</w:t>
      </w:r>
      <w:r>
        <w:rPr>
          <w:vertAlign w:val="baseline"/>
        </w:rPr>
        <w:t>。临时占地已复耕。</w:t>
      </w:r>
    </w:p>
    <w:p>
      <w:pPr>
        <w:pStyle w:val="7"/>
        <w:rPr>
          <w:sz w:val="19"/>
        </w:rPr>
      </w:pPr>
    </w:p>
    <w:p>
      <w:pPr>
        <w:pStyle w:val="5"/>
        <w:numPr>
          <w:ilvl w:val="2"/>
          <w:numId w:val="2"/>
        </w:numPr>
        <w:tabs>
          <w:tab w:val="left" w:pos="1740"/>
          <w:tab w:val="left" w:pos="1741"/>
        </w:tabs>
        <w:spacing w:before="0" w:after="0" w:line="240" w:lineRule="auto"/>
        <w:ind w:left="1740" w:right="0" w:hanging="901"/>
        <w:jc w:val="left"/>
      </w:pPr>
      <w:r>
        <w:t>施工组织及工期</w:t>
      </w:r>
    </w:p>
    <w:p>
      <w:pPr>
        <w:pStyle w:val="7"/>
        <w:rPr>
          <w:rFonts w:ascii="黑体"/>
          <w:sz w:val="40"/>
        </w:rPr>
      </w:pPr>
    </w:p>
    <w:p>
      <w:pPr>
        <w:pStyle w:val="7"/>
        <w:spacing w:before="1"/>
        <w:ind w:left="1320"/>
      </w:pPr>
      <w:r>
        <w:t>（</w:t>
      </w:r>
      <w:r>
        <w:rPr>
          <w:rFonts w:ascii="Times New Roman" w:eastAsia="Times New Roman"/>
        </w:rPr>
        <w:t>1</w:t>
      </w:r>
      <w:r>
        <w:t>）施工组织</w:t>
      </w:r>
    </w:p>
    <w:p>
      <w:pPr>
        <w:pStyle w:val="7"/>
        <w:spacing w:before="7"/>
        <w:rPr>
          <w:sz w:val="20"/>
        </w:rPr>
      </w:pPr>
    </w:p>
    <w:p>
      <w:pPr>
        <w:pStyle w:val="7"/>
        <w:ind w:left="1320"/>
      </w:pPr>
      <w:r>
        <w:rPr>
          <w:rFonts w:hint="eastAsia" w:ascii="宋体" w:hAnsi="宋体" w:eastAsia="宋体"/>
        </w:rPr>
        <w:t>①</w:t>
      </w:r>
      <w:r>
        <w:t>土建标段划分</w:t>
      </w:r>
    </w:p>
    <w:p>
      <w:pPr>
        <w:pStyle w:val="7"/>
        <w:spacing w:before="7"/>
        <w:rPr>
          <w:sz w:val="20"/>
        </w:rPr>
      </w:pPr>
    </w:p>
    <w:p>
      <w:pPr>
        <w:pStyle w:val="7"/>
        <w:spacing w:before="1"/>
        <w:ind w:left="1320"/>
      </w:pPr>
      <w:r>
        <w:t>本项目土建施工全部由建设单位自行建设。</w:t>
      </w:r>
    </w:p>
    <w:p>
      <w:pPr>
        <w:pStyle w:val="7"/>
        <w:spacing w:before="7"/>
        <w:rPr>
          <w:sz w:val="20"/>
        </w:rPr>
      </w:pPr>
    </w:p>
    <w:p>
      <w:pPr>
        <w:pStyle w:val="7"/>
        <w:ind w:left="1320"/>
      </w:pPr>
      <w:r>
        <w:rPr>
          <w:rFonts w:hint="eastAsia" w:ascii="宋体" w:hAnsi="宋体" w:eastAsia="宋体"/>
        </w:rPr>
        <w:t>②</w:t>
      </w:r>
      <w:r>
        <w:t>工程计划及实际工期</w:t>
      </w:r>
    </w:p>
    <w:p>
      <w:pPr>
        <w:pStyle w:val="7"/>
        <w:spacing w:before="7"/>
        <w:rPr>
          <w:sz w:val="20"/>
        </w:rPr>
      </w:pPr>
    </w:p>
    <w:p>
      <w:pPr>
        <w:pStyle w:val="7"/>
        <w:ind w:left="1320"/>
      </w:pPr>
      <w:r>
        <w:t xml:space="preserve">根据已批复的水土保持方案，工程计划于 </w:t>
      </w:r>
      <w:r>
        <w:rPr>
          <w:rFonts w:ascii="Times New Roman" w:eastAsia="Times New Roman"/>
        </w:rPr>
        <w:t xml:space="preserve">2017 </w:t>
      </w:r>
      <w:r>
        <w:t xml:space="preserve">年 </w:t>
      </w:r>
      <w:r>
        <w:rPr>
          <w:rFonts w:ascii="Times New Roman" w:eastAsia="Times New Roman"/>
        </w:rPr>
        <w:t xml:space="preserve">10 </w:t>
      </w:r>
      <w:r>
        <w:t>月开工建设，</w:t>
      </w:r>
      <w:r>
        <w:rPr>
          <w:rFonts w:ascii="Times New Roman" w:eastAsia="Times New Roman"/>
        </w:rPr>
        <w:t xml:space="preserve">2018 </w:t>
      </w:r>
      <w:r>
        <w:t xml:space="preserve">年 </w:t>
      </w:r>
      <w:r>
        <w:rPr>
          <w:rFonts w:ascii="Times New Roman" w:eastAsia="Times New Roman"/>
        </w:rPr>
        <w:t xml:space="preserve">3 </w:t>
      </w:r>
      <w:r>
        <w:t>月建设</w:t>
      </w:r>
    </w:p>
    <w:p>
      <w:pPr>
        <w:pStyle w:val="7"/>
        <w:spacing w:before="10"/>
        <w:rPr>
          <w:sz w:val="20"/>
        </w:rPr>
      </w:pPr>
    </w:p>
    <w:p>
      <w:pPr>
        <w:pStyle w:val="7"/>
        <w:ind w:left="840"/>
      </w:pPr>
      <w:r>
        <w:t xml:space="preserve">完成，施工总工期为 </w:t>
      </w:r>
      <w:r>
        <w:rPr>
          <w:rFonts w:ascii="Times New Roman" w:eastAsia="Times New Roman"/>
        </w:rPr>
        <w:t xml:space="preserve">6 </w:t>
      </w:r>
      <w:r>
        <w:t>个月。</w:t>
      </w:r>
    </w:p>
    <w:p>
      <w:pPr>
        <w:pStyle w:val="7"/>
        <w:spacing w:before="8"/>
        <w:rPr>
          <w:sz w:val="20"/>
        </w:rPr>
      </w:pPr>
    </w:p>
    <w:p>
      <w:pPr>
        <w:pStyle w:val="7"/>
        <w:ind w:left="1320"/>
        <w:rPr>
          <w:rFonts w:ascii="Times New Roman" w:eastAsia="Times New Roman"/>
        </w:rPr>
      </w:pPr>
      <w:r>
        <w:t xml:space="preserve">本项目实际已于 </w:t>
      </w:r>
      <w:r>
        <w:rPr>
          <w:rFonts w:ascii="Times New Roman" w:eastAsia="Times New Roman"/>
        </w:rPr>
        <w:t xml:space="preserve">2017 </w:t>
      </w:r>
      <w:r>
        <w:t xml:space="preserve">年 </w:t>
      </w:r>
      <w:r>
        <w:rPr>
          <w:rFonts w:ascii="Times New Roman" w:eastAsia="Times New Roman"/>
        </w:rPr>
        <w:t xml:space="preserve">10 </w:t>
      </w:r>
      <w:r>
        <w:t>月开工建设，</w:t>
      </w:r>
      <w:r>
        <w:rPr>
          <w:rFonts w:ascii="Times New Roman" w:eastAsia="Times New Roman"/>
        </w:rPr>
        <w:t xml:space="preserve">2018 </w:t>
      </w:r>
      <w:r>
        <w:t xml:space="preserve">年 </w:t>
      </w:r>
      <w:r>
        <w:rPr>
          <w:rFonts w:ascii="Times New Roman" w:eastAsia="Times New Roman"/>
        </w:rPr>
        <w:t xml:space="preserve">6 </w:t>
      </w:r>
      <w:r>
        <w:t xml:space="preserve">月建设完成，施工总工期为 </w:t>
      </w:r>
      <w:r>
        <w:rPr>
          <w:rFonts w:ascii="Times New Roman" w:eastAsia="Times New Roman"/>
        </w:rPr>
        <w:t>9</w:t>
      </w:r>
    </w:p>
    <w:p>
      <w:pPr>
        <w:pStyle w:val="7"/>
        <w:spacing w:before="10"/>
        <w:rPr>
          <w:rFonts w:ascii="Times New Roman"/>
          <w:sz w:val="22"/>
        </w:rPr>
      </w:pPr>
    </w:p>
    <w:p>
      <w:pPr>
        <w:pStyle w:val="7"/>
        <w:ind w:left="840"/>
      </w:pPr>
      <w:r>
        <w:t>个月（</w:t>
      </w:r>
      <w:r>
        <w:rPr>
          <w:rFonts w:ascii="Times New Roman" w:eastAsia="Times New Roman"/>
        </w:rPr>
        <w:t xml:space="preserve">0.75 </w:t>
      </w:r>
      <w:r>
        <w:t>年</w:t>
      </w:r>
      <w:r>
        <w:rPr>
          <w:spacing w:val="-120"/>
        </w:rPr>
        <w:t>）</w:t>
      </w:r>
      <w:r>
        <w:t>。</w:t>
      </w:r>
    </w:p>
    <w:p>
      <w:pPr>
        <w:pStyle w:val="7"/>
        <w:rPr>
          <w:sz w:val="26"/>
        </w:rPr>
      </w:pPr>
    </w:p>
    <w:p>
      <w:pPr>
        <w:pStyle w:val="5"/>
        <w:numPr>
          <w:ilvl w:val="2"/>
          <w:numId w:val="2"/>
        </w:numPr>
        <w:tabs>
          <w:tab w:val="left" w:pos="1740"/>
          <w:tab w:val="left" w:pos="1741"/>
        </w:tabs>
        <w:spacing w:before="176" w:after="0" w:line="240" w:lineRule="auto"/>
        <w:ind w:left="1740" w:right="0" w:hanging="901"/>
        <w:jc w:val="left"/>
      </w:pPr>
      <w:r>
        <w:t>土石方情况</w:t>
      </w:r>
    </w:p>
    <w:p>
      <w:pPr>
        <w:pStyle w:val="7"/>
        <w:rPr>
          <w:rFonts w:ascii="黑体"/>
          <w:sz w:val="40"/>
        </w:rPr>
      </w:pPr>
    </w:p>
    <w:p>
      <w:pPr>
        <w:pStyle w:val="14"/>
        <w:numPr>
          <w:ilvl w:val="3"/>
          <w:numId w:val="2"/>
        </w:numPr>
        <w:tabs>
          <w:tab w:val="left" w:pos="1740"/>
          <w:tab w:val="left" w:pos="1741"/>
        </w:tabs>
        <w:spacing w:before="1" w:after="0" w:line="240" w:lineRule="auto"/>
        <w:ind w:left="1740" w:right="0" w:hanging="901"/>
        <w:jc w:val="left"/>
        <w:rPr>
          <w:rFonts w:hint="eastAsia" w:ascii="黑体" w:eastAsia="黑体"/>
          <w:sz w:val="24"/>
        </w:rPr>
      </w:pPr>
      <w:r>
        <w:rPr>
          <w:rFonts w:hint="eastAsia" w:ascii="黑体" w:eastAsia="黑体"/>
          <w:sz w:val="24"/>
        </w:rPr>
        <w:t>表土平衡</w:t>
      </w:r>
    </w:p>
    <w:p>
      <w:pPr>
        <w:pStyle w:val="7"/>
        <w:spacing w:before="4"/>
        <w:rPr>
          <w:rFonts w:ascii="黑体"/>
          <w:sz w:val="35"/>
        </w:rPr>
      </w:pPr>
    </w:p>
    <w:p>
      <w:pPr>
        <w:pStyle w:val="7"/>
        <w:ind w:left="1320"/>
      </w:pPr>
      <w:r>
        <w:t>根据施工资料，本项目无剥离表土、无回覆表土。</w:t>
      </w:r>
    </w:p>
    <w:p>
      <w:pPr>
        <w:spacing w:after="0"/>
        <w:sectPr>
          <w:pgSz w:w="11910" w:h="16840"/>
          <w:pgMar w:top="1160" w:right="720" w:bottom="1180" w:left="580" w:header="879" w:footer="982" w:gutter="0"/>
        </w:sectPr>
      </w:pPr>
    </w:p>
    <w:p>
      <w:pPr>
        <w:pStyle w:val="7"/>
        <w:spacing w:before="8"/>
        <w:rPr>
          <w:sz w:val="23"/>
        </w:rPr>
      </w:pPr>
    </w:p>
    <w:p>
      <w:pPr>
        <w:pStyle w:val="14"/>
        <w:numPr>
          <w:ilvl w:val="3"/>
          <w:numId w:val="2"/>
        </w:numPr>
        <w:tabs>
          <w:tab w:val="left" w:pos="1740"/>
          <w:tab w:val="left" w:pos="1741"/>
        </w:tabs>
        <w:spacing w:before="74" w:after="0" w:line="240" w:lineRule="auto"/>
        <w:ind w:left="1740" w:right="0" w:hanging="901"/>
        <w:jc w:val="left"/>
        <w:rPr>
          <w:rFonts w:hint="eastAsia" w:ascii="黑体" w:eastAsia="黑体"/>
          <w:sz w:val="24"/>
        </w:rPr>
      </w:pPr>
      <w:r>
        <w:rPr>
          <w:rFonts w:hint="eastAsia" w:ascii="黑体" w:eastAsia="黑体"/>
          <w:sz w:val="24"/>
        </w:rPr>
        <w:t>土石方平衡</w:t>
      </w:r>
    </w:p>
    <w:p>
      <w:pPr>
        <w:pStyle w:val="7"/>
        <w:spacing w:before="4"/>
        <w:rPr>
          <w:rFonts w:ascii="黑体"/>
          <w:sz w:val="35"/>
        </w:rPr>
      </w:pPr>
    </w:p>
    <w:p>
      <w:pPr>
        <w:pStyle w:val="7"/>
        <w:spacing w:before="1"/>
        <w:ind w:left="1320"/>
      </w:pPr>
      <w:r>
        <w:t>根据主体工程施工资料及主体监理资料，并结合现场实际调查监测，本项目总挖方</w:t>
      </w:r>
    </w:p>
    <w:p>
      <w:pPr>
        <w:pStyle w:val="7"/>
        <w:spacing w:before="7"/>
        <w:rPr>
          <w:sz w:val="20"/>
        </w:rPr>
      </w:pPr>
    </w:p>
    <w:p>
      <w:pPr>
        <w:pStyle w:val="7"/>
        <w:spacing w:line="446" w:lineRule="auto"/>
        <w:ind w:left="1320" w:right="3770" w:hanging="480"/>
      </w:pPr>
      <w:r>
        <w:rPr>
          <w:rFonts w:ascii="Times New Roman" w:eastAsia="Times New Roman"/>
        </w:rPr>
        <w:t xml:space="preserve">3.94 </w:t>
      </w:r>
      <w:r>
        <w:rPr>
          <w:spacing w:val="-31"/>
        </w:rPr>
        <w:t xml:space="preserve">万 </w:t>
      </w:r>
      <w:r>
        <w:rPr>
          <w:rFonts w:ascii="Times New Roman" w:eastAsia="Times New Roman"/>
        </w:rPr>
        <w:t>m</w:t>
      </w:r>
      <w:r>
        <w:rPr>
          <w:rFonts w:ascii="Times New Roman" w:eastAsia="Times New Roman"/>
          <w:vertAlign w:val="superscript"/>
        </w:rPr>
        <w:t>3</w:t>
      </w:r>
      <w:r>
        <w:rPr>
          <w:spacing w:val="-13"/>
          <w:vertAlign w:val="baseline"/>
        </w:rPr>
        <w:t xml:space="preserve">，总填方 </w:t>
      </w:r>
      <w:r>
        <w:rPr>
          <w:rFonts w:ascii="Times New Roman" w:eastAsia="Times New Roman"/>
          <w:vertAlign w:val="baseline"/>
        </w:rPr>
        <w:t xml:space="preserve">3.94 </w:t>
      </w:r>
      <w:r>
        <w:rPr>
          <w:spacing w:val="-31"/>
          <w:vertAlign w:val="baseline"/>
        </w:rPr>
        <w:t xml:space="preserve">万 </w:t>
      </w:r>
      <w:r>
        <w:rPr>
          <w:rFonts w:ascii="Times New Roman" w:eastAsia="Times New Roman"/>
          <w:vertAlign w:val="baseline"/>
        </w:rPr>
        <w:t>m</w:t>
      </w:r>
      <w:r>
        <w:rPr>
          <w:rFonts w:ascii="Times New Roman" w:eastAsia="Times New Roman"/>
          <w:vertAlign w:val="superscript"/>
        </w:rPr>
        <w:t>3</w:t>
      </w:r>
      <w:r>
        <w:rPr>
          <w:spacing w:val="-1"/>
          <w:vertAlign w:val="baseline"/>
        </w:rPr>
        <w:t>，建设期挖填平衡无弃方。</w:t>
      </w:r>
      <w:r>
        <w:rPr>
          <w:spacing w:val="-6"/>
          <w:vertAlign w:val="baseline"/>
        </w:rPr>
        <w:t xml:space="preserve">工程土石方情况统计详见表 </w:t>
      </w:r>
      <w:r>
        <w:rPr>
          <w:rFonts w:ascii="Times New Roman" w:eastAsia="Times New Roman"/>
          <w:vertAlign w:val="baseline"/>
        </w:rPr>
        <w:t>1.1-1</w:t>
      </w:r>
      <w:r>
        <w:rPr>
          <w:vertAlign w:val="baseline"/>
        </w:rPr>
        <w:t>。</w:t>
      </w:r>
    </w:p>
    <w:p>
      <w:pPr>
        <w:spacing w:after="0" w:line="446" w:lineRule="auto"/>
        <w:sectPr>
          <w:pgSz w:w="11910" w:h="16840"/>
          <w:pgMar w:top="1160" w:right="720" w:bottom="1180" w:left="580" w:header="879" w:footer="982" w:gutter="0"/>
        </w:sectPr>
      </w:pPr>
    </w:p>
    <w:p>
      <w:pPr>
        <w:tabs>
          <w:tab w:val="left" w:pos="5639"/>
        </w:tabs>
        <w:spacing w:before="52"/>
        <w:ind w:left="5322" w:right="0" w:firstLine="0"/>
        <w:jc w:val="left"/>
        <w:rPr>
          <w:sz w:val="21"/>
        </w:rPr>
      </w:pPr>
      <w:r>
        <w:pict>
          <v:line id="_x0000_s1028" o:spid="_x0000_s1028" o:spt="20" style="position:absolute;left:0pt;margin-left:69.55pt;margin-top:58.5pt;height:0pt;width:702.95pt;mso-position-horizontal-relative:page;mso-position-vertical-relative:page;z-index:251660288;mso-width-relative:page;mso-height-relative:page;" stroked="t" coordsize="21600,21600">
            <v:path arrowok="t"/>
            <v:fill focussize="0,0"/>
            <v:stroke weight="0.48pt" color="#000000"/>
            <v:imagedata o:title=""/>
            <o:lock v:ext="edit"/>
          </v:line>
        </w:pict>
      </w:r>
      <w:r>
        <w:pict>
          <v:line id="_x0000_s1029" o:spid="_x0000_s1029" o:spt="20" style="position:absolute;left:0pt;margin-left:69.55pt;margin-top:532.4pt;height:0pt;width:702.95pt;mso-position-horizontal-relative:page;mso-position-vertical-relative:page;z-index:251661312;mso-width-relative:page;mso-height-relative:page;" stroked="t" coordsize="21600,21600">
            <v:path arrowok="t"/>
            <v:fill focussize="0,0"/>
            <v:stroke weight="0.48pt" color="#000000"/>
            <v:imagedata o:title=""/>
            <o:lock v:ext="edit"/>
          </v:line>
        </w:pict>
      </w:r>
      <w:r>
        <w:rPr>
          <w:rFonts w:ascii="Times New Roman" w:eastAsia="Times New Roman"/>
          <w:sz w:val="21"/>
        </w:rPr>
        <w:t>1</w:t>
      </w:r>
      <w:r>
        <w:rPr>
          <w:rFonts w:ascii="Times New Roman" w:eastAsia="Times New Roman"/>
          <w:sz w:val="21"/>
        </w:rPr>
        <w:tab/>
      </w:r>
      <w:r>
        <w:rPr>
          <w:spacing w:val="-3"/>
          <w:sz w:val="21"/>
        </w:rPr>
        <w:t>项目及项目区概况</w:t>
      </w:r>
    </w:p>
    <w:p>
      <w:pPr>
        <w:pStyle w:val="7"/>
        <w:spacing w:before="11"/>
        <w:rPr>
          <w:sz w:val="25"/>
        </w:rPr>
      </w:pPr>
    </w:p>
    <w:p>
      <w:pPr>
        <w:tabs>
          <w:tab w:val="left" w:pos="1015"/>
          <w:tab w:val="left" w:pos="3011"/>
        </w:tabs>
        <w:spacing w:before="115"/>
        <w:ind w:left="0" w:right="97" w:firstLine="0"/>
        <w:jc w:val="center"/>
        <w:rPr>
          <w:rFonts w:ascii="Times New Roman" w:eastAsia="Times New Roman"/>
          <w:sz w:val="21"/>
        </w:rPr>
      </w:pPr>
      <w:r>
        <w:rPr>
          <w:rFonts w:hint="eastAsia" w:ascii="黑体" w:eastAsia="黑体"/>
          <w:sz w:val="21"/>
        </w:rPr>
        <w:t>表</w:t>
      </w:r>
      <w:r>
        <w:rPr>
          <w:rFonts w:hint="eastAsia" w:ascii="黑体" w:eastAsia="黑体"/>
          <w:spacing w:val="-54"/>
          <w:sz w:val="21"/>
        </w:rPr>
        <w:t xml:space="preserve"> </w:t>
      </w:r>
      <w:r>
        <w:rPr>
          <w:rFonts w:ascii="Times New Roman" w:eastAsia="Times New Roman"/>
          <w:sz w:val="21"/>
        </w:rPr>
        <w:t>1.1-1</w:t>
      </w:r>
      <w:r>
        <w:rPr>
          <w:rFonts w:ascii="Times New Roman" w:eastAsia="Times New Roman"/>
          <w:sz w:val="21"/>
        </w:rPr>
        <w:tab/>
      </w:r>
      <w:r>
        <w:rPr>
          <w:rFonts w:hint="eastAsia" w:ascii="黑体" w:eastAsia="黑体"/>
          <w:sz w:val="21"/>
        </w:rPr>
        <w:t>工</w:t>
      </w:r>
      <w:r>
        <w:rPr>
          <w:rFonts w:hint="eastAsia" w:ascii="黑体" w:eastAsia="黑体"/>
          <w:spacing w:val="-3"/>
          <w:sz w:val="21"/>
        </w:rPr>
        <w:t>程</w:t>
      </w:r>
      <w:r>
        <w:rPr>
          <w:rFonts w:hint="eastAsia" w:ascii="黑体" w:eastAsia="黑体"/>
          <w:sz w:val="21"/>
        </w:rPr>
        <w:t>土</w:t>
      </w:r>
      <w:r>
        <w:rPr>
          <w:rFonts w:hint="eastAsia" w:ascii="黑体" w:eastAsia="黑体"/>
          <w:spacing w:val="-3"/>
          <w:sz w:val="21"/>
        </w:rPr>
        <w:t>石</w:t>
      </w:r>
      <w:r>
        <w:rPr>
          <w:rFonts w:hint="eastAsia" w:ascii="黑体" w:eastAsia="黑体"/>
          <w:sz w:val="21"/>
        </w:rPr>
        <w:t>方</w:t>
      </w:r>
      <w:r>
        <w:rPr>
          <w:rFonts w:hint="eastAsia" w:ascii="黑体" w:eastAsia="黑体"/>
          <w:spacing w:val="-3"/>
          <w:sz w:val="21"/>
        </w:rPr>
        <w:t>平</w:t>
      </w:r>
      <w:r>
        <w:rPr>
          <w:rFonts w:hint="eastAsia" w:ascii="黑体" w:eastAsia="黑体"/>
          <w:sz w:val="21"/>
        </w:rPr>
        <w:t>衡表</w:t>
      </w:r>
      <w:r>
        <w:rPr>
          <w:rFonts w:hint="eastAsia" w:ascii="黑体" w:eastAsia="黑体"/>
          <w:sz w:val="21"/>
        </w:rPr>
        <w:tab/>
      </w:r>
      <w:r>
        <w:rPr>
          <w:rFonts w:hint="eastAsia" w:ascii="黑体" w:eastAsia="黑体"/>
          <w:spacing w:val="-3"/>
          <w:sz w:val="21"/>
        </w:rPr>
        <w:t>单</w:t>
      </w:r>
      <w:r>
        <w:rPr>
          <w:rFonts w:hint="eastAsia" w:ascii="黑体" w:eastAsia="黑体"/>
          <w:sz w:val="21"/>
        </w:rPr>
        <w:t>位</w:t>
      </w:r>
      <w:r>
        <w:rPr>
          <w:rFonts w:hint="eastAsia" w:ascii="黑体" w:eastAsia="黑体"/>
          <w:spacing w:val="-3"/>
          <w:sz w:val="21"/>
        </w:rPr>
        <w:t>：</w:t>
      </w:r>
      <w:r>
        <w:rPr>
          <w:rFonts w:hint="eastAsia" w:ascii="黑体" w:eastAsia="黑体"/>
          <w:sz w:val="21"/>
        </w:rPr>
        <w:t>万</w:t>
      </w:r>
      <w:r>
        <w:rPr>
          <w:rFonts w:hint="eastAsia" w:ascii="黑体" w:eastAsia="黑体"/>
          <w:spacing w:val="-53"/>
          <w:sz w:val="21"/>
        </w:rPr>
        <w:t xml:space="preserve"> </w:t>
      </w:r>
      <w:r>
        <w:rPr>
          <w:rFonts w:ascii="Times New Roman" w:eastAsia="Times New Roman"/>
          <w:sz w:val="21"/>
        </w:rPr>
        <w:t>m</w:t>
      </w:r>
      <w:r>
        <w:rPr>
          <w:rFonts w:ascii="Times New Roman" w:eastAsia="Times New Roman"/>
          <w:sz w:val="21"/>
          <w:vertAlign w:val="superscript"/>
        </w:rPr>
        <w:t>3</w:t>
      </w:r>
    </w:p>
    <w:p>
      <w:pPr>
        <w:pStyle w:val="7"/>
        <w:rPr>
          <w:rFonts w:ascii="Times New Roman"/>
          <w:sz w:val="13"/>
        </w:rPr>
      </w:pPr>
    </w:p>
    <w:tbl>
      <w:tblPr>
        <w:tblStyle w:val="11"/>
        <w:tblW w:w="0" w:type="auto"/>
        <w:tblInd w:w="142"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701"/>
        <w:gridCol w:w="1104"/>
        <w:gridCol w:w="1337"/>
        <w:gridCol w:w="852"/>
        <w:gridCol w:w="890"/>
        <w:gridCol w:w="1065"/>
        <w:gridCol w:w="1151"/>
        <w:gridCol w:w="882"/>
        <w:gridCol w:w="1009"/>
        <w:gridCol w:w="733"/>
        <w:gridCol w:w="1110"/>
        <w:gridCol w:w="784"/>
        <w:gridCol w:w="762"/>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50" w:hRule="atLeast"/>
        </w:trPr>
        <w:tc>
          <w:tcPr>
            <w:tcW w:w="701" w:type="dxa"/>
            <w:vMerge w:val="restart"/>
            <w:tcBorders>
              <w:bottom w:val="single" w:color="000000" w:sz="6" w:space="0"/>
              <w:right w:val="single" w:color="000000" w:sz="6" w:space="0"/>
            </w:tcBorders>
          </w:tcPr>
          <w:p>
            <w:pPr>
              <w:pStyle w:val="15"/>
              <w:jc w:val="left"/>
              <w:rPr>
                <w:rFonts w:ascii="Times New Roman"/>
                <w:sz w:val="20"/>
              </w:rPr>
            </w:pPr>
          </w:p>
          <w:p>
            <w:pPr>
              <w:pStyle w:val="15"/>
              <w:spacing w:before="140"/>
              <w:ind w:left="138"/>
              <w:jc w:val="left"/>
              <w:rPr>
                <w:sz w:val="21"/>
              </w:rPr>
            </w:pPr>
            <w:r>
              <w:rPr>
                <w:sz w:val="21"/>
              </w:rPr>
              <w:t>序号</w:t>
            </w:r>
          </w:p>
        </w:tc>
        <w:tc>
          <w:tcPr>
            <w:tcW w:w="2441" w:type="dxa"/>
            <w:gridSpan w:val="2"/>
            <w:vMerge w:val="restart"/>
            <w:tcBorders>
              <w:left w:val="single" w:color="000000" w:sz="6" w:space="0"/>
              <w:bottom w:val="single" w:color="000000" w:sz="6" w:space="0"/>
              <w:right w:val="single" w:color="000000" w:sz="6" w:space="0"/>
            </w:tcBorders>
          </w:tcPr>
          <w:p>
            <w:pPr>
              <w:pStyle w:val="15"/>
              <w:jc w:val="left"/>
              <w:rPr>
                <w:rFonts w:ascii="Times New Roman"/>
                <w:sz w:val="20"/>
              </w:rPr>
            </w:pPr>
          </w:p>
          <w:p>
            <w:pPr>
              <w:pStyle w:val="15"/>
              <w:spacing w:before="140"/>
              <w:ind w:left="998" w:right="968"/>
              <w:rPr>
                <w:sz w:val="21"/>
              </w:rPr>
            </w:pPr>
            <w:r>
              <w:rPr>
                <w:sz w:val="21"/>
              </w:rPr>
              <w:t>项目</w:t>
            </w:r>
          </w:p>
        </w:tc>
        <w:tc>
          <w:tcPr>
            <w:tcW w:w="852" w:type="dxa"/>
            <w:vMerge w:val="restart"/>
            <w:tcBorders>
              <w:left w:val="single" w:color="000000" w:sz="6" w:space="0"/>
              <w:bottom w:val="single" w:color="000000" w:sz="6" w:space="0"/>
              <w:right w:val="single" w:color="000000" w:sz="6" w:space="0"/>
            </w:tcBorders>
          </w:tcPr>
          <w:p>
            <w:pPr>
              <w:pStyle w:val="15"/>
              <w:jc w:val="left"/>
              <w:rPr>
                <w:rFonts w:ascii="Times New Roman"/>
                <w:sz w:val="20"/>
              </w:rPr>
            </w:pPr>
          </w:p>
          <w:p>
            <w:pPr>
              <w:pStyle w:val="15"/>
              <w:spacing w:before="140"/>
              <w:ind w:left="222"/>
              <w:jc w:val="left"/>
              <w:rPr>
                <w:sz w:val="21"/>
              </w:rPr>
            </w:pPr>
            <w:r>
              <w:rPr>
                <w:sz w:val="21"/>
              </w:rPr>
              <w:t>挖方</w:t>
            </w:r>
          </w:p>
        </w:tc>
        <w:tc>
          <w:tcPr>
            <w:tcW w:w="890" w:type="dxa"/>
            <w:vMerge w:val="restart"/>
            <w:tcBorders>
              <w:left w:val="single" w:color="000000" w:sz="6" w:space="0"/>
              <w:bottom w:val="single" w:color="000000" w:sz="6" w:space="0"/>
              <w:right w:val="single" w:color="000000" w:sz="6" w:space="0"/>
            </w:tcBorders>
          </w:tcPr>
          <w:p>
            <w:pPr>
              <w:pStyle w:val="15"/>
              <w:jc w:val="left"/>
              <w:rPr>
                <w:rFonts w:ascii="Times New Roman"/>
                <w:sz w:val="20"/>
              </w:rPr>
            </w:pPr>
          </w:p>
          <w:p>
            <w:pPr>
              <w:pStyle w:val="15"/>
              <w:spacing w:before="140"/>
              <w:ind w:left="241"/>
              <w:jc w:val="left"/>
              <w:rPr>
                <w:sz w:val="21"/>
              </w:rPr>
            </w:pPr>
            <w:r>
              <w:rPr>
                <w:sz w:val="21"/>
              </w:rPr>
              <w:t>填方</w:t>
            </w:r>
          </w:p>
        </w:tc>
        <w:tc>
          <w:tcPr>
            <w:tcW w:w="2216" w:type="dxa"/>
            <w:gridSpan w:val="2"/>
            <w:tcBorders>
              <w:left w:val="single" w:color="000000" w:sz="6" w:space="0"/>
              <w:bottom w:val="single" w:color="000000" w:sz="6" w:space="0"/>
              <w:right w:val="single" w:color="000000" w:sz="6" w:space="0"/>
            </w:tcBorders>
          </w:tcPr>
          <w:p>
            <w:pPr>
              <w:pStyle w:val="15"/>
              <w:spacing w:before="91"/>
              <w:ind w:left="780" w:right="750"/>
              <w:rPr>
                <w:sz w:val="21"/>
              </w:rPr>
            </w:pPr>
            <w:r>
              <w:rPr>
                <w:sz w:val="21"/>
              </w:rPr>
              <w:t>调入方</w:t>
            </w:r>
          </w:p>
        </w:tc>
        <w:tc>
          <w:tcPr>
            <w:tcW w:w="1891" w:type="dxa"/>
            <w:gridSpan w:val="2"/>
            <w:tcBorders>
              <w:left w:val="single" w:color="000000" w:sz="6" w:space="0"/>
              <w:bottom w:val="single" w:color="000000" w:sz="6" w:space="0"/>
              <w:right w:val="single" w:color="000000" w:sz="4" w:space="0"/>
            </w:tcBorders>
          </w:tcPr>
          <w:p>
            <w:pPr>
              <w:pStyle w:val="15"/>
              <w:spacing w:before="91"/>
              <w:ind w:left="639"/>
              <w:jc w:val="left"/>
              <w:rPr>
                <w:sz w:val="21"/>
              </w:rPr>
            </w:pPr>
            <w:r>
              <w:rPr>
                <w:sz w:val="21"/>
              </w:rPr>
              <w:t>调出方</w:t>
            </w:r>
          </w:p>
        </w:tc>
        <w:tc>
          <w:tcPr>
            <w:tcW w:w="1843" w:type="dxa"/>
            <w:gridSpan w:val="2"/>
            <w:tcBorders>
              <w:left w:val="single" w:color="000000" w:sz="4" w:space="0"/>
              <w:bottom w:val="single" w:color="000000" w:sz="6" w:space="0"/>
              <w:right w:val="single" w:color="000000" w:sz="6" w:space="0"/>
            </w:tcBorders>
          </w:tcPr>
          <w:p>
            <w:pPr>
              <w:pStyle w:val="15"/>
              <w:spacing w:before="91"/>
              <w:ind w:left="707" w:right="663"/>
              <w:rPr>
                <w:sz w:val="21"/>
              </w:rPr>
            </w:pPr>
            <w:r>
              <w:rPr>
                <w:sz w:val="21"/>
              </w:rPr>
              <w:t>借方</w:t>
            </w:r>
          </w:p>
        </w:tc>
        <w:tc>
          <w:tcPr>
            <w:tcW w:w="1546" w:type="dxa"/>
            <w:gridSpan w:val="2"/>
            <w:tcBorders>
              <w:left w:val="single" w:color="000000" w:sz="6" w:space="0"/>
              <w:bottom w:val="single" w:color="000000" w:sz="6" w:space="0"/>
            </w:tcBorders>
          </w:tcPr>
          <w:p>
            <w:pPr>
              <w:pStyle w:val="15"/>
              <w:spacing w:before="91"/>
              <w:ind w:left="558" w:right="504"/>
              <w:rPr>
                <w:sz w:val="21"/>
              </w:rPr>
            </w:pPr>
            <w:r>
              <w:rPr>
                <w:sz w:val="21"/>
              </w:rPr>
              <w:t>弃方</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44" w:hRule="atLeast"/>
        </w:trPr>
        <w:tc>
          <w:tcPr>
            <w:tcW w:w="701" w:type="dxa"/>
            <w:vMerge w:val="continue"/>
            <w:tcBorders>
              <w:top w:val="nil"/>
              <w:bottom w:val="single" w:color="000000" w:sz="6" w:space="0"/>
              <w:right w:val="single" w:color="000000" w:sz="6" w:space="0"/>
            </w:tcBorders>
          </w:tcPr>
          <w:p>
            <w:pPr>
              <w:rPr>
                <w:sz w:val="2"/>
                <w:szCs w:val="2"/>
              </w:rPr>
            </w:pPr>
          </w:p>
        </w:tc>
        <w:tc>
          <w:tcPr>
            <w:tcW w:w="2441" w:type="dxa"/>
            <w:gridSpan w:val="2"/>
            <w:vMerge w:val="continue"/>
            <w:tcBorders>
              <w:top w:val="nil"/>
              <w:left w:val="single" w:color="000000" w:sz="6" w:space="0"/>
              <w:bottom w:val="single" w:color="000000" w:sz="6" w:space="0"/>
              <w:right w:val="single" w:color="000000" w:sz="6" w:space="0"/>
            </w:tcBorders>
          </w:tcPr>
          <w:p>
            <w:pPr>
              <w:rPr>
                <w:sz w:val="2"/>
                <w:szCs w:val="2"/>
              </w:rPr>
            </w:pPr>
          </w:p>
        </w:tc>
        <w:tc>
          <w:tcPr>
            <w:tcW w:w="852" w:type="dxa"/>
            <w:vMerge w:val="continue"/>
            <w:tcBorders>
              <w:top w:val="nil"/>
              <w:left w:val="single" w:color="000000" w:sz="6" w:space="0"/>
              <w:bottom w:val="single" w:color="000000" w:sz="6" w:space="0"/>
              <w:right w:val="single" w:color="000000" w:sz="6" w:space="0"/>
            </w:tcBorders>
          </w:tcPr>
          <w:p>
            <w:pPr>
              <w:rPr>
                <w:sz w:val="2"/>
                <w:szCs w:val="2"/>
              </w:rPr>
            </w:pPr>
          </w:p>
        </w:tc>
        <w:tc>
          <w:tcPr>
            <w:tcW w:w="890" w:type="dxa"/>
            <w:vMerge w:val="continue"/>
            <w:tcBorders>
              <w:top w:val="nil"/>
              <w:left w:val="single" w:color="000000" w:sz="6" w:space="0"/>
              <w:bottom w:val="single" w:color="000000" w:sz="6" w:space="0"/>
              <w:right w:val="single" w:color="000000" w:sz="6" w:space="0"/>
            </w:tcBorders>
          </w:tcPr>
          <w:p>
            <w:pPr>
              <w:rPr>
                <w:sz w:val="2"/>
                <w:szCs w:val="2"/>
              </w:rPr>
            </w:pPr>
          </w:p>
        </w:tc>
        <w:tc>
          <w:tcPr>
            <w:tcW w:w="1065" w:type="dxa"/>
            <w:tcBorders>
              <w:top w:val="single" w:color="000000" w:sz="6" w:space="0"/>
              <w:left w:val="single" w:color="000000" w:sz="6" w:space="0"/>
              <w:bottom w:val="single" w:color="000000" w:sz="6" w:space="0"/>
              <w:right w:val="single" w:color="000000" w:sz="6" w:space="0"/>
            </w:tcBorders>
          </w:tcPr>
          <w:p>
            <w:pPr>
              <w:pStyle w:val="15"/>
              <w:spacing w:before="137"/>
              <w:ind w:left="309" w:right="280"/>
              <w:rPr>
                <w:sz w:val="21"/>
              </w:rPr>
            </w:pPr>
            <w:r>
              <w:rPr>
                <w:sz w:val="21"/>
              </w:rPr>
              <w:t>数量</w:t>
            </w:r>
          </w:p>
        </w:tc>
        <w:tc>
          <w:tcPr>
            <w:tcW w:w="1151" w:type="dxa"/>
            <w:tcBorders>
              <w:top w:val="single" w:color="000000" w:sz="6" w:space="0"/>
              <w:left w:val="single" w:color="000000" w:sz="6" w:space="0"/>
              <w:bottom w:val="single" w:color="000000" w:sz="6" w:space="0"/>
              <w:right w:val="single" w:color="000000" w:sz="6" w:space="0"/>
            </w:tcBorders>
          </w:tcPr>
          <w:p>
            <w:pPr>
              <w:pStyle w:val="15"/>
              <w:spacing w:before="137"/>
              <w:ind w:left="106" w:right="75"/>
              <w:rPr>
                <w:sz w:val="21"/>
              </w:rPr>
            </w:pPr>
            <w:r>
              <w:rPr>
                <w:sz w:val="21"/>
              </w:rPr>
              <w:t>来源</w:t>
            </w:r>
          </w:p>
        </w:tc>
        <w:tc>
          <w:tcPr>
            <w:tcW w:w="882" w:type="dxa"/>
            <w:tcBorders>
              <w:top w:val="single" w:color="000000" w:sz="6" w:space="0"/>
              <w:left w:val="single" w:color="000000" w:sz="6" w:space="0"/>
              <w:bottom w:val="single" w:color="000000" w:sz="6" w:space="0"/>
              <w:right w:val="single" w:color="000000" w:sz="6" w:space="0"/>
            </w:tcBorders>
          </w:tcPr>
          <w:p>
            <w:pPr>
              <w:pStyle w:val="15"/>
              <w:spacing w:before="137"/>
              <w:ind w:left="238"/>
              <w:jc w:val="left"/>
              <w:rPr>
                <w:sz w:val="21"/>
              </w:rPr>
            </w:pPr>
            <w:r>
              <w:rPr>
                <w:sz w:val="21"/>
              </w:rPr>
              <w:t>数量</w:t>
            </w:r>
          </w:p>
        </w:tc>
        <w:tc>
          <w:tcPr>
            <w:tcW w:w="1009" w:type="dxa"/>
            <w:tcBorders>
              <w:top w:val="single" w:color="000000" w:sz="6" w:space="0"/>
              <w:left w:val="single" w:color="000000" w:sz="6" w:space="0"/>
              <w:bottom w:val="single" w:color="000000" w:sz="6" w:space="0"/>
              <w:right w:val="single" w:color="000000" w:sz="4" w:space="0"/>
            </w:tcBorders>
          </w:tcPr>
          <w:p>
            <w:pPr>
              <w:pStyle w:val="15"/>
              <w:spacing w:before="137"/>
              <w:ind w:left="302"/>
              <w:jc w:val="left"/>
              <w:rPr>
                <w:sz w:val="21"/>
              </w:rPr>
            </w:pPr>
            <w:r>
              <w:rPr>
                <w:sz w:val="21"/>
              </w:rPr>
              <w:t>去向</w:t>
            </w:r>
          </w:p>
        </w:tc>
        <w:tc>
          <w:tcPr>
            <w:tcW w:w="733" w:type="dxa"/>
            <w:tcBorders>
              <w:top w:val="single" w:color="000000" w:sz="6" w:space="0"/>
              <w:left w:val="single" w:color="000000" w:sz="4" w:space="0"/>
              <w:bottom w:val="single" w:color="000000" w:sz="6" w:space="0"/>
              <w:right w:val="single" w:color="000000" w:sz="4" w:space="0"/>
            </w:tcBorders>
          </w:tcPr>
          <w:p>
            <w:pPr>
              <w:pStyle w:val="15"/>
              <w:spacing w:before="137"/>
              <w:ind w:left="172"/>
              <w:jc w:val="left"/>
              <w:rPr>
                <w:sz w:val="21"/>
              </w:rPr>
            </w:pPr>
            <w:r>
              <w:rPr>
                <w:sz w:val="21"/>
              </w:rPr>
              <w:t>数量</w:t>
            </w:r>
          </w:p>
        </w:tc>
        <w:tc>
          <w:tcPr>
            <w:tcW w:w="1110" w:type="dxa"/>
            <w:tcBorders>
              <w:top w:val="single" w:color="000000" w:sz="6" w:space="0"/>
              <w:left w:val="single" w:color="000000" w:sz="4" w:space="0"/>
              <w:bottom w:val="single" w:color="000000" w:sz="6" w:space="0"/>
              <w:right w:val="single" w:color="000000" w:sz="6" w:space="0"/>
            </w:tcBorders>
          </w:tcPr>
          <w:p>
            <w:pPr>
              <w:pStyle w:val="15"/>
              <w:spacing w:before="137"/>
              <w:ind w:left="358"/>
              <w:jc w:val="left"/>
              <w:rPr>
                <w:sz w:val="21"/>
              </w:rPr>
            </w:pPr>
            <w:r>
              <w:rPr>
                <w:sz w:val="21"/>
              </w:rPr>
              <w:t>来源</w:t>
            </w:r>
          </w:p>
        </w:tc>
        <w:tc>
          <w:tcPr>
            <w:tcW w:w="784" w:type="dxa"/>
            <w:tcBorders>
              <w:top w:val="single" w:color="000000" w:sz="6" w:space="0"/>
              <w:left w:val="single" w:color="000000" w:sz="6" w:space="0"/>
              <w:bottom w:val="single" w:color="000000" w:sz="6" w:space="0"/>
              <w:right w:val="single" w:color="000000" w:sz="6" w:space="0"/>
            </w:tcBorders>
          </w:tcPr>
          <w:p>
            <w:pPr>
              <w:pStyle w:val="15"/>
              <w:spacing w:before="137"/>
              <w:ind w:left="196"/>
              <w:jc w:val="left"/>
              <w:rPr>
                <w:sz w:val="21"/>
              </w:rPr>
            </w:pPr>
            <w:r>
              <w:rPr>
                <w:sz w:val="21"/>
              </w:rPr>
              <w:t>数量</w:t>
            </w:r>
          </w:p>
        </w:tc>
        <w:tc>
          <w:tcPr>
            <w:tcW w:w="762" w:type="dxa"/>
            <w:tcBorders>
              <w:top w:val="single" w:color="000000" w:sz="6" w:space="0"/>
              <w:left w:val="single" w:color="000000" w:sz="6" w:space="0"/>
              <w:bottom w:val="single" w:color="000000" w:sz="6" w:space="0"/>
            </w:tcBorders>
          </w:tcPr>
          <w:p>
            <w:pPr>
              <w:pStyle w:val="15"/>
              <w:spacing w:before="137"/>
              <w:ind w:left="184"/>
              <w:jc w:val="left"/>
              <w:rPr>
                <w:sz w:val="21"/>
              </w:rPr>
            </w:pPr>
            <w:r>
              <w:rPr>
                <w:sz w:val="21"/>
              </w:rPr>
              <w:t>去向</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84" w:hRule="atLeast"/>
        </w:trPr>
        <w:tc>
          <w:tcPr>
            <w:tcW w:w="701" w:type="dxa"/>
            <w:tcBorders>
              <w:top w:val="single" w:color="000000" w:sz="6" w:space="0"/>
              <w:bottom w:val="single" w:color="000000" w:sz="6" w:space="0"/>
              <w:right w:val="single" w:color="000000" w:sz="6" w:space="0"/>
            </w:tcBorders>
          </w:tcPr>
          <w:p>
            <w:pPr>
              <w:pStyle w:val="15"/>
              <w:spacing w:before="120"/>
              <w:ind w:left="21"/>
              <w:rPr>
                <w:rFonts w:ascii="Times New Roman"/>
                <w:sz w:val="21"/>
              </w:rPr>
            </w:pPr>
            <w:r>
              <w:rPr>
                <w:rFonts w:ascii="Times New Roman"/>
                <w:w w:val="100"/>
                <w:sz w:val="21"/>
              </w:rPr>
              <w:t>1</w:t>
            </w:r>
          </w:p>
        </w:tc>
        <w:tc>
          <w:tcPr>
            <w:tcW w:w="2441" w:type="dxa"/>
            <w:gridSpan w:val="2"/>
            <w:tcBorders>
              <w:top w:val="single" w:color="000000" w:sz="6" w:space="0"/>
              <w:left w:val="single" w:color="000000" w:sz="6" w:space="0"/>
              <w:bottom w:val="single" w:color="000000" w:sz="4" w:space="0"/>
              <w:right w:val="single" w:color="000000" w:sz="6" w:space="0"/>
            </w:tcBorders>
          </w:tcPr>
          <w:p>
            <w:pPr>
              <w:pStyle w:val="15"/>
              <w:spacing w:before="109"/>
              <w:ind w:left="597"/>
              <w:jc w:val="left"/>
              <w:rPr>
                <w:sz w:val="21"/>
              </w:rPr>
            </w:pPr>
            <w:r>
              <w:rPr>
                <w:sz w:val="21"/>
              </w:rPr>
              <w:t>主井工业场地</w:t>
            </w:r>
          </w:p>
        </w:tc>
        <w:tc>
          <w:tcPr>
            <w:tcW w:w="852" w:type="dxa"/>
            <w:tcBorders>
              <w:top w:val="single" w:color="000000" w:sz="6" w:space="0"/>
              <w:left w:val="single" w:color="000000" w:sz="6" w:space="0"/>
              <w:bottom w:val="single" w:color="000000" w:sz="6" w:space="0"/>
              <w:right w:val="single" w:color="000000" w:sz="6" w:space="0"/>
            </w:tcBorders>
          </w:tcPr>
          <w:p>
            <w:pPr>
              <w:pStyle w:val="15"/>
              <w:jc w:val="left"/>
              <w:rPr>
                <w:rFonts w:ascii="Times New Roman"/>
                <w:sz w:val="20"/>
              </w:rPr>
            </w:pPr>
          </w:p>
        </w:tc>
        <w:tc>
          <w:tcPr>
            <w:tcW w:w="890" w:type="dxa"/>
            <w:tcBorders>
              <w:top w:val="single" w:color="000000" w:sz="6" w:space="0"/>
              <w:left w:val="single" w:color="000000" w:sz="6" w:space="0"/>
              <w:bottom w:val="single" w:color="000000" w:sz="6" w:space="0"/>
              <w:right w:val="single" w:color="000000" w:sz="6" w:space="0"/>
            </w:tcBorders>
          </w:tcPr>
          <w:p>
            <w:pPr>
              <w:pStyle w:val="15"/>
              <w:jc w:val="left"/>
              <w:rPr>
                <w:rFonts w:ascii="Times New Roman"/>
                <w:sz w:val="20"/>
              </w:rPr>
            </w:pPr>
          </w:p>
        </w:tc>
        <w:tc>
          <w:tcPr>
            <w:tcW w:w="1065" w:type="dxa"/>
            <w:tcBorders>
              <w:top w:val="single" w:color="000000" w:sz="6" w:space="0"/>
              <w:left w:val="single" w:color="000000" w:sz="6" w:space="0"/>
              <w:bottom w:val="single" w:color="000000" w:sz="6" w:space="0"/>
              <w:right w:val="single" w:color="000000" w:sz="6" w:space="0"/>
            </w:tcBorders>
          </w:tcPr>
          <w:p>
            <w:pPr>
              <w:pStyle w:val="15"/>
              <w:jc w:val="left"/>
              <w:rPr>
                <w:rFonts w:ascii="Times New Roman"/>
                <w:sz w:val="20"/>
              </w:rPr>
            </w:pPr>
          </w:p>
        </w:tc>
        <w:tc>
          <w:tcPr>
            <w:tcW w:w="1151" w:type="dxa"/>
            <w:tcBorders>
              <w:top w:val="single" w:color="000000" w:sz="6" w:space="0"/>
              <w:left w:val="single" w:color="000000" w:sz="6" w:space="0"/>
              <w:bottom w:val="single" w:color="000000" w:sz="6" w:space="0"/>
              <w:right w:val="single" w:color="000000" w:sz="6" w:space="0"/>
            </w:tcBorders>
          </w:tcPr>
          <w:p>
            <w:pPr>
              <w:pStyle w:val="15"/>
              <w:jc w:val="left"/>
              <w:rPr>
                <w:rFonts w:ascii="Times New Roman"/>
                <w:sz w:val="20"/>
              </w:rPr>
            </w:pPr>
          </w:p>
        </w:tc>
        <w:tc>
          <w:tcPr>
            <w:tcW w:w="882" w:type="dxa"/>
            <w:tcBorders>
              <w:top w:val="single" w:color="000000" w:sz="6" w:space="0"/>
              <w:left w:val="single" w:color="000000" w:sz="6" w:space="0"/>
              <w:bottom w:val="single" w:color="000000" w:sz="6" w:space="0"/>
              <w:right w:val="single" w:color="000000" w:sz="6" w:space="0"/>
            </w:tcBorders>
          </w:tcPr>
          <w:p>
            <w:pPr>
              <w:pStyle w:val="15"/>
              <w:jc w:val="left"/>
              <w:rPr>
                <w:rFonts w:ascii="Times New Roman"/>
                <w:sz w:val="20"/>
              </w:rPr>
            </w:pPr>
          </w:p>
        </w:tc>
        <w:tc>
          <w:tcPr>
            <w:tcW w:w="1009" w:type="dxa"/>
            <w:tcBorders>
              <w:top w:val="single" w:color="000000" w:sz="6" w:space="0"/>
              <w:left w:val="single" w:color="000000" w:sz="6" w:space="0"/>
              <w:bottom w:val="single" w:color="000000" w:sz="6" w:space="0"/>
              <w:right w:val="single" w:color="000000" w:sz="4" w:space="0"/>
            </w:tcBorders>
          </w:tcPr>
          <w:p>
            <w:pPr>
              <w:pStyle w:val="15"/>
              <w:jc w:val="left"/>
              <w:rPr>
                <w:rFonts w:ascii="Times New Roman"/>
                <w:sz w:val="20"/>
              </w:rPr>
            </w:pPr>
          </w:p>
        </w:tc>
        <w:tc>
          <w:tcPr>
            <w:tcW w:w="733" w:type="dxa"/>
            <w:tcBorders>
              <w:top w:val="single" w:color="000000" w:sz="6" w:space="0"/>
              <w:left w:val="single" w:color="000000" w:sz="4" w:space="0"/>
              <w:bottom w:val="single" w:color="000000" w:sz="6" w:space="0"/>
              <w:right w:val="single" w:color="000000" w:sz="4" w:space="0"/>
            </w:tcBorders>
          </w:tcPr>
          <w:p>
            <w:pPr>
              <w:pStyle w:val="15"/>
              <w:jc w:val="left"/>
              <w:rPr>
                <w:rFonts w:ascii="Times New Roman"/>
                <w:sz w:val="20"/>
              </w:rPr>
            </w:pPr>
          </w:p>
        </w:tc>
        <w:tc>
          <w:tcPr>
            <w:tcW w:w="1110" w:type="dxa"/>
            <w:tcBorders>
              <w:top w:val="single" w:color="000000" w:sz="6" w:space="0"/>
              <w:left w:val="single" w:color="000000" w:sz="4" w:space="0"/>
              <w:bottom w:val="single" w:color="000000" w:sz="6" w:space="0"/>
              <w:right w:val="single" w:color="000000" w:sz="6" w:space="0"/>
            </w:tcBorders>
          </w:tcPr>
          <w:p>
            <w:pPr>
              <w:pStyle w:val="15"/>
              <w:jc w:val="left"/>
              <w:rPr>
                <w:rFonts w:ascii="Times New Roman"/>
                <w:sz w:val="20"/>
              </w:rPr>
            </w:pPr>
          </w:p>
        </w:tc>
        <w:tc>
          <w:tcPr>
            <w:tcW w:w="784" w:type="dxa"/>
            <w:tcBorders>
              <w:top w:val="single" w:color="000000" w:sz="6" w:space="0"/>
              <w:left w:val="single" w:color="000000" w:sz="6" w:space="0"/>
              <w:bottom w:val="single" w:color="000000" w:sz="6" w:space="0"/>
              <w:right w:val="single" w:color="000000" w:sz="6" w:space="0"/>
            </w:tcBorders>
          </w:tcPr>
          <w:p>
            <w:pPr>
              <w:pStyle w:val="15"/>
              <w:jc w:val="left"/>
              <w:rPr>
                <w:rFonts w:ascii="Times New Roman"/>
                <w:sz w:val="20"/>
              </w:rPr>
            </w:pPr>
          </w:p>
        </w:tc>
        <w:tc>
          <w:tcPr>
            <w:tcW w:w="762" w:type="dxa"/>
            <w:tcBorders>
              <w:top w:val="single" w:color="000000" w:sz="6" w:space="0"/>
              <w:left w:val="single" w:color="000000" w:sz="6" w:space="0"/>
              <w:bottom w:val="single" w:color="000000" w:sz="6" w:space="0"/>
            </w:tcBorders>
          </w:tcPr>
          <w:p>
            <w:pPr>
              <w:pStyle w:val="15"/>
              <w:jc w:val="left"/>
              <w:rPr>
                <w:rFonts w:ascii="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48" w:hRule="atLeast"/>
        </w:trPr>
        <w:tc>
          <w:tcPr>
            <w:tcW w:w="701" w:type="dxa"/>
            <w:vMerge w:val="restart"/>
            <w:tcBorders>
              <w:top w:val="single" w:color="000000" w:sz="6" w:space="0"/>
              <w:bottom w:val="single" w:color="000000" w:sz="4" w:space="0"/>
              <w:right w:val="single" w:color="000000" w:sz="6" w:space="0"/>
            </w:tcBorders>
          </w:tcPr>
          <w:p>
            <w:pPr>
              <w:pStyle w:val="15"/>
              <w:jc w:val="left"/>
              <w:rPr>
                <w:rFonts w:ascii="Times New Roman"/>
                <w:sz w:val="22"/>
              </w:rPr>
            </w:pPr>
          </w:p>
          <w:p>
            <w:pPr>
              <w:pStyle w:val="15"/>
              <w:spacing w:before="7"/>
              <w:jc w:val="left"/>
              <w:rPr>
                <w:rFonts w:ascii="Times New Roman"/>
                <w:sz w:val="20"/>
              </w:rPr>
            </w:pPr>
          </w:p>
          <w:p>
            <w:pPr>
              <w:pStyle w:val="15"/>
              <w:ind w:left="21"/>
              <w:rPr>
                <w:rFonts w:ascii="Times New Roman"/>
                <w:sz w:val="21"/>
              </w:rPr>
            </w:pPr>
            <w:r>
              <w:rPr>
                <w:rFonts w:ascii="Times New Roman"/>
                <w:w w:val="100"/>
                <w:sz w:val="21"/>
              </w:rPr>
              <w:t>2</w:t>
            </w:r>
          </w:p>
        </w:tc>
        <w:tc>
          <w:tcPr>
            <w:tcW w:w="1104" w:type="dxa"/>
            <w:vMerge w:val="restart"/>
            <w:tcBorders>
              <w:top w:val="single" w:color="000000" w:sz="4" w:space="0"/>
              <w:left w:val="single" w:color="000000" w:sz="6" w:space="0"/>
              <w:bottom w:val="single" w:color="000000" w:sz="4" w:space="0"/>
              <w:right w:val="single" w:color="000000" w:sz="4" w:space="0"/>
            </w:tcBorders>
          </w:tcPr>
          <w:p>
            <w:pPr>
              <w:pStyle w:val="15"/>
              <w:spacing w:before="10"/>
              <w:jc w:val="left"/>
              <w:rPr>
                <w:rFonts w:ascii="Times New Roman"/>
                <w:sz w:val="24"/>
              </w:rPr>
            </w:pPr>
          </w:p>
          <w:p>
            <w:pPr>
              <w:pStyle w:val="15"/>
              <w:spacing w:line="340" w:lineRule="auto"/>
              <w:ind w:left="241" w:right="215"/>
              <w:jc w:val="left"/>
              <w:rPr>
                <w:sz w:val="21"/>
              </w:rPr>
            </w:pPr>
            <w:r>
              <w:rPr>
                <w:sz w:val="21"/>
              </w:rPr>
              <w:t>风井工业场地</w:t>
            </w:r>
          </w:p>
        </w:tc>
        <w:tc>
          <w:tcPr>
            <w:tcW w:w="1337" w:type="dxa"/>
            <w:tcBorders>
              <w:top w:val="single" w:color="000000" w:sz="4" w:space="0"/>
              <w:left w:val="single" w:color="000000" w:sz="4" w:space="0"/>
              <w:bottom w:val="single" w:color="000000" w:sz="4" w:space="0"/>
              <w:right w:val="single" w:color="000000" w:sz="6" w:space="0"/>
            </w:tcBorders>
          </w:tcPr>
          <w:p>
            <w:pPr>
              <w:pStyle w:val="15"/>
              <w:spacing w:before="89"/>
              <w:ind w:left="237" w:right="207"/>
              <w:rPr>
                <w:sz w:val="21"/>
              </w:rPr>
            </w:pPr>
            <w:r>
              <w:rPr>
                <w:sz w:val="21"/>
              </w:rPr>
              <w:t>地面工程</w:t>
            </w:r>
          </w:p>
        </w:tc>
        <w:tc>
          <w:tcPr>
            <w:tcW w:w="852" w:type="dxa"/>
            <w:tcBorders>
              <w:top w:val="single" w:color="000000" w:sz="6" w:space="0"/>
              <w:left w:val="single" w:color="000000" w:sz="6" w:space="0"/>
              <w:bottom w:val="single" w:color="000000" w:sz="6" w:space="0"/>
              <w:right w:val="single" w:color="000000" w:sz="6" w:space="0"/>
            </w:tcBorders>
          </w:tcPr>
          <w:p>
            <w:pPr>
              <w:pStyle w:val="15"/>
              <w:spacing w:before="101"/>
              <w:ind w:left="124" w:right="94"/>
              <w:rPr>
                <w:rFonts w:ascii="Times New Roman"/>
                <w:sz w:val="21"/>
              </w:rPr>
            </w:pPr>
            <w:r>
              <w:rPr>
                <w:rFonts w:ascii="Times New Roman"/>
                <w:sz w:val="21"/>
              </w:rPr>
              <w:t>0.22</w:t>
            </w:r>
          </w:p>
        </w:tc>
        <w:tc>
          <w:tcPr>
            <w:tcW w:w="890" w:type="dxa"/>
            <w:tcBorders>
              <w:top w:val="single" w:color="000000" w:sz="6" w:space="0"/>
              <w:left w:val="single" w:color="000000" w:sz="6" w:space="0"/>
              <w:bottom w:val="single" w:color="000000" w:sz="6" w:space="0"/>
              <w:right w:val="single" w:color="000000" w:sz="6" w:space="0"/>
            </w:tcBorders>
          </w:tcPr>
          <w:p>
            <w:pPr>
              <w:pStyle w:val="15"/>
              <w:spacing w:before="101"/>
              <w:ind w:left="248" w:right="218"/>
              <w:rPr>
                <w:rFonts w:ascii="Times New Roman"/>
                <w:sz w:val="21"/>
              </w:rPr>
            </w:pPr>
            <w:r>
              <w:rPr>
                <w:rFonts w:ascii="Times New Roman"/>
                <w:sz w:val="21"/>
              </w:rPr>
              <w:t>3.77</w:t>
            </w:r>
          </w:p>
        </w:tc>
        <w:tc>
          <w:tcPr>
            <w:tcW w:w="1065" w:type="dxa"/>
            <w:tcBorders>
              <w:top w:val="single" w:color="000000" w:sz="6" w:space="0"/>
              <w:left w:val="single" w:color="000000" w:sz="6" w:space="0"/>
              <w:bottom w:val="single" w:color="000000" w:sz="6" w:space="0"/>
              <w:right w:val="single" w:color="000000" w:sz="6" w:space="0"/>
            </w:tcBorders>
          </w:tcPr>
          <w:p>
            <w:pPr>
              <w:pStyle w:val="15"/>
              <w:spacing w:before="101"/>
              <w:ind w:left="309" w:right="280"/>
              <w:rPr>
                <w:rFonts w:ascii="Times New Roman"/>
                <w:sz w:val="21"/>
              </w:rPr>
            </w:pPr>
            <w:r>
              <w:rPr>
                <w:rFonts w:ascii="Times New Roman"/>
                <w:sz w:val="21"/>
              </w:rPr>
              <w:t>3.51</w:t>
            </w:r>
          </w:p>
        </w:tc>
        <w:tc>
          <w:tcPr>
            <w:tcW w:w="1151" w:type="dxa"/>
            <w:tcBorders>
              <w:top w:val="single" w:color="000000" w:sz="6" w:space="0"/>
              <w:left w:val="single" w:color="000000" w:sz="6" w:space="0"/>
              <w:bottom w:val="single" w:color="000000" w:sz="6" w:space="0"/>
              <w:right w:val="single" w:color="000000" w:sz="6" w:space="0"/>
            </w:tcBorders>
          </w:tcPr>
          <w:p>
            <w:pPr>
              <w:pStyle w:val="15"/>
              <w:spacing w:before="89"/>
              <w:ind w:left="180" w:right="75"/>
              <w:rPr>
                <w:sz w:val="21"/>
              </w:rPr>
            </w:pPr>
            <w:r>
              <w:rPr>
                <w:sz w:val="21"/>
              </w:rPr>
              <w:t>地下工程</w:t>
            </w:r>
          </w:p>
        </w:tc>
        <w:tc>
          <w:tcPr>
            <w:tcW w:w="882" w:type="dxa"/>
            <w:tcBorders>
              <w:top w:val="single" w:color="000000" w:sz="6" w:space="0"/>
              <w:left w:val="single" w:color="000000" w:sz="6" w:space="0"/>
              <w:bottom w:val="single" w:color="000000" w:sz="6" w:space="0"/>
              <w:right w:val="single" w:color="000000" w:sz="6" w:space="0"/>
            </w:tcBorders>
          </w:tcPr>
          <w:p>
            <w:pPr>
              <w:pStyle w:val="15"/>
              <w:jc w:val="left"/>
              <w:rPr>
                <w:rFonts w:ascii="Times New Roman"/>
                <w:sz w:val="20"/>
              </w:rPr>
            </w:pPr>
          </w:p>
        </w:tc>
        <w:tc>
          <w:tcPr>
            <w:tcW w:w="1009" w:type="dxa"/>
            <w:tcBorders>
              <w:top w:val="single" w:color="000000" w:sz="6" w:space="0"/>
              <w:left w:val="single" w:color="000000" w:sz="6" w:space="0"/>
              <w:bottom w:val="single" w:color="000000" w:sz="6" w:space="0"/>
              <w:right w:val="single" w:color="000000" w:sz="4" w:space="0"/>
            </w:tcBorders>
          </w:tcPr>
          <w:p>
            <w:pPr>
              <w:pStyle w:val="15"/>
              <w:jc w:val="left"/>
              <w:rPr>
                <w:rFonts w:ascii="Times New Roman"/>
                <w:sz w:val="20"/>
              </w:rPr>
            </w:pPr>
          </w:p>
        </w:tc>
        <w:tc>
          <w:tcPr>
            <w:tcW w:w="733" w:type="dxa"/>
            <w:tcBorders>
              <w:top w:val="single" w:color="000000" w:sz="6" w:space="0"/>
              <w:left w:val="single" w:color="000000" w:sz="4" w:space="0"/>
              <w:bottom w:val="single" w:color="000000" w:sz="6" w:space="0"/>
              <w:right w:val="single" w:color="000000" w:sz="4" w:space="0"/>
            </w:tcBorders>
          </w:tcPr>
          <w:p>
            <w:pPr>
              <w:pStyle w:val="15"/>
              <w:jc w:val="left"/>
              <w:rPr>
                <w:rFonts w:ascii="Times New Roman"/>
                <w:sz w:val="20"/>
              </w:rPr>
            </w:pPr>
          </w:p>
        </w:tc>
        <w:tc>
          <w:tcPr>
            <w:tcW w:w="1110" w:type="dxa"/>
            <w:tcBorders>
              <w:top w:val="single" w:color="000000" w:sz="6" w:space="0"/>
              <w:left w:val="single" w:color="000000" w:sz="4" w:space="0"/>
              <w:bottom w:val="single" w:color="000000" w:sz="6" w:space="0"/>
              <w:right w:val="single" w:color="000000" w:sz="6" w:space="0"/>
            </w:tcBorders>
          </w:tcPr>
          <w:p>
            <w:pPr>
              <w:pStyle w:val="15"/>
              <w:jc w:val="left"/>
              <w:rPr>
                <w:rFonts w:ascii="Times New Roman"/>
                <w:sz w:val="20"/>
              </w:rPr>
            </w:pPr>
          </w:p>
        </w:tc>
        <w:tc>
          <w:tcPr>
            <w:tcW w:w="784" w:type="dxa"/>
            <w:tcBorders>
              <w:top w:val="single" w:color="000000" w:sz="6" w:space="0"/>
              <w:left w:val="single" w:color="000000" w:sz="6" w:space="0"/>
              <w:bottom w:val="single" w:color="000000" w:sz="6" w:space="0"/>
              <w:right w:val="single" w:color="000000" w:sz="6" w:space="0"/>
            </w:tcBorders>
          </w:tcPr>
          <w:p>
            <w:pPr>
              <w:pStyle w:val="15"/>
              <w:jc w:val="left"/>
              <w:rPr>
                <w:rFonts w:ascii="Times New Roman"/>
                <w:sz w:val="20"/>
              </w:rPr>
            </w:pPr>
          </w:p>
        </w:tc>
        <w:tc>
          <w:tcPr>
            <w:tcW w:w="762" w:type="dxa"/>
            <w:tcBorders>
              <w:top w:val="single" w:color="000000" w:sz="6" w:space="0"/>
              <w:left w:val="single" w:color="000000" w:sz="6" w:space="0"/>
              <w:bottom w:val="single" w:color="000000" w:sz="6" w:space="0"/>
            </w:tcBorders>
          </w:tcPr>
          <w:p>
            <w:pPr>
              <w:pStyle w:val="15"/>
              <w:jc w:val="left"/>
              <w:rPr>
                <w:rFonts w:ascii="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757" w:hRule="atLeast"/>
        </w:trPr>
        <w:tc>
          <w:tcPr>
            <w:tcW w:w="701" w:type="dxa"/>
            <w:vMerge w:val="continue"/>
            <w:tcBorders>
              <w:top w:val="nil"/>
              <w:bottom w:val="single" w:color="000000" w:sz="4" w:space="0"/>
              <w:right w:val="single" w:color="000000" w:sz="6" w:space="0"/>
            </w:tcBorders>
          </w:tcPr>
          <w:p>
            <w:pPr>
              <w:rPr>
                <w:sz w:val="2"/>
                <w:szCs w:val="2"/>
              </w:rPr>
            </w:pPr>
          </w:p>
        </w:tc>
        <w:tc>
          <w:tcPr>
            <w:tcW w:w="1104" w:type="dxa"/>
            <w:vMerge w:val="continue"/>
            <w:tcBorders>
              <w:top w:val="nil"/>
              <w:left w:val="single" w:color="000000" w:sz="6" w:space="0"/>
              <w:bottom w:val="single" w:color="000000" w:sz="4" w:space="0"/>
              <w:right w:val="single" w:color="000000" w:sz="4" w:space="0"/>
            </w:tcBorders>
          </w:tcPr>
          <w:p>
            <w:pPr>
              <w:rPr>
                <w:sz w:val="2"/>
                <w:szCs w:val="2"/>
              </w:rPr>
            </w:pPr>
          </w:p>
        </w:tc>
        <w:tc>
          <w:tcPr>
            <w:tcW w:w="1337" w:type="dxa"/>
            <w:tcBorders>
              <w:top w:val="single" w:color="000000" w:sz="4" w:space="0"/>
              <w:left w:val="single" w:color="000000" w:sz="4" w:space="0"/>
              <w:bottom w:val="single" w:color="000000" w:sz="4" w:space="0"/>
              <w:right w:val="single" w:color="000000" w:sz="6" w:space="0"/>
            </w:tcBorders>
          </w:tcPr>
          <w:p>
            <w:pPr>
              <w:pStyle w:val="15"/>
              <w:spacing w:before="4"/>
              <w:jc w:val="left"/>
              <w:rPr>
                <w:rFonts w:ascii="Times New Roman"/>
                <w:sz w:val="21"/>
              </w:rPr>
            </w:pPr>
          </w:p>
          <w:p>
            <w:pPr>
              <w:pStyle w:val="15"/>
              <w:ind w:left="237" w:right="207"/>
              <w:rPr>
                <w:sz w:val="21"/>
              </w:rPr>
            </w:pPr>
            <w:r>
              <w:rPr>
                <w:sz w:val="21"/>
              </w:rPr>
              <w:t>地下工程</w:t>
            </w:r>
          </w:p>
        </w:tc>
        <w:tc>
          <w:tcPr>
            <w:tcW w:w="852" w:type="dxa"/>
            <w:tcBorders>
              <w:top w:val="single" w:color="000000" w:sz="6" w:space="0"/>
              <w:left w:val="single" w:color="000000" w:sz="6" w:space="0"/>
              <w:bottom w:val="single" w:color="000000" w:sz="6" w:space="0"/>
              <w:right w:val="single" w:color="000000" w:sz="6" w:space="0"/>
            </w:tcBorders>
          </w:tcPr>
          <w:p>
            <w:pPr>
              <w:pStyle w:val="15"/>
              <w:spacing w:before="4"/>
              <w:jc w:val="left"/>
              <w:rPr>
                <w:rFonts w:ascii="Times New Roman"/>
                <w:sz w:val="22"/>
              </w:rPr>
            </w:pPr>
          </w:p>
          <w:p>
            <w:pPr>
              <w:pStyle w:val="15"/>
              <w:ind w:left="124" w:right="94"/>
              <w:rPr>
                <w:rFonts w:ascii="Times New Roman"/>
                <w:sz w:val="21"/>
              </w:rPr>
            </w:pPr>
            <w:r>
              <w:rPr>
                <w:rFonts w:ascii="Times New Roman"/>
                <w:sz w:val="21"/>
              </w:rPr>
              <w:t>3.51</w:t>
            </w:r>
          </w:p>
        </w:tc>
        <w:tc>
          <w:tcPr>
            <w:tcW w:w="890" w:type="dxa"/>
            <w:tcBorders>
              <w:top w:val="single" w:color="000000" w:sz="6" w:space="0"/>
              <w:left w:val="single" w:color="000000" w:sz="6" w:space="0"/>
              <w:bottom w:val="single" w:color="000000" w:sz="6" w:space="0"/>
              <w:right w:val="single" w:color="000000" w:sz="6" w:space="0"/>
            </w:tcBorders>
          </w:tcPr>
          <w:p>
            <w:pPr>
              <w:pStyle w:val="15"/>
              <w:jc w:val="left"/>
              <w:rPr>
                <w:rFonts w:ascii="Times New Roman"/>
                <w:sz w:val="20"/>
              </w:rPr>
            </w:pPr>
          </w:p>
        </w:tc>
        <w:tc>
          <w:tcPr>
            <w:tcW w:w="1065" w:type="dxa"/>
            <w:tcBorders>
              <w:top w:val="single" w:color="000000" w:sz="6" w:space="0"/>
              <w:left w:val="single" w:color="000000" w:sz="6" w:space="0"/>
              <w:bottom w:val="single" w:color="000000" w:sz="6" w:space="0"/>
              <w:right w:val="single" w:color="000000" w:sz="6" w:space="0"/>
            </w:tcBorders>
          </w:tcPr>
          <w:p>
            <w:pPr>
              <w:pStyle w:val="15"/>
              <w:jc w:val="left"/>
              <w:rPr>
                <w:rFonts w:ascii="Times New Roman"/>
                <w:sz w:val="20"/>
              </w:rPr>
            </w:pPr>
          </w:p>
        </w:tc>
        <w:tc>
          <w:tcPr>
            <w:tcW w:w="1151" w:type="dxa"/>
            <w:tcBorders>
              <w:top w:val="single" w:color="000000" w:sz="6" w:space="0"/>
              <w:left w:val="single" w:color="000000" w:sz="6" w:space="0"/>
              <w:bottom w:val="single" w:color="000000" w:sz="6" w:space="0"/>
              <w:right w:val="single" w:color="000000" w:sz="6" w:space="0"/>
            </w:tcBorders>
          </w:tcPr>
          <w:p>
            <w:pPr>
              <w:pStyle w:val="15"/>
              <w:jc w:val="left"/>
              <w:rPr>
                <w:rFonts w:ascii="Times New Roman"/>
                <w:sz w:val="20"/>
              </w:rPr>
            </w:pPr>
          </w:p>
        </w:tc>
        <w:tc>
          <w:tcPr>
            <w:tcW w:w="882" w:type="dxa"/>
            <w:tcBorders>
              <w:top w:val="single" w:color="000000" w:sz="6" w:space="0"/>
              <w:left w:val="single" w:color="000000" w:sz="6" w:space="0"/>
              <w:bottom w:val="single" w:color="000000" w:sz="6" w:space="0"/>
              <w:right w:val="single" w:color="000000" w:sz="6" w:space="0"/>
            </w:tcBorders>
          </w:tcPr>
          <w:p>
            <w:pPr>
              <w:pStyle w:val="15"/>
              <w:spacing w:before="4"/>
              <w:jc w:val="left"/>
              <w:rPr>
                <w:rFonts w:ascii="Times New Roman"/>
                <w:sz w:val="22"/>
              </w:rPr>
            </w:pPr>
          </w:p>
          <w:p>
            <w:pPr>
              <w:pStyle w:val="15"/>
              <w:ind w:left="265"/>
              <w:jc w:val="left"/>
              <w:rPr>
                <w:rFonts w:ascii="Times New Roman"/>
                <w:sz w:val="21"/>
              </w:rPr>
            </w:pPr>
            <w:r>
              <w:rPr>
                <w:rFonts w:ascii="Times New Roman"/>
                <w:sz w:val="21"/>
              </w:rPr>
              <w:t>3.51</w:t>
            </w:r>
          </w:p>
        </w:tc>
        <w:tc>
          <w:tcPr>
            <w:tcW w:w="1009" w:type="dxa"/>
            <w:tcBorders>
              <w:top w:val="single" w:color="000000" w:sz="6" w:space="0"/>
              <w:left w:val="single" w:color="000000" w:sz="6" w:space="0"/>
              <w:bottom w:val="single" w:color="000000" w:sz="6" w:space="0"/>
              <w:right w:val="single" w:color="000000" w:sz="4" w:space="0"/>
            </w:tcBorders>
          </w:tcPr>
          <w:p>
            <w:pPr>
              <w:pStyle w:val="15"/>
              <w:spacing w:before="56"/>
              <w:ind w:left="196"/>
              <w:jc w:val="left"/>
              <w:rPr>
                <w:sz w:val="21"/>
              </w:rPr>
            </w:pPr>
            <w:r>
              <w:rPr>
                <w:sz w:val="21"/>
              </w:rPr>
              <w:t>风井工</w:t>
            </w:r>
          </w:p>
          <w:p>
            <w:pPr>
              <w:pStyle w:val="15"/>
              <w:spacing w:before="112"/>
              <w:ind w:left="196"/>
              <w:jc w:val="left"/>
              <w:rPr>
                <w:sz w:val="21"/>
              </w:rPr>
            </w:pPr>
            <w:r>
              <w:rPr>
                <w:sz w:val="21"/>
              </w:rPr>
              <w:t>广北部</w:t>
            </w:r>
          </w:p>
        </w:tc>
        <w:tc>
          <w:tcPr>
            <w:tcW w:w="733" w:type="dxa"/>
            <w:tcBorders>
              <w:top w:val="single" w:color="000000" w:sz="6" w:space="0"/>
              <w:left w:val="single" w:color="000000" w:sz="4" w:space="0"/>
              <w:bottom w:val="single" w:color="000000" w:sz="6" w:space="0"/>
              <w:right w:val="single" w:color="000000" w:sz="4" w:space="0"/>
            </w:tcBorders>
          </w:tcPr>
          <w:p>
            <w:pPr>
              <w:pStyle w:val="15"/>
              <w:jc w:val="left"/>
              <w:rPr>
                <w:rFonts w:ascii="Times New Roman"/>
                <w:sz w:val="20"/>
              </w:rPr>
            </w:pPr>
          </w:p>
        </w:tc>
        <w:tc>
          <w:tcPr>
            <w:tcW w:w="1110" w:type="dxa"/>
            <w:tcBorders>
              <w:top w:val="single" w:color="000000" w:sz="6" w:space="0"/>
              <w:left w:val="single" w:color="000000" w:sz="4" w:space="0"/>
              <w:bottom w:val="single" w:color="000000" w:sz="6" w:space="0"/>
              <w:right w:val="single" w:color="000000" w:sz="6" w:space="0"/>
            </w:tcBorders>
          </w:tcPr>
          <w:p>
            <w:pPr>
              <w:pStyle w:val="15"/>
              <w:jc w:val="left"/>
              <w:rPr>
                <w:rFonts w:ascii="Times New Roman"/>
                <w:sz w:val="20"/>
              </w:rPr>
            </w:pPr>
          </w:p>
        </w:tc>
        <w:tc>
          <w:tcPr>
            <w:tcW w:w="784" w:type="dxa"/>
            <w:tcBorders>
              <w:top w:val="single" w:color="000000" w:sz="6" w:space="0"/>
              <w:left w:val="single" w:color="000000" w:sz="6" w:space="0"/>
              <w:bottom w:val="single" w:color="000000" w:sz="6" w:space="0"/>
              <w:right w:val="single" w:color="000000" w:sz="6" w:space="0"/>
            </w:tcBorders>
          </w:tcPr>
          <w:p>
            <w:pPr>
              <w:pStyle w:val="15"/>
              <w:jc w:val="left"/>
              <w:rPr>
                <w:rFonts w:ascii="Times New Roman"/>
                <w:sz w:val="20"/>
              </w:rPr>
            </w:pPr>
          </w:p>
        </w:tc>
        <w:tc>
          <w:tcPr>
            <w:tcW w:w="762" w:type="dxa"/>
            <w:tcBorders>
              <w:top w:val="single" w:color="000000" w:sz="6" w:space="0"/>
              <w:left w:val="single" w:color="000000" w:sz="6" w:space="0"/>
              <w:bottom w:val="single" w:color="000000" w:sz="6" w:space="0"/>
            </w:tcBorders>
          </w:tcPr>
          <w:p>
            <w:pPr>
              <w:pStyle w:val="15"/>
              <w:jc w:val="left"/>
              <w:rPr>
                <w:rFonts w:ascii="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48" w:hRule="atLeast"/>
        </w:trPr>
        <w:tc>
          <w:tcPr>
            <w:tcW w:w="701" w:type="dxa"/>
            <w:tcBorders>
              <w:top w:val="single" w:color="000000" w:sz="4" w:space="0"/>
              <w:bottom w:val="single" w:color="000000" w:sz="4" w:space="0"/>
              <w:right w:val="single" w:color="000000" w:sz="6" w:space="0"/>
            </w:tcBorders>
          </w:tcPr>
          <w:p>
            <w:pPr>
              <w:pStyle w:val="15"/>
              <w:spacing w:before="106"/>
              <w:ind w:left="21"/>
              <w:rPr>
                <w:rFonts w:ascii="Times New Roman"/>
                <w:sz w:val="21"/>
              </w:rPr>
            </w:pPr>
            <w:r>
              <w:rPr>
                <w:rFonts w:ascii="Times New Roman"/>
                <w:w w:val="100"/>
                <w:sz w:val="21"/>
              </w:rPr>
              <w:t>3</w:t>
            </w:r>
          </w:p>
        </w:tc>
        <w:tc>
          <w:tcPr>
            <w:tcW w:w="2441" w:type="dxa"/>
            <w:gridSpan w:val="2"/>
            <w:tcBorders>
              <w:top w:val="single" w:color="000000" w:sz="4" w:space="0"/>
              <w:left w:val="single" w:color="000000" w:sz="6" w:space="0"/>
              <w:bottom w:val="single" w:color="000000" w:sz="4" w:space="0"/>
              <w:right w:val="single" w:color="000000" w:sz="6" w:space="0"/>
            </w:tcBorders>
          </w:tcPr>
          <w:p>
            <w:pPr>
              <w:pStyle w:val="15"/>
              <w:spacing w:before="94"/>
              <w:ind w:left="805"/>
              <w:jc w:val="left"/>
              <w:rPr>
                <w:sz w:val="21"/>
              </w:rPr>
            </w:pPr>
            <w:r>
              <w:rPr>
                <w:sz w:val="21"/>
              </w:rPr>
              <w:t>场外道路</w:t>
            </w:r>
          </w:p>
        </w:tc>
        <w:tc>
          <w:tcPr>
            <w:tcW w:w="852" w:type="dxa"/>
            <w:tcBorders>
              <w:top w:val="single" w:color="000000" w:sz="6" w:space="0"/>
              <w:left w:val="single" w:color="000000" w:sz="6" w:space="0"/>
              <w:bottom w:val="single" w:color="000000" w:sz="6" w:space="0"/>
              <w:right w:val="single" w:color="000000" w:sz="6" w:space="0"/>
            </w:tcBorders>
          </w:tcPr>
          <w:p>
            <w:pPr>
              <w:pStyle w:val="15"/>
              <w:spacing w:before="106"/>
              <w:ind w:left="124" w:right="94"/>
              <w:rPr>
                <w:rFonts w:ascii="Times New Roman"/>
                <w:sz w:val="21"/>
              </w:rPr>
            </w:pPr>
            <w:r>
              <w:rPr>
                <w:rFonts w:ascii="Times New Roman"/>
                <w:sz w:val="21"/>
              </w:rPr>
              <w:t>0.04</w:t>
            </w:r>
          </w:p>
        </w:tc>
        <w:tc>
          <w:tcPr>
            <w:tcW w:w="890" w:type="dxa"/>
            <w:tcBorders>
              <w:top w:val="single" w:color="000000" w:sz="6" w:space="0"/>
              <w:left w:val="single" w:color="000000" w:sz="6" w:space="0"/>
              <w:bottom w:val="single" w:color="000000" w:sz="6" w:space="0"/>
              <w:right w:val="single" w:color="000000" w:sz="6" w:space="0"/>
            </w:tcBorders>
          </w:tcPr>
          <w:p>
            <w:pPr>
              <w:pStyle w:val="15"/>
              <w:spacing w:before="106"/>
              <w:ind w:left="248" w:right="218"/>
              <w:rPr>
                <w:rFonts w:ascii="Times New Roman"/>
                <w:sz w:val="21"/>
              </w:rPr>
            </w:pPr>
            <w:r>
              <w:rPr>
                <w:rFonts w:ascii="Times New Roman"/>
                <w:sz w:val="21"/>
              </w:rPr>
              <w:t>0.04</w:t>
            </w:r>
          </w:p>
        </w:tc>
        <w:tc>
          <w:tcPr>
            <w:tcW w:w="1065" w:type="dxa"/>
            <w:tcBorders>
              <w:top w:val="single" w:color="000000" w:sz="6" w:space="0"/>
              <w:left w:val="single" w:color="000000" w:sz="6" w:space="0"/>
              <w:bottom w:val="single" w:color="000000" w:sz="6" w:space="0"/>
              <w:right w:val="single" w:color="000000" w:sz="6" w:space="0"/>
            </w:tcBorders>
          </w:tcPr>
          <w:p>
            <w:pPr>
              <w:pStyle w:val="15"/>
              <w:jc w:val="left"/>
              <w:rPr>
                <w:rFonts w:ascii="Times New Roman"/>
                <w:sz w:val="20"/>
              </w:rPr>
            </w:pPr>
          </w:p>
        </w:tc>
        <w:tc>
          <w:tcPr>
            <w:tcW w:w="1151" w:type="dxa"/>
            <w:tcBorders>
              <w:top w:val="single" w:color="000000" w:sz="6" w:space="0"/>
              <w:left w:val="single" w:color="000000" w:sz="6" w:space="0"/>
              <w:bottom w:val="single" w:color="000000" w:sz="6" w:space="0"/>
              <w:right w:val="single" w:color="000000" w:sz="6" w:space="0"/>
            </w:tcBorders>
          </w:tcPr>
          <w:p>
            <w:pPr>
              <w:pStyle w:val="15"/>
              <w:jc w:val="left"/>
              <w:rPr>
                <w:rFonts w:ascii="Times New Roman"/>
                <w:sz w:val="20"/>
              </w:rPr>
            </w:pPr>
          </w:p>
        </w:tc>
        <w:tc>
          <w:tcPr>
            <w:tcW w:w="882" w:type="dxa"/>
            <w:tcBorders>
              <w:top w:val="single" w:color="000000" w:sz="6" w:space="0"/>
              <w:left w:val="single" w:color="000000" w:sz="6" w:space="0"/>
              <w:bottom w:val="single" w:color="000000" w:sz="6" w:space="0"/>
              <w:right w:val="single" w:color="000000" w:sz="6" w:space="0"/>
            </w:tcBorders>
          </w:tcPr>
          <w:p>
            <w:pPr>
              <w:pStyle w:val="15"/>
              <w:jc w:val="left"/>
              <w:rPr>
                <w:rFonts w:ascii="Times New Roman"/>
                <w:sz w:val="20"/>
              </w:rPr>
            </w:pPr>
          </w:p>
        </w:tc>
        <w:tc>
          <w:tcPr>
            <w:tcW w:w="1009" w:type="dxa"/>
            <w:tcBorders>
              <w:top w:val="single" w:color="000000" w:sz="6" w:space="0"/>
              <w:left w:val="single" w:color="000000" w:sz="6" w:space="0"/>
              <w:bottom w:val="single" w:color="000000" w:sz="6" w:space="0"/>
              <w:right w:val="single" w:color="000000" w:sz="4" w:space="0"/>
            </w:tcBorders>
          </w:tcPr>
          <w:p>
            <w:pPr>
              <w:pStyle w:val="15"/>
              <w:jc w:val="left"/>
              <w:rPr>
                <w:rFonts w:ascii="Times New Roman"/>
                <w:sz w:val="20"/>
              </w:rPr>
            </w:pPr>
          </w:p>
        </w:tc>
        <w:tc>
          <w:tcPr>
            <w:tcW w:w="733" w:type="dxa"/>
            <w:tcBorders>
              <w:top w:val="single" w:color="000000" w:sz="6" w:space="0"/>
              <w:left w:val="single" w:color="000000" w:sz="4" w:space="0"/>
              <w:bottom w:val="single" w:color="000000" w:sz="6" w:space="0"/>
              <w:right w:val="single" w:color="000000" w:sz="4" w:space="0"/>
            </w:tcBorders>
          </w:tcPr>
          <w:p>
            <w:pPr>
              <w:pStyle w:val="15"/>
              <w:jc w:val="left"/>
              <w:rPr>
                <w:rFonts w:ascii="Times New Roman"/>
                <w:sz w:val="20"/>
              </w:rPr>
            </w:pPr>
          </w:p>
        </w:tc>
        <w:tc>
          <w:tcPr>
            <w:tcW w:w="1110" w:type="dxa"/>
            <w:tcBorders>
              <w:top w:val="single" w:color="000000" w:sz="6" w:space="0"/>
              <w:left w:val="single" w:color="000000" w:sz="4" w:space="0"/>
              <w:bottom w:val="single" w:color="000000" w:sz="6" w:space="0"/>
              <w:right w:val="single" w:color="000000" w:sz="6" w:space="0"/>
            </w:tcBorders>
          </w:tcPr>
          <w:p>
            <w:pPr>
              <w:pStyle w:val="15"/>
              <w:jc w:val="left"/>
              <w:rPr>
                <w:rFonts w:ascii="Times New Roman"/>
                <w:sz w:val="20"/>
              </w:rPr>
            </w:pPr>
          </w:p>
        </w:tc>
        <w:tc>
          <w:tcPr>
            <w:tcW w:w="784" w:type="dxa"/>
            <w:tcBorders>
              <w:top w:val="single" w:color="000000" w:sz="6" w:space="0"/>
              <w:left w:val="single" w:color="000000" w:sz="6" w:space="0"/>
              <w:bottom w:val="single" w:color="000000" w:sz="6" w:space="0"/>
              <w:right w:val="single" w:color="000000" w:sz="6" w:space="0"/>
            </w:tcBorders>
          </w:tcPr>
          <w:p>
            <w:pPr>
              <w:pStyle w:val="15"/>
              <w:jc w:val="left"/>
              <w:rPr>
                <w:rFonts w:ascii="Times New Roman"/>
                <w:sz w:val="20"/>
              </w:rPr>
            </w:pPr>
          </w:p>
        </w:tc>
        <w:tc>
          <w:tcPr>
            <w:tcW w:w="762" w:type="dxa"/>
            <w:tcBorders>
              <w:top w:val="single" w:color="000000" w:sz="6" w:space="0"/>
              <w:left w:val="single" w:color="000000" w:sz="6" w:space="0"/>
              <w:bottom w:val="single" w:color="000000" w:sz="6" w:space="0"/>
            </w:tcBorders>
          </w:tcPr>
          <w:p>
            <w:pPr>
              <w:pStyle w:val="15"/>
              <w:jc w:val="left"/>
              <w:rPr>
                <w:rFonts w:ascii="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48" w:hRule="atLeast"/>
        </w:trPr>
        <w:tc>
          <w:tcPr>
            <w:tcW w:w="701" w:type="dxa"/>
            <w:tcBorders>
              <w:top w:val="single" w:color="000000" w:sz="4" w:space="0"/>
              <w:bottom w:val="single" w:color="000000" w:sz="4" w:space="0"/>
              <w:right w:val="single" w:color="000000" w:sz="6" w:space="0"/>
            </w:tcBorders>
          </w:tcPr>
          <w:p>
            <w:pPr>
              <w:pStyle w:val="15"/>
              <w:spacing w:before="106"/>
              <w:ind w:left="21"/>
              <w:rPr>
                <w:rFonts w:ascii="Times New Roman"/>
                <w:sz w:val="21"/>
              </w:rPr>
            </w:pPr>
            <w:r>
              <w:rPr>
                <w:rFonts w:ascii="Times New Roman"/>
                <w:w w:val="100"/>
                <w:sz w:val="21"/>
              </w:rPr>
              <w:t>4</w:t>
            </w:r>
          </w:p>
        </w:tc>
        <w:tc>
          <w:tcPr>
            <w:tcW w:w="2441" w:type="dxa"/>
            <w:gridSpan w:val="2"/>
            <w:tcBorders>
              <w:top w:val="single" w:color="000000" w:sz="4" w:space="0"/>
              <w:left w:val="single" w:color="000000" w:sz="6" w:space="0"/>
              <w:bottom w:val="single" w:color="000000" w:sz="4" w:space="0"/>
              <w:right w:val="single" w:color="000000" w:sz="6" w:space="0"/>
            </w:tcBorders>
          </w:tcPr>
          <w:p>
            <w:pPr>
              <w:pStyle w:val="15"/>
              <w:spacing w:before="94"/>
              <w:ind w:left="597"/>
              <w:jc w:val="left"/>
              <w:rPr>
                <w:sz w:val="21"/>
              </w:rPr>
            </w:pPr>
            <w:r>
              <w:rPr>
                <w:sz w:val="21"/>
              </w:rPr>
              <w:t>场外供电线路</w:t>
            </w:r>
          </w:p>
        </w:tc>
        <w:tc>
          <w:tcPr>
            <w:tcW w:w="852" w:type="dxa"/>
            <w:tcBorders>
              <w:top w:val="single" w:color="000000" w:sz="6" w:space="0"/>
              <w:left w:val="single" w:color="000000" w:sz="6" w:space="0"/>
              <w:bottom w:val="single" w:color="000000" w:sz="6" w:space="0"/>
              <w:right w:val="single" w:color="000000" w:sz="6" w:space="0"/>
            </w:tcBorders>
          </w:tcPr>
          <w:p>
            <w:pPr>
              <w:pStyle w:val="15"/>
              <w:spacing w:before="106"/>
              <w:ind w:left="124" w:right="94"/>
              <w:rPr>
                <w:rFonts w:ascii="Times New Roman"/>
                <w:sz w:val="21"/>
              </w:rPr>
            </w:pPr>
            <w:r>
              <w:rPr>
                <w:rFonts w:ascii="Times New Roman"/>
                <w:sz w:val="21"/>
              </w:rPr>
              <w:t>0.01</w:t>
            </w:r>
          </w:p>
        </w:tc>
        <w:tc>
          <w:tcPr>
            <w:tcW w:w="890" w:type="dxa"/>
            <w:tcBorders>
              <w:top w:val="single" w:color="000000" w:sz="6" w:space="0"/>
              <w:left w:val="single" w:color="000000" w:sz="6" w:space="0"/>
              <w:bottom w:val="single" w:color="000000" w:sz="6" w:space="0"/>
              <w:right w:val="single" w:color="000000" w:sz="6" w:space="0"/>
            </w:tcBorders>
          </w:tcPr>
          <w:p>
            <w:pPr>
              <w:pStyle w:val="15"/>
              <w:spacing w:before="106"/>
              <w:ind w:left="248" w:right="218"/>
              <w:rPr>
                <w:rFonts w:ascii="Times New Roman"/>
                <w:sz w:val="21"/>
              </w:rPr>
            </w:pPr>
            <w:r>
              <w:rPr>
                <w:rFonts w:ascii="Times New Roman"/>
                <w:sz w:val="21"/>
              </w:rPr>
              <w:t>0.01</w:t>
            </w:r>
          </w:p>
        </w:tc>
        <w:tc>
          <w:tcPr>
            <w:tcW w:w="1065" w:type="dxa"/>
            <w:tcBorders>
              <w:top w:val="single" w:color="000000" w:sz="6" w:space="0"/>
              <w:left w:val="single" w:color="000000" w:sz="6" w:space="0"/>
              <w:bottom w:val="single" w:color="000000" w:sz="6" w:space="0"/>
              <w:right w:val="single" w:color="000000" w:sz="6" w:space="0"/>
            </w:tcBorders>
          </w:tcPr>
          <w:p>
            <w:pPr>
              <w:pStyle w:val="15"/>
              <w:jc w:val="left"/>
              <w:rPr>
                <w:rFonts w:ascii="Times New Roman"/>
                <w:sz w:val="20"/>
              </w:rPr>
            </w:pPr>
          </w:p>
        </w:tc>
        <w:tc>
          <w:tcPr>
            <w:tcW w:w="1151" w:type="dxa"/>
            <w:tcBorders>
              <w:top w:val="single" w:color="000000" w:sz="6" w:space="0"/>
              <w:left w:val="single" w:color="000000" w:sz="6" w:space="0"/>
              <w:bottom w:val="single" w:color="000000" w:sz="6" w:space="0"/>
              <w:right w:val="single" w:color="000000" w:sz="6" w:space="0"/>
            </w:tcBorders>
          </w:tcPr>
          <w:p>
            <w:pPr>
              <w:pStyle w:val="15"/>
              <w:jc w:val="left"/>
              <w:rPr>
                <w:rFonts w:ascii="Times New Roman"/>
                <w:sz w:val="20"/>
              </w:rPr>
            </w:pPr>
          </w:p>
        </w:tc>
        <w:tc>
          <w:tcPr>
            <w:tcW w:w="882" w:type="dxa"/>
            <w:tcBorders>
              <w:top w:val="single" w:color="000000" w:sz="6" w:space="0"/>
              <w:left w:val="single" w:color="000000" w:sz="6" w:space="0"/>
              <w:bottom w:val="single" w:color="000000" w:sz="6" w:space="0"/>
              <w:right w:val="single" w:color="000000" w:sz="6" w:space="0"/>
            </w:tcBorders>
          </w:tcPr>
          <w:p>
            <w:pPr>
              <w:pStyle w:val="15"/>
              <w:jc w:val="left"/>
              <w:rPr>
                <w:rFonts w:ascii="Times New Roman"/>
                <w:sz w:val="20"/>
              </w:rPr>
            </w:pPr>
          </w:p>
        </w:tc>
        <w:tc>
          <w:tcPr>
            <w:tcW w:w="1009" w:type="dxa"/>
            <w:tcBorders>
              <w:top w:val="single" w:color="000000" w:sz="6" w:space="0"/>
              <w:left w:val="single" w:color="000000" w:sz="6" w:space="0"/>
              <w:bottom w:val="single" w:color="000000" w:sz="6" w:space="0"/>
              <w:right w:val="single" w:color="000000" w:sz="4" w:space="0"/>
            </w:tcBorders>
          </w:tcPr>
          <w:p>
            <w:pPr>
              <w:pStyle w:val="15"/>
              <w:jc w:val="left"/>
              <w:rPr>
                <w:rFonts w:ascii="Times New Roman"/>
                <w:sz w:val="20"/>
              </w:rPr>
            </w:pPr>
          </w:p>
        </w:tc>
        <w:tc>
          <w:tcPr>
            <w:tcW w:w="733" w:type="dxa"/>
            <w:tcBorders>
              <w:top w:val="single" w:color="000000" w:sz="6" w:space="0"/>
              <w:left w:val="single" w:color="000000" w:sz="4" w:space="0"/>
              <w:bottom w:val="single" w:color="000000" w:sz="6" w:space="0"/>
              <w:right w:val="single" w:color="000000" w:sz="4" w:space="0"/>
            </w:tcBorders>
          </w:tcPr>
          <w:p>
            <w:pPr>
              <w:pStyle w:val="15"/>
              <w:jc w:val="left"/>
              <w:rPr>
                <w:rFonts w:ascii="Times New Roman"/>
                <w:sz w:val="20"/>
              </w:rPr>
            </w:pPr>
          </w:p>
        </w:tc>
        <w:tc>
          <w:tcPr>
            <w:tcW w:w="1110" w:type="dxa"/>
            <w:tcBorders>
              <w:top w:val="single" w:color="000000" w:sz="6" w:space="0"/>
              <w:left w:val="single" w:color="000000" w:sz="4" w:space="0"/>
              <w:bottom w:val="single" w:color="000000" w:sz="6" w:space="0"/>
              <w:right w:val="single" w:color="000000" w:sz="6" w:space="0"/>
            </w:tcBorders>
          </w:tcPr>
          <w:p>
            <w:pPr>
              <w:pStyle w:val="15"/>
              <w:jc w:val="left"/>
              <w:rPr>
                <w:rFonts w:ascii="Times New Roman"/>
                <w:sz w:val="20"/>
              </w:rPr>
            </w:pPr>
          </w:p>
        </w:tc>
        <w:tc>
          <w:tcPr>
            <w:tcW w:w="784" w:type="dxa"/>
            <w:tcBorders>
              <w:top w:val="single" w:color="000000" w:sz="6" w:space="0"/>
              <w:left w:val="single" w:color="000000" w:sz="6" w:space="0"/>
              <w:bottom w:val="single" w:color="000000" w:sz="6" w:space="0"/>
              <w:right w:val="single" w:color="000000" w:sz="6" w:space="0"/>
            </w:tcBorders>
          </w:tcPr>
          <w:p>
            <w:pPr>
              <w:pStyle w:val="15"/>
              <w:jc w:val="left"/>
              <w:rPr>
                <w:rFonts w:ascii="Times New Roman"/>
                <w:sz w:val="20"/>
              </w:rPr>
            </w:pPr>
          </w:p>
        </w:tc>
        <w:tc>
          <w:tcPr>
            <w:tcW w:w="762" w:type="dxa"/>
            <w:tcBorders>
              <w:top w:val="single" w:color="000000" w:sz="6" w:space="0"/>
              <w:left w:val="single" w:color="000000" w:sz="6" w:space="0"/>
              <w:bottom w:val="single" w:color="000000" w:sz="6" w:space="0"/>
            </w:tcBorders>
          </w:tcPr>
          <w:p>
            <w:pPr>
              <w:pStyle w:val="15"/>
              <w:jc w:val="left"/>
              <w:rPr>
                <w:rFonts w:ascii="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50" w:hRule="atLeast"/>
        </w:trPr>
        <w:tc>
          <w:tcPr>
            <w:tcW w:w="701" w:type="dxa"/>
            <w:tcBorders>
              <w:top w:val="single" w:color="000000" w:sz="4" w:space="0"/>
              <w:bottom w:val="single" w:color="000000" w:sz="6" w:space="0"/>
              <w:right w:val="single" w:color="000000" w:sz="6" w:space="0"/>
            </w:tcBorders>
          </w:tcPr>
          <w:p>
            <w:pPr>
              <w:pStyle w:val="15"/>
              <w:spacing w:before="103"/>
              <w:ind w:left="21"/>
              <w:rPr>
                <w:rFonts w:ascii="Times New Roman"/>
                <w:sz w:val="21"/>
              </w:rPr>
            </w:pPr>
            <w:r>
              <w:rPr>
                <w:rFonts w:ascii="Times New Roman"/>
                <w:w w:val="100"/>
                <w:sz w:val="21"/>
              </w:rPr>
              <w:t>5</w:t>
            </w:r>
          </w:p>
        </w:tc>
        <w:tc>
          <w:tcPr>
            <w:tcW w:w="2441" w:type="dxa"/>
            <w:gridSpan w:val="2"/>
            <w:tcBorders>
              <w:top w:val="single" w:color="000000" w:sz="4" w:space="0"/>
              <w:left w:val="single" w:color="000000" w:sz="6" w:space="0"/>
              <w:bottom w:val="single" w:color="000000" w:sz="6" w:space="0"/>
              <w:right w:val="single" w:color="000000" w:sz="6" w:space="0"/>
            </w:tcBorders>
          </w:tcPr>
          <w:p>
            <w:pPr>
              <w:pStyle w:val="15"/>
              <w:spacing w:before="92"/>
              <w:ind w:left="700"/>
              <w:jc w:val="left"/>
              <w:rPr>
                <w:sz w:val="21"/>
              </w:rPr>
            </w:pPr>
            <w:r>
              <w:rPr>
                <w:sz w:val="21"/>
              </w:rPr>
              <w:t>场外排水沟</w:t>
            </w:r>
          </w:p>
        </w:tc>
        <w:tc>
          <w:tcPr>
            <w:tcW w:w="852" w:type="dxa"/>
            <w:tcBorders>
              <w:top w:val="single" w:color="000000" w:sz="6" w:space="0"/>
              <w:left w:val="single" w:color="000000" w:sz="6" w:space="0"/>
              <w:bottom w:val="single" w:color="000000" w:sz="6" w:space="0"/>
              <w:right w:val="single" w:color="000000" w:sz="6" w:space="0"/>
            </w:tcBorders>
          </w:tcPr>
          <w:p>
            <w:pPr>
              <w:pStyle w:val="15"/>
              <w:spacing w:before="103"/>
              <w:ind w:left="124" w:right="94"/>
              <w:rPr>
                <w:rFonts w:ascii="Times New Roman"/>
                <w:sz w:val="21"/>
              </w:rPr>
            </w:pPr>
            <w:r>
              <w:rPr>
                <w:rFonts w:ascii="Times New Roman"/>
                <w:sz w:val="21"/>
              </w:rPr>
              <w:t>0.16</w:t>
            </w:r>
          </w:p>
        </w:tc>
        <w:tc>
          <w:tcPr>
            <w:tcW w:w="890" w:type="dxa"/>
            <w:tcBorders>
              <w:top w:val="single" w:color="000000" w:sz="6" w:space="0"/>
              <w:left w:val="single" w:color="000000" w:sz="6" w:space="0"/>
              <w:bottom w:val="single" w:color="000000" w:sz="6" w:space="0"/>
              <w:right w:val="single" w:color="000000" w:sz="6" w:space="0"/>
            </w:tcBorders>
          </w:tcPr>
          <w:p>
            <w:pPr>
              <w:pStyle w:val="15"/>
              <w:spacing w:before="103"/>
              <w:ind w:left="248" w:right="218"/>
              <w:rPr>
                <w:rFonts w:ascii="Times New Roman"/>
                <w:sz w:val="21"/>
              </w:rPr>
            </w:pPr>
            <w:r>
              <w:rPr>
                <w:rFonts w:ascii="Times New Roman"/>
                <w:sz w:val="21"/>
              </w:rPr>
              <w:t>0.16</w:t>
            </w:r>
          </w:p>
        </w:tc>
        <w:tc>
          <w:tcPr>
            <w:tcW w:w="1065" w:type="dxa"/>
            <w:tcBorders>
              <w:top w:val="single" w:color="000000" w:sz="6" w:space="0"/>
              <w:left w:val="single" w:color="000000" w:sz="6" w:space="0"/>
              <w:bottom w:val="single" w:color="000000" w:sz="6" w:space="0"/>
              <w:right w:val="single" w:color="000000" w:sz="6" w:space="0"/>
            </w:tcBorders>
          </w:tcPr>
          <w:p>
            <w:pPr>
              <w:pStyle w:val="15"/>
              <w:jc w:val="left"/>
              <w:rPr>
                <w:rFonts w:ascii="Times New Roman"/>
                <w:sz w:val="20"/>
              </w:rPr>
            </w:pPr>
          </w:p>
        </w:tc>
        <w:tc>
          <w:tcPr>
            <w:tcW w:w="1151" w:type="dxa"/>
            <w:tcBorders>
              <w:top w:val="single" w:color="000000" w:sz="6" w:space="0"/>
              <w:left w:val="single" w:color="000000" w:sz="6" w:space="0"/>
              <w:bottom w:val="single" w:color="000000" w:sz="6" w:space="0"/>
              <w:right w:val="single" w:color="000000" w:sz="6" w:space="0"/>
            </w:tcBorders>
          </w:tcPr>
          <w:p>
            <w:pPr>
              <w:pStyle w:val="15"/>
              <w:jc w:val="left"/>
              <w:rPr>
                <w:rFonts w:ascii="Times New Roman"/>
                <w:sz w:val="20"/>
              </w:rPr>
            </w:pPr>
          </w:p>
        </w:tc>
        <w:tc>
          <w:tcPr>
            <w:tcW w:w="882" w:type="dxa"/>
            <w:tcBorders>
              <w:top w:val="single" w:color="000000" w:sz="6" w:space="0"/>
              <w:left w:val="single" w:color="000000" w:sz="6" w:space="0"/>
              <w:bottom w:val="single" w:color="000000" w:sz="6" w:space="0"/>
              <w:right w:val="single" w:color="000000" w:sz="6" w:space="0"/>
            </w:tcBorders>
          </w:tcPr>
          <w:p>
            <w:pPr>
              <w:pStyle w:val="15"/>
              <w:jc w:val="left"/>
              <w:rPr>
                <w:rFonts w:ascii="Times New Roman"/>
                <w:sz w:val="20"/>
              </w:rPr>
            </w:pPr>
          </w:p>
        </w:tc>
        <w:tc>
          <w:tcPr>
            <w:tcW w:w="1009" w:type="dxa"/>
            <w:tcBorders>
              <w:top w:val="single" w:color="000000" w:sz="6" w:space="0"/>
              <w:left w:val="single" w:color="000000" w:sz="6" w:space="0"/>
              <w:bottom w:val="single" w:color="000000" w:sz="6" w:space="0"/>
              <w:right w:val="single" w:color="000000" w:sz="4" w:space="0"/>
            </w:tcBorders>
          </w:tcPr>
          <w:p>
            <w:pPr>
              <w:pStyle w:val="15"/>
              <w:jc w:val="left"/>
              <w:rPr>
                <w:rFonts w:ascii="Times New Roman"/>
                <w:sz w:val="20"/>
              </w:rPr>
            </w:pPr>
          </w:p>
        </w:tc>
        <w:tc>
          <w:tcPr>
            <w:tcW w:w="733" w:type="dxa"/>
            <w:tcBorders>
              <w:top w:val="single" w:color="000000" w:sz="6" w:space="0"/>
              <w:left w:val="single" w:color="000000" w:sz="4" w:space="0"/>
              <w:bottom w:val="single" w:color="000000" w:sz="6" w:space="0"/>
              <w:right w:val="single" w:color="000000" w:sz="4" w:space="0"/>
            </w:tcBorders>
          </w:tcPr>
          <w:p>
            <w:pPr>
              <w:pStyle w:val="15"/>
              <w:jc w:val="left"/>
              <w:rPr>
                <w:rFonts w:ascii="Times New Roman"/>
                <w:sz w:val="20"/>
              </w:rPr>
            </w:pPr>
          </w:p>
        </w:tc>
        <w:tc>
          <w:tcPr>
            <w:tcW w:w="1110" w:type="dxa"/>
            <w:tcBorders>
              <w:top w:val="single" w:color="000000" w:sz="6" w:space="0"/>
              <w:left w:val="single" w:color="000000" w:sz="4" w:space="0"/>
              <w:bottom w:val="single" w:color="000000" w:sz="6" w:space="0"/>
              <w:right w:val="single" w:color="000000" w:sz="6" w:space="0"/>
            </w:tcBorders>
          </w:tcPr>
          <w:p>
            <w:pPr>
              <w:pStyle w:val="15"/>
              <w:jc w:val="left"/>
              <w:rPr>
                <w:rFonts w:ascii="Times New Roman"/>
                <w:sz w:val="20"/>
              </w:rPr>
            </w:pPr>
          </w:p>
        </w:tc>
        <w:tc>
          <w:tcPr>
            <w:tcW w:w="784" w:type="dxa"/>
            <w:tcBorders>
              <w:top w:val="single" w:color="000000" w:sz="6" w:space="0"/>
              <w:left w:val="single" w:color="000000" w:sz="6" w:space="0"/>
              <w:bottom w:val="single" w:color="000000" w:sz="6" w:space="0"/>
              <w:right w:val="single" w:color="000000" w:sz="6" w:space="0"/>
            </w:tcBorders>
          </w:tcPr>
          <w:p>
            <w:pPr>
              <w:pStyle w:val="15"/>
              <w:jc w:val="left"/>
              <w:rPr>
                <w:rFonts w:ascii="Times New Roman"/>
                <w:sz w:val="20"/>
              </w:rPr>
            </w:pPr>
          </w:p>
        </w:tc>
        <w:tc>
          <w:tcPr>
            <w:tcW w:w="762" w:type="dxa"/>
            <w:tcBorders>
              <w:top w:val="single" w:color="000000" w:sz="6" w:space="0"/>
              <w:left w:val="single" w:color="000000" w:sz="6" w:space="0"/>
              <w:bottom w:val="single" w:color="000000" w:sz="6" w:space="0"/>
            </w:tcBorders>
          </w:tcPr>
          <w:p>
            <w:pPr>
              <w:pStyle w:val="15"/>
              <w:jc w:val="left"/>
              <w:rPr>
                <w:rFonts w:ascii="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57" w:hRule="atLeast"/>
        </w:trPr>
        <w:tc>
          <w:tcPr>
            <w:tcW w:w="3142" w:type="dxa"/>
            <w:gridSpan w:val="3"/>
            <w:tcBorders>
              <w:top w:val="single" w:color="000000" w:sz="6" w:space="0"/>
              <w:right w:val="single" w:color="000000" w:sz="6" w:space="0"/>
            </w:tcBorders>
          </w:tcPr>
          <w:p>
            <w:pPr>
              <w:pStyle w:val="15"/>
              <w:spacing w:before="94"/>
              <w:ind w:left="1341" w:right="1318"/>
              <w:rPr>
                <w:sz w:val="21"/>
              </w:rPr>
            </w:pPr>
            <w:r>
              <w:rPr>
                <w:sz w:val="21"/>
              </w:rPr>
              <w:t>总计</w:t>
            </w:r>
          </w:p>
        </w:tc>
        <w:tc>
          <w:tcPr>
            <w:tcW w:w="852" w:type="dxa"/>
            <w:tcBorders>
              <w:top w:val="single" w:color="000000" w:sz="6" w:space="0"/>
              <w:left w:val="single" w:color="000000" w:sz="6" w:space="0"/>
              <w:right w:val="single" w:color="000000" w:sz="6" w:space="0"/>
            </w:tcBorders>
          </w:tcPr>
          <w:p>
            <w:pPr>
              <w:pStyle w:val="15"/>
              <w:spacing w:before="106"/>
              <w:ind w:left="124" w:right="94"/>
              <w:rPr>
                <w:rFonts w:ascii="Times New Roman"/>
                <w:sz w:val="21"/>
              </w:rPr>
            </w:pPr>
            <w:r>
              <w:rPr>
                <w:rFonts w:ascii="Times New Roman"/>
                <w:sz w:val="21"/>
              </w:rPr>
              <w:t>3.94</w:t>
            </w:r>
          </w:p>
        </w:tc>
        <w:tc>
          <w:tcPr>
            <w:tcW w:w="890" w:type="dxa"/>
            <w:tcBorders>
              <w:top w:val="single" w:color="000000" w:sz="6" w:space="0"/>
              <w:left w:val="single" w:color="000000" w:sz="6" w:space="0"/>
              <w:right w:val="single" w:color="000000" w:sz="6" w:space="0"/>
            </w:tcBorders>
          </w:tcPr>
          <w:p>
            <w:pPr>
              <w:pStyle w:val="15"/>
              <w:spacing w:before="106"/>
              <w:ind w:left="248" w:right="218"/>
              <w:rPr>
                <w:rFonts w:ascii="Times New Roman"/>
                <w:sz w:val="21"/>
              </w:rPr>
            </w:pPr>
            <w:r>
              <w:rPr>
                <w:rFonts w:ascii="Times New Roman"/>
                <w:sz w:val="21"/>
              </w:rPr>
              <w:t>3.94</w:t>
            </w:r>
          </w:p>
        </w:tc>
        <w:tc>
          <w:tcPr>
            <w:tcW w:w="1065" w:type="dxa"/>
            <w:tcBorders>
              <w:top w:val="single" w:color="000000" w:sz="6" w:space="0"/>
              <w:left w:val="single" w:color="000000" w:sz="6" w:space="0"/>
              <w:right w:val="single" w:color="000000" w:sz="6" w:space="0"/>
            </w:tcBorders>
          </w:tcPr>
          <w:p>
            <w:pPr>
              <w:pStyle w:val="15"/>
              <w:spacing w:before="106"/>
              <w:ind w:left="309" w:right="280"/>
              <w:rPr>
                <w:rFonts w:ascii="Times New Roman"/>
                <w:sz w:val="21"/>
              </w:rPr>
            </w:pPr>
            <w:r>
              <w:rPr>
                <w:rFonts w:ascii="Times New Roman"/>
                <w:sz w:val="21"/>
              </w:rPr>
              <w:t>3.51</w:t>
            </w:r>
          </w:p>
        </w:tc>
        <w:tc>
          <w:tcPr>
            <w:tcW w:w="1151" w:type="dxa"/>
            <w:tcBorders>
              <w:top w:val="single" w:color="000000" w:sz="6" w:space="0"/>
              <w:left w:val="single" w:color="000000" w:sz="6" w:space="0"/>
              <w:right w:val="single" w:color="000000" w:sz="6" w:space="0"/>
            </w:tcBorders>
          </w:tcPr>
          <w:p>
            <w:pPr>
              <w:pStyle w:val="15"/>
              <w:jc w:val="left"/>
              <w:rPr>
                <w:rFonts w:ascii="Times New Roman"/>
                <w:sz w:val="20"/>
              </w:rPr>
            </w:pPr>
          </w:p>
        </w:tc>
        <w:tc>
          <w:tcPr>
            <w:tcW w:w="882" w:type="dxa"/>
            <w:tcBorders>
              <w:top w:val="single" w:color="000000" w:sz="6" w:space="0"/>
              <w:left w:val="single" w:color="000000" w:sz="6" w:space="0"/>
              <w:right w:val="single" w:color="000000" w:sz="6" w:space="0"/>
            </w:tcBorders>
          </w:tcPr>
          <w:p>
            <w:pPr>
              <w:pStyle w:val="15"/>
              <w:spacing w:before="106"/>
              <w:ind w:left="265"/>
              <w:jc w:val="left"/>
              <w:rPr>
                <w:rFonts w:ascii="Times New Roman"/>
                <w:sz w:val="21"/>
              </w:rPr>
            </w:pPr>
            <w:r>
              <w:rPr>
                <w:rFonts w:ascii="Times New Roman"/>
                <w:sz w:val="21"/>
              </w:rPr>
              <w:t>3.51</w:t>
            </w:r>
          </w:p>
        </w:tc>
        <w:tc>
          <w:tcPr>
            <w:tcW w:w="1009" w:type="dxa"/>
            <w:tcBorders>
              <w:top w:val="single" w:color="000000" w:sz="6" w:space="0"/>
              <w:left w:val="single" w:color="000000" w:sz="6" w:space="0"/>
              <w:right w:val="single" w:color="000000" w:sz="4" w:space="0"/>
            </w:tcBorders>
          </w:tcPr>
          <w:p>
            <w:pPr>
              <w:pStyle w:val="15"/>
              <w:jc w:val="left"/>
              <w:rPr>
                <w:rFonts w:ascii="Times New Roman"/>
                <w:sz w:val="20"/>
              </w:rPr>
            </w:pPr>
          </w:p>
        </w:tc>
        <w:tc>
          <w:tcPr>
            <w:tcW w:w="733" w:type="dxa"/>
            <w:tcBorders>
              <w:top w:val="single" w:color="000000" w:sz="6" w:space="0"/>
              <w:left w:val="single" w:color="000000" w:sz="4" w:space="0"/>
              <w:right w:val="single" w:color="000000" w:sz="4" w:space="0"/>
            </w:tcBorders>
          </w:tcPr>
          <w:p>
            <w:pPr>
              <w:pStyle w:val="15"/>
              <w:jc w:val="left"/>
              <w:rPr>
                <w:rFonts w:ascii="Times New Roman"/>
                <w:sz w:val="20"/>
              </w:rPr>
            </w:pPr>
          </w:p>
        </w:tc>
        <w:tc>
          <w:tcPr>
            <w:tcW w:w="1110" w:type="dxa"/>
            <w:tcBorders>
              <w:top w:val="single" w:color="000000" w:sz="6" w:space="0"/>
              <w:left w:val="single" w:color="000000" w:sz="4" w:space="0"/>
              <w:right w:val="single" w:color="000000" w:sz="6" w:space="0"/>
            </w:tcBorders>
          </w:tcPr>
          <w:p>
            <w:pPr>
              <w:pStyle w:val="15"/>
              <w:jc w:val="left"/>
              <w:rPr>
                <w:rFonts w:ascii="Times New Roman"/>
                <w:sz w:val="20"/>
              </w:rPr>
            </w:pPr>
          </w:p>
        </w:tc>
        <w:tc>
          <w:tcPr>
            <w:tcW w:w="784" w:type="dxa"/>
            <w:tcBorders>
              <w:top w:val="single" w:color="000000" w:sz="6" w:space="0"/>
              <w:left w:val="single" w:color="000000" w:sz="6" w:space="0"/>
              <w:right w:val="single" w:color="000000" w:sz="6" w:space="0"/>
            </w:tcBorders>
          </w:tcPr>
          <w:p>
            <w:pPr>
              <w:pStyle w:val="15"/>
              <w:jc w:val="left"/>
              <w:rPr>
                <w:rFonts w:ascii="Times New Roman"/>
                <w:sz w:val="20"/>
              </w:rPr>
            </w:pPr>
          </w:p>
        </w:tc>
        <w:tc>
          <w:tcPr>
            <w:tcW w:w="762" w:type="dxa"/>
            <w:tcBorders>
              <w:top w:val="single" w:color="000000" w:sz="6" w:space="0"/>
              <w:left w:val="single" w:color="000000" w:sz="6" w:space="0"/>
            </w:tcBorders>
          </w:tcPr>
          <w:p>
            <w:pPr>
              <w:pStyle w:val="15"/>
              <w:jc w:val="left"/>
              <w:rPr>
                <w:rFonts w:ascii="Times New Roman"/>
                <w:sz w:val="20"/>
              </w:rPr>
            </w:pPr>
          </w:p>
        </w:tc>
      </w:tr>
    </w:tbl>
    <w:p>
      <w:pPr>
        <w:pStyle w:val="7"/>
        <w:rPr>
          <w:rFonts w:ascii="Times New Roman"/>
          <w:sz w:val="26"/>
        </w:rPr>
      </w:pPr>
    </w:p>
    <w:p>
      <w:pPr>
        <w:pStyle w:val="7"/>
        <w:rPr>
          <w:rFonts w:ascii="Times New Roman"/>
          <w:sz w:val="26"/>
        </w:rPr>
      </w:pPr>
    </w:p>
    <w:p>
      <w:pPr>
        <w:pStyle w:val="7"/>
        <w:rPr>
          <w:rFonts w:ascii="Times New Roman"/>
          <w:sz w:val="26"/>
        </w:rPr>
      </w:pPr>
    </w:p>
    <w:p>
      <w:pPr>
        <w:pStyle w:val="7"/>
        <w:rPr>
          <w:rFonts w:ascii="Times New Roman"/>
          <w:sz w:val="26"/>
        </w:rPr>
      </w:pPr>
    </w:p>
    <w:p>
      <w:pPr>
        <w:pStyle w:val="7"/>
        <w:rPr>
          <w:rFonts w:ascii="Times New Roman"/>
          <w:sz w:val="26"/>
        </w:rPr>
      </w:pPr>
    </w:p>
    <w:p>
      <w:pPr>
        <w:pStyle w:val="7"/>
        <w:rPr>
          <w:rFonts w:ascii="Times New Roman"/>
          <w:sz w:val="26"/>
        </w:rPr>
      </w:pPr>
    </w:p>
    <w:p>
      <w:pPr>
        <w:pStyle w:val="7"/>
        <w:rPr>
          <w:rFonts w:ascii="Times New Roman"/>
          <w:sz w:val="26"/>
        </w:rPr>
      </w:pPr>
    </w:p>
    <w:p>
      <w:pPr>
        <w:pStyle w:val="7"/>
        <w:rPr>
          <w:rFonts w:ascii="Times New Roman"/>
          <w:sz w:val="26"/>
        </w:rPr>
      </w:pPr>
    </w:p>
    <w:p>
      <w:pPr>
        <w:pStyle w:val="7"/>
        <w:rPr>
          <w:rFonts w:ascii="Times New Roman"/>
          <w:sz w:val="26"/>
        </w:rPr>
      </w:pPr>
    </w:p>
    <w:p>
      <w:pPr>
        <w:pStyle w:val="7"/>
        <w:rPr>
          <w:rFonts w:ascii="Times New Roman"/>
          <w:sz w:val="26"/>
        </w:rPr>
      </w:pPr>
    </w:p>
    <w:p>
      <w:pPr>
        <w:pStyle w:val="7"/>
        <w:rPr>
          <w:rFonts w:ascii="Times New Roman"/>
          <w:sz w:val="26"/>
        </w:rPr>
      </w:pPr>
    </w:p>
    <w:p>
      <w:pPr>
        <w:pStyle w:val="7"/>
        <w:rPr>
          <w:rFonts w:ascii="Times New Roman"/>
          <w:sz w:val="26"/>
        </w:rPr>
      </w:pPr>
    </w:p>
    <w:p>
      <w:pPr>
        <w:pStyle w:val="7"/>
        <w:spacing w:before="7"/>
        <w:rPr>
          <w:rFonts w:ascii="Times New Roman"/>
          <w:sz w:val="36"/>
        </w:rPr>
      </w:pPr>
    </w:p>
    <w:p>
      <w:pPr>
        <w:spacing w:before="0"/>
        <w:ind w:left="0" w:right="13" w:firstLine="0"/>
        <w:jc w:val="center"/>
        <w:rPr>
          <w:rFonts w:ascii="Times New Roman"/>
          <w:sz w:val="21"/>
        </w:rPr>
      </w:pPr>
      <w:r>
        <w:rPr>
          <w:rFonts w:ascii="Times New Roman"/>
          <w:w w:val="100"/>
          <w:sz w:val="21"/>
        </w:rPr>
        <w:t>9</w:t>
      </w:r>
    </w:p>
    <w:p>
      <w:pPr>
        <w:spacing w:after="0"/>
        <w:jc w:val="center"/>
        <w:rPr>
          <w:rFonts w:ascii="Times New Roman"/>
          <w:sz w:val="21"/>
        </w:rPr>
        <w:sectPr>
          <w:headerReference r:id="rId10" w:type="default"/>
          <w:footerReference r:id="rId11" w:type="default"/>
          <w:pgSz w:w="16840" w:h="11910" w:orient="landscape"/>
          <w:pgMar w:top="800" w:right="2080" w:bottom="280" w:left="2100" w:header="0" w:footer="0" w:gutter="0"/>
        </w:sectPr>
      </w:pPr>
    </w:p>
    <w:p>
      <w:pPr>
        <w:tabs>
          <w:tab w:val="left" w:pos="3994"/>
        </w:tabs>
        <w:spacing w:before="59"/>
        <w:ind w:left="3677" w:right="0" w:firstLine="0"/>
        <w:jc w:val="left"/>
        <w:rPr>
          <w:sz w:val="21"/>
        </w:rPr>
      </w:pPr>
      <w:r>
        <w:pict>
          <v:line id="_x0000_s1030" o:spid="_x0000_s1030" o:spt="20" style="position:absolute;left:0pt;margin-left:69.55pt;margin-top:18.6pt;height:0pt;width:456.35pt;mso-position-horizontal-relative:page;mso-wrap-distance-bottom:0pt;mso-wrap-distance-top:0pt;z-index:-251654144;mso-width-relative:page;mso-height-relative:page;" stroked="t" coordsize="21600,21600">
            <v:path arrowok="t"/>
            <v:fill focussize="0,0"/>
            <v:stroke weight="0.48pt" color="#000000"/>
            <v:imagedata o:title=""/>
            <o:lock v:ext="edit"/>
            <w10:wrap type="topAndBottom"/>
          </v:line>
        </w:pict>
      </w:r>
      <w:r>
        <w:rPr>
          <w:rFonts w:ascii="Times New Roman" w:eastAsia="Times New Roman"/>
          <w:sz w:val="21"/>
        </w:rPr>
        <w:t>1</w:t>
      </w:r>
      <w:r>
        <w:rPr>
          <w:rFonts w:ascii="Times New Roman" w:eastAsia="Times New Roman"/>
          <w:sz w:val="21"/>
        </w:rPr>
        <w:tab/>
      </w:r>
      <w:r>
        <w:rPr>
          <w:spacing w:val="-3"/>
          <w:sz w:val="21"/>
        </w:rPr>
        <w:t>项目及项目区概况</w:t>
      </w:r>
    </w:p>
    <w:p>
      <w:pPr>
        <w:pStyle w:val="7"/>
        <w:spacing w:before="2"/>
        <w:rPr>
          <w:sz w:val="26"/>
        </w:rPr>
      </w:pPr>
    </w:p>
    <w:p>
      <w:pPr>
        <w:pStyle w:val="5"/>
        <w:numPr>
          <w:ilvl w:val="2"/>
          <w:numId w:val="2"/>
        </w:numPr>
        <w:tabs>
          <w:tab w:val="left" w:pos="1040"/>
          <w:tab w:val="left" w:pos="1041"/>
        </w:tabs>
        <w:spacing w:before="67" w:after="0" w:line="240" w:lineRule="auto"/>
        <w:ind w:left="1040" w:right="0" w:hanging="901"/>
        <w:jc w:val="left"/>
      </w:pPr>
      <w:r>
        <w:t>征占地情况</w:t>
      </w:r>
    </w:p>
    <w:p>
      <w:pPr>
        <w:pStyle w:val="7"/>
        <w:spacing w:before="11"/>
        <w:rPr>
          <w:rFonts w:ascii="黑体"/>
          <w:sz w:val="39"/>
        </w:rPr>
      </w:pPr>
    </w:p>
    <w:p>
      <w:pPr>
        <w:pStyle w:val="7"/>
        <w:spacing w:before="1" w:line="446" w:lineRule="auto"/>
        <w:ind w:left="140" w:right="131" w:firstLine="480"/>
      </w:pPr>
      <w:r>
        <w:rPr>
          <w:spacing w:val="-5"/>
        </w:rPr>
        <w:t>根据主体工程监理、施工总结资料及我单位现场实际调查可知，工程实际总占地面</w:t>
      </w:r>
      <w:r>
        <w:rPr>
          <w:spacing w:val="-31"/>
        </w:rPr>
        <w:t xml:space="preserve">积 </w:t>
      </w:r>
      <w:r>
        <w:rPr>
          <w:rFonts w:ascii="Times New Roman" w:eastAsia="Times New Roman"/>
        </w:rPr>
        <w:t>17.70hm</w:t>
      </w:r>
      <w:r>
        <w:rPr>
          <w:rFonts w:ascii="Times New Roman" w:eastAsia="Times New Roman"/>
          <w:vertAlign w:val="superscript"/>
        </w:rPr>
        <w:t>2</w:t>
      </w:r>
      <w:r>
        <w:rPr>
          <w:spacing w:val="-9"/>
          <w:vertAlign w:val="baseline"/>
        </w:rPr>
        <w:t xml:space="preserve">，其中永久占地 </w:t>
      </w:r>
      <w:r>
        <w:rPr>
          <w:rFonts w:ascii="Times New Roman" w:eastAsia="Times New Roman"/>
          <w:vertAlign w:val="baseline"/>
        </w:rPr>
        <w:t>17.35hm</w:t>
      </w:r>
      <w:r>
        <w:rPr>
          <w:rFonts w:ascii="Times New Roman" w:eastAsia="Times New Roman"/>
          <w:vertAlign w:val="superscript"/>
        </w:rPr>
        <w:t>2</w:t>
      </w:r>
      <w:r>
        <w:rPr>
          <w:spacing w:val="-11"/>
          <w:vertAlign w:val="baseline"/>
        </w:rPr>
        <w:t xml:space="preserve">、临时占地 </w:t>
      </w:r>
      <w:r>
        <w:rPr>
          <w:rFonts w:ascii="Times New Roman" w:eastAsia="Times New Roman"/>
          <w:vertAlign w:val="baseline"/>
        </w:rPr>
        <w:t>0.35hm</w:t>
      </w:r>
      <w:r>
        <w:rPr>
          <w:rFonts w:ascii="Times New Roman" w:eastAsia="Times New Roman"/>
          <w:vertAlign w:val="superscript"/>
        </w:rPr>
        <w:t>2</w:t>
      </w:r>
      <w:r>
        <w:rPr>
          <w:spacing w:val="-1"/>
          <w:vertAlign w:val="baseline"/>
        </w:rPr>
        <w:t>；按占地类型分，建设用地</w:t>
      </w:r>
      <w:r>
        <w:rPr>
          <w:rFonts w:ascii="Times New Roman" w:eastAsia="Times New Roman"/>
          <w:spacing w:val="-1"/>
          <w:vertAlign w:val="baseline"/>
        </w:rPr>
        <w:t>13.22hm</w:t>
      </w:r>
      <w:r>
        <w:rPr>
          <w:rFonts w:ascii="Times New Roman" w:eastAsia="Times New Roman"/>
          <w:spacing w:val="-1"/>
          <w:vertAlign w:val="superscript"/>
        </w:rPr>
        <w:t>2</w:t>
      </w:r>
      <w:r>
        <w:rPr>
          <w:spacing w:val="-12"/>
          <w:vertAlign w:val="baseline"/>
        </w:rPr>
        <w:t xml:space="preserve">、交通用地 </w:t>
      </w:r>
      <w:r>
        <w:rPr>
          <w:rFonts w:ascii="Times New Roman" w:eastAsia="Times New Roman"/>
          <w:vertAlign w:val="baseline"/>
        </w:rPr>
        <w:t>1.98hm</w:t>
      </w:r>
      <w:r>
        <w:rPr>
          <w:rFonts w:ascii="Times New Roman" w:eastAsia="Times New Roman"/>
          <w:vertAlign w:val="superscript"/>
        </w:rPr>
        <w:t>2</w:t>
      </w:r>
      <w:r>
        <w:rPr>
          <w:spacing w:val="-16"/>
          <w:vertAlign w:val="baseline"/>
        </w:rPr>
        <w:t xml:space="preserve">、耕地 </w:t>
      </w:r>
      <w:r>
        <w:rPr>
          <w:rFonts w:ascii="Times New Roman" w:eastAsia="Times New Roman"/>
          <w:vertAlign w:val="baseline"/>
        </w:rPr>
        <w:t>2.29hm</w:t>
      </w:r>
      <w:r>
        <w:rPr>
          <w:rFonts w:ascii="Times New Roman" w:eastAsia="Times New Roman"/>
          <w:vertAlign w:val="superscript"/>
        </w:rPr>
        <w:t>2</w:t>
      </w:r>
      <w:r>
        <w:rPr>
          <w:spacing w:val="-17"/>
          <w:vertAlign w:val="baseline"/>
        </w:rPr>
        <w:t xml:space="preserve">、林地 </w:t>
      </w:r>
      <w:r>
        <w:rPr>
          <w:rFonts w:ascii="Times New Roman" w:eastAsia="Times New Roman"/>
          <w:vertAlign w:val="baseline"/>
        </w:rPr>
        <w:t>0.07hm</w:t>
      </w:r>
      <w:r>
        <w:rPr>
          <w:rFonts w:ascii="Times New Roman" w:eastAsia="Times New Roman"/>
          <w:vertAlign w:val="superscript"/>
        </w:rPr>
        <w:t>2</w:t>
      </w:r>
      <w:r>
        <w:rPr>
          <w:spacing w:val="-16"/>
          <w:vertAlign w:val="baseline"/>
        </w:rPr>
        <w:t xml:space="preserve">、草地 </w:t>
      </w:r>
      <w:r>
        <w:rPr>
          <w:rFonts w:ascii="Times New Roman" w:eastAsia="Times New Roman"/>
          <w:vertAlign w:val="baseline"/>
        </w:rPr>
        <w:t>0.14hm</w:t>
      </w:r>
      <w:r>
        <w:rPr>
          <w:rFonts w:ascii="Times New Roman" w:eastAsia="Times New Roman"/>
          <w:vertAlign w:val="superscript"/>
        </w:rPr>
        <w:t>2</w:t>
      </w:r>
      <w:r>
        <w:rPr>
          <w:vertAlign w:val="baseline"/>
        </w:rPr>
        <w:t>。工程占地</w:t>
      </w:r>
      <w:r>
        <w:rPr>
          <w:spacing w:val="-6"/>
          <w:vertAlign w:val="baseline"/>
        </w:rPr>
        <w:t xml:space="preserve">性质及类型统计详见表 </w:t>
      </w:r>
      <w:r>
        <w:rPr>
          <w:rFonts w:ascii="Times New Roman" w:eastAsia="Times New Roman"/>
          <w:vertAlign w:val="baseline"/>
        </w:rPr>
        <w:t>1.1-2</w:t>
      </w:r>
      <w:r>
        <w:rPr>
          <w:vertAlign w:val="baseline"/>
        </w:rPr>
        <w:t>。</w:t>
      </w: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spacing w:before="8"/>
        <w:rPr>
          <w:sz w:val="18"/>
        </w:rPr>
      </w:pPr>
      <w:r>
        <w:pict>
          <v:line id="_x0000_s1031" o:spid="_x0000_s1031" o:spt="20" style="position:absolute;left:0pt;margin-left:69.55pt;margin-top:14.15pt;height:0pt;width:456.35pt;mso-position-horizontal-relative:page;mso-wrap-distance-bottom:0pt;mso-wrap-distance-top:0pt;z-index:-251653120;mso-width-relative:page;mso-height-relative:page;" stroked="t" coordsize="21600,21600">
            <v:path arrowok="t"/>
            <v:fill focussize="0,0"/>
            <v:stroke weight="0.48pt" color="#000000"/>
            <v:imagedata o:title=""/>
            <o:lock v:ext="edit"/>
            <w10:wrap type="topAndBottom"/>
          </v:line>
        </w:pict>
      </w:r>
    </w:p>
    <w:p>
      <w:pPr>
        <w:spacing w:before="0" w:line="227" w:lineRule="exact"/>
        <w:ind w:left="4551" w:right="4549" w:firstLine="0"/>
        <w:jc w:val="center"/>
        <w:rPr>
          <w:rFonts w:ascii="Times New Roman"/>
          <w:sz w:val="21"/>
        </w:rPr>
      </w:pPr>
      <w:r>
        <w:rPr>
          <w:rFonts w:ascii="Times New Roman"/>
          <w:sz w:val="21"/>
        </w:rPr>
        <w:t>10</w:t>
      </w:r>
    </w:p>
    <w:p>
      <w:pPr>
        <w:spacing w:after="0" w:line="227" w:lineRule="exact"/>
        <w:jc w:val="center"/>
        <w:rPr>
          <w:rFonts w:ascii="Times New Roman"/>
          <w:sz w:val="21"/>
        </w:rPr>
        <w:sectPr>
          <w:headerReference r:id="rId12" w:type="default"/>
          <w:footerReference r:id="rId13" w:type="default"/>
          <w:pgSz w:w="11910" w:h="16840"/>
          <w:pgMar w:top="780" w:right="1280" w:bottom="280" w:left="1280" w:header="0" w:footer="0" w:gutter="0"/>
        </w:sectPr>
      </w:pPr>
    </w:p>
    <w:p>
      <w:pPr>
        <w:tabs>
          <w:tab w:val="left" w:pos="6419"/>
        </w:tabs>
        <w:spacing w:before="52"/>
        <w:ind w:left="6102" w:right="0" w:firstLine="0"/>
        <w:jc w:val="left"/>
        <w:rPr>
          <w:sz w:val="21"/>
        </w:rPr>
      </w:pPr>
      <w:r>
        <w:pict>
          <v:line id="_x0000_s1032" o:spid="_x0000_s1032" o:spt="20" style="position:absolute;left:0pt;margin-left:69.55pt;margin-top:18.25pt;height:0pt;width:702.95pt;mso-position-horizontal-relative:page;mso-wrap-distance-bottom:0pt;mso-wrap-distance-top:0pt;z-index:-251652096;mso-width-relative:page;mso-height-relative:page;" stroked="t" coordsize="21600,21600">
            <v:path arrowok="t"/>
            <v:fill focussize="0,0"/>
            <v:stroke weight="0.48pt" color="#000000"/>
            <v:imagedata o:title=""/>
            <o:lock v:ext="edit"/>
            <w10:wrap type="topAndBottom"/>
          </v:line>
        </w:pict>
      </w:r>
      <w:r>
        <w:rPr>
          <w:rFonts w:ascii="Times New Roman" w:eastAsia="Times New Roman"/>
          <w:sz w:val="21"/>
        </w:rPr>
        <w:t>1</w:t>
      </w:r>
      <w:r>
        <w:rPr>
          <w:rFonts w:ascii="Times New Roman" w:eastAsia="Times New Roman"/>
          <w:sz w:val="21"/>
        </w:rPr>
        <w:tab/>
      </w:r>
      <w:r>
        <w:rPr>
          <w:spacing w:val="-3"/>
          <w:sz w:val="21"/>
        </w:rPr>
        <w:t>项目及项目区概况</w:t>
      </w:r>
    </w:p>
    <w:p>
      <w:pPr>
        <w:pStyle w:val="7"/>
        <w:spacing w:before="7"/>
        <w:rPr>
          <w:sz w:val="22"/>
        </w:rPr>
      </w:pPr>
    </w:p>
    <w:p>
      <w:pPr>
        <w:tabs>
          <w:tab w:val="left" w:pos="1038"/>
        </w:tabs>
        <w:spacing w:before="79"/>
        <w:ind w:left="285" w:right="0" w:firstLine="0"/>
        <w:jc w:val="center"/>
        <w:rPr>
          <w:rFonts w:hint="eastAsia" w:ascii="黑体" w:eastAsia="黑体"/>
          <w:sz w:val="21"/>
        </w:rPr>
      </w:pPr>
      <w:r>
        <w:rPr>
          <w:rFonts w:ascii="Times New Roman" w:eastAsia="Times New Roman"/>
          <w:sz w:val="21"/>
        </w:rPr>
        <w:t>1.1-2</w:t>
      </w:r>
      <w:r>
        <w:rPr>
          <w:rFonts w:ascii="Times New Roman" w:eastAsia="Times New Roman"/>
          <w:sz w:val="21"/>
        </w:rPr>
        <w:tab/>
      </w:r>
      <w:r>
        <w:rPr>
          <w:rFonts w:hint="eastAsia" w:ascii="黑体" w:eastAsia="黑体"/>
          <w:spacing w:val="-3"/>
          <w:sz w:val="21"/>
        </w:rPr>
        <w:t>工程占地统计表</w:t>
      </w:r>
    </w:p>
    <w:p>
      <w:pPr>
        <w:pStyle w:val="7"/>
        <w:spacing w:before="8" w:after="1"/>
        <w:rPr>
          <w:rFonts w:ascii="黑体"/>
          <w:sz w:val="11"/>
        </w:rPr>
      </w:pPr>
    </w:p>
    <w:tbl>
      <w:tblPr>
        <w:tblStyle w:val="11"/>
        <w:tblW w:w="0" w:type="auto"/>
        <w:tblInd w:w="149"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732"/>
        <w:gridCol w:w="1692"/>
        <w:gridCol w:w="1114"/>
        <w:gridCol w:w="1121"/>
        <w:gridCol w:w="1035"/>
        <w:gridCol w:w="898"/>
        <w:gridCol w:w="920"/>
        <w:gridCol w:w="937"/>
        <w:gridCol w:w="913"/>
        <w:gridCol w:w="855"/>
        <w:gridCol w:w="817"/>
        <w:gridCol w:w="896"/>
        <w:gridCol w:w="877"/>
        <w:gridCol w:w="1136"/>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72" w:hRule="atLeast"/>
        </w:trPr>
        <w:tc>
          <w:tcPr>
            <w:tcW w:w="732" w:type="dxa"/>
            <w:vMerge w:val="restart"/>
            <w:tcBorders>
              <w:bottom w:val="single" w:color="000000" w:sz="6" w:space="0"/>
              <w:right w:val="single" w:color="000000" w:sz="4" w:space="0"/>
            </w:tcBorders>
          </w:tcPr>
          <w:p>
            <w:pPr>
              <w:pStyle w:val="15"/>
              <w:jc w:val="left"/>
              <w:rPr>
                <w:rFonts w:ascii="黑体"/>
                <w:sz w:val="24"/>
              </w:rPr>
            </w:pPr>
          </w:p>
          <w:p>
            <w:pPr>
              <w:pStyle w:val="15"/>
              <w:jc w:val="left"/>
              <w:rPr>
                <w:rFonts w:ascii="黑体"/>
                <w:sz w:val="24"/>
              </w:rPr>
            </w:pPr>
          </w:p>
          <w:p>
            <w:pPr>
              <w:pStyle w:val="15"/>
              <w:jc w:val="left"/>
              <w:rPr>
                <w:rFonts w:ascii="黑体"/>
                <w:sz w:val="24"/>
              </w:rPr>
            </w:pPr>
          </w:p>
          <w:p>
            <w:pPr>
              <w:pStyle w:val="15"/>
              <w:spacing w:before="3"/>
              <w:jc w:val="left"/>
              <w:rPr>
                <w:rFonts w:ascii="黑体"/>
                <w:sz w:val="29"/>
              </w:rPr>
            </w:pPr>
          </w:p>
          <w:p>
            <w:pPr>
              <w:pStyle w:val="15"/>
              <w:ind w:left="124"/>
              <w:jc w:val="left"/>
              <w:rPr>
                <w:sz w:val="24"/>
              </w:rPr>
            </w:pPr>
            <w:r>
              <w:rPr>
                <w:sz w:val="24"/>
              </w:rPr>
              <w:t>序号</w:t>
            </w:r>
          </w:p>
        </w:tc>
        <w:tc>
          <w:tcPr>
            <w:tcW w:w="1692" w:type="dxa"/>
            <w:vMerge w:val="restart"/>
            <w:tcBorders>
              <w:left w:val="single" w:color="000000" w:sz="4" w:space="0"/>
              <w:bottom w:val="single" w:color="000000" w:sz="6" w:space="0"/>
              <w:right w:val="single" w:color="000000" w:sz="6" w:space="0"/>
            </w:tcBorders>
          </w:tcPr>
          <w:p>
            <w:pPr>
              <w:pStyle w:val="15"/>
              <w:jc w:val="left"/>
              <w:rPr>
                <w:rFonts w:ascii="黑体"/>
                <w:sz w:val="24"/>
              </w:rPr>
            </w:pPr>
          </w:p>
          <w:p>
            <w:pPr>
              <w:pStyle w:val="15"/>
              <w:jc w:val="left"/>
              <w:rPr>
                <w:rFonts w:ascii="黑体"/>
                <w:sz w:val="24"/>
              </w:rPr>
            </w:pPr>
          </w:p>
          <w:p>
            <w:pPr>
              <w:pStyle w:val="15"/>
              <w:jc w:val="left"/>
              <w:rPr>
                <w:rFonts w:ascii="黑体"/>
                <w:sz w:val="24"/>
              </w:rPr>
            </w:pPr>
          </w:p>
          <w:p>
            <w:pPr>
              <w:pStyle w:val="15"/>
              <w:spacing w:before="3"/>
              <w:jc w:val="left"/>
              <w:rPr>
                <w:rFonts w:ascii="黑体"/>
                <w:sz w:val="29"/>
              </w:rPr>
            </w:pPr>
          </w:p>
          <w:p>
            <w:pPr>
              <w:pStyle w:val="15"/>
              <w:ind w:left="374"/>
              <w:jc w:val="left"/>
              <w:rPr>
                <w:sz w:val="24"/>
              </w:rPr>
            </w:pPr>
            <w:r>
              <w:rPr>
                <w:sz w:val="24"/>
              </w:rPr>
              <w:t>工程项目</w:t>
            </w:r>
          </w:p>
        </w:tc>
        <w:tc>
          <w:tcPr>
            <w:tcW w:w="10383" w:type="dxa"/>
            <w:gridSpan w:val="11"/>
            <w:tcBorders>
              <w:left w:val="single" w:color="000000" w:sz="6" w:space="0"/>
              <w:bottom w:val="single" w:color="000000" w:sz="6" w:space="0"/>
              <w:right w:val="single" w:color="000000" w:sz="4" w:space="0"/>
            </w:tcBorders>
          </w:tcPr>
          <w:p>
            <w:pPr>
              <w:pStyle w:val="15"/>
              <w:spacing w:before="131"/>
              <w:ind w:left="4260" w:right="4244"/>
              <w:rPr>
                <w:sz w:val="24"/>
              </w:rPr>
            </w:pPr>
            <w:r>
              <w:rPr>
                <w:sz w:val="24"/>
              </w:rPr>
              <w:t>工程占地（</w:t>
            </w:r>
            <w:r>
              <w:rPr>
                <w:rFonts w:ascii="Times New Roman" w:eastAsia="Times New Roman"/>
                <w:sz w:val="24"/>
              </w:rPr>
              <w:t>hm</w:t>
            </w:r>
            <w:r>
              <w:rPr>
                <w:rFonts w:ascii="Times New Roman" w:eastAsia="Times New Roman"/>
                <w:sz w:val="24"/>
                <w:vertAlign w:val="superscript"/>
              </w:rPr>
              <w:t>2</w:t>
            </w:r>
            <w:r>
              <w:rPr>
                <w:sz w:val="24"/>
                <w:vertAlign w:val="baseline"/>
              </w:rPr>
              <w:t>）</w:t>
            </w:r>
          </w:p>
        </w:tc>
        <w:tc>
          <w:tcPr>
            <w:tcW w:w="1136" w:type="dxa"/>
            <w:vMerge w:val="restart"/>
            <w:tcBorders>
              <w:left w:val="single" w:color="000000" w:sz="4" w:space="0"/>
              <w:bottom w:val="single" w:color="000000" w:sz="6" w:space="0"/>
            </w:tcBorders>
          </w:tcPr>
          <w:p>
            <w:pPr>
              <w:pStyle w:val="15"/>
              <w:jc w:val="left"/>
              <w:rPr>
                <w:rFonts w:ascii="黑体"/>
                <w:sz w:val="24"/>
              </w:rPr>
            </w:pPr>
          </w:p>
          <w:p>
            <w:pPr>
              <w:pStyle w:val="15"/>
              <w:jc w:val="left"/>
              <w:rPr>
                <w:rFonts w:ascii="黑体"/>
                <w:sz w:val="24"/>
              </w:rPr>
            </w:pPr>
          </w:p>
          <w:p>
            <w:pPr>
              <w:pStyle w:val="15"/>
              <w:jc w:val="left"/>
              <w:rPr>
                <w:rFonts w:ascii="黑体"/>
                <w:sz w:val="24"/>
              </w:rPr>
            </w:pPr>
          </w:p>
          <w:p>
            <w:pPr>
              <w:pStyle w:val="15"/>
              <w:spacing w:before="3"/>
              <w:jc w:val="left"/>
              <w:rPr>
                <w:rFonts w:ascii="黑体"/>
                <w:sz w:val="29"/>
              </w:rPr>
            </w:pPr>
          </w:p>
          <w:p>
            <w:pPr>
              <w:pStyle w:val="15"/>
              <w:ind w:left="327"/>
              <w:jc w:val="left"/>
              <w:rPr>
                <w:sz w:val="24"/>
              </w:rPr>
            </w:pPr>
            <w:r>
              <w:rPr>
                <w:sz w:val="24"/>
              </w:rPr>
              <w:t>合计</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70" w:hRule="atLeast"/>
        </w:trPr>
        <w:tc>
          <w:tcPr>
            <w:tcW w:w="732" w:type="dxa"/>
            <w:vMerge w:val="continue"/>
            <w:tcBorders>
              <w:top w:val="nil"/>
              <w:bottom w:val="single" w:color="000000" w:sz="6" w:space="0"/>
              <w:right w:val="single" w:color="000000" w:sz="4" w:space="0"/>
            </w:tcBorders>
          </w:tcPr>
          <w:p>
            <w:pPr>
              <w:rPr>
                <w:sz w:val="2"/>
                <w:szCs w:val="2"/>
              </w:rPr>
            </w:pPr>
          </w:p>
        </w:tc>
        <w:tc>
          <w:tcPr>
            <w:tcW w:w="1692" w:type="dxa"/>
            <w:vMerge w:val="continue"/>
            <w:tcBorders>
              <w:top w:val="nil"/>
              <w:left w:val="single" w:color="000000" w:sz="4" w:space="0"/>
              <w:bottom w:val="single" w:color="000000" w:sz="6" w:space="0"/>
              <w:right w:val="single" w:color="000000" w:sz="6" w:space="0"/>
            </w:tcBorders>
          </w:tcPr>
          <w:p>
            <w:pPr>
              <w:rPr>
                <w:sz w:val="2"/>
                <w:szCs w:val="2"/>
              </w:rPr>
            </w:pPr>
          </w:p>
        </w:tc>
        <w:tc>
          <w:tcPr>
            <w:tcW w:w="3270" w:type="dxa"/>
            <w:gridSpan w:val="3"/>
            <w:tcBorders>
              <w:top w:val="single" w:color="000000" w:sz="6" w:space="0"/>
              <w:left w:val="single" w:color="000000" w:sz="6" w:space="0"/>
              <w:bottom w:val="single" w:color="000000" w:sz="6" w:space="0"/>
              <w:right w:val="single" w:color="000000" w:sz="4" w:space="0"/>
            </w:tcBorders>
          </w:tcPr>
          <w:p>
            <w:pPr>
              <w:pStyle w:val="15"/>
              <w:spacing w:before="131"/>
              <w:ind w:left="1141" w:right="1116"/>
              <w:rPr>
                <w:sz w:val="24"/>
              </w:rPr>
            </w:pPr>
            <w:r>
              <w:rPr>
                <w:sz w:val="24"/>
              </w:rPr>
              <w:t>原有占地</w:t>
            </w:r>
          </w:p>
        </w:tc>
        <w:tc>
          <w:tcPr>
            <w:tcW w:w="7113" w:type="dxa"/>
            <w:gridSpan w:val="8"/>
            <w:tcBorders>
              <w:top w:val="single" w:color="000000" w:sz="6" w:space="0"/>
              <w:left w:val="single" w:color="000000" w:sz="4" w:space="0"/>
              <w:bottom w:val="single" w:color="000000" w:sz="6" w:space="0"/>
              <w:right w:val="single" w:color="000000" w:sz="4" w:space="0"/>
            </w:tcBorders>
          </w:tcPr>
          <w:p>
            <w:pPr>
              <w:pStyle w:val="15"/>
              <w:spacing w:before="131"/>
              <w:ind w:left="3060" w:right="3043"/>
              <w:rPr>
                <w:sz w:val="24"/>
              </w:rPr>
            </w:pPr>
            <w:r>
              <w:rPr>
                <w:sz w:val="24"/>
              </w:rPr>
              <w:t>新增占地</w:t>
            </w:r>
          </w:p>
        </w:tc>
        <w:tc>
          <w:tcPr>
            <w:tcW w:w="1136" w:type="dxa"/>
            <w:vMerge w:val="continue"/>
            <w:tcBorders>
              <w:top w:val="nil"/>
              <w:left w:val="single" w:color="000000" w:sz="4" w:space="0"/>
              <w:bottom w:val="single" w:color="000000" w:sz="6" w:space="0"/>
            </w:tcBorders>
          </w:tcPr>
          <w:p>
            <w:pPr>
              <w:rPr>
                <w:sz w:val="2"/>
                <w:szCs w:val="2"/>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70" w:hRule="atLeast"/>
        </w:trPr>
        <w:tc>
          <w:tcPr>
            <w:tcW w:w="732" w:type="dxa"/>
            <w:vMerge w:val="continue"/>
            <w:tcBorders>
              <w:top w:val="nil"/>
              <w:bottom w:val="single" w:color="000000" w:sz="6" w:space="0"/>
              <w:right w:val="single" w:color="000000" w:sz="4" w:space="0"/>
            </w:tcBorders>
          </w:tcPr>
          <w:p>
            <w:pPr>
              <w:rPr>
                <w:sz w:val="2"/>
                <w:szCs w:val="2"/>
              </w:rPr>
            </w:pPr>
          </w:p>
        </w:tc>
        <w:tc>
          <w:tcPr>
            <w:tcW w:w="1692" w:type="dxa"/>
            <w:vMerge w:val="continue"/>
            <w:tcBorders>
              <w:top w:val="nil"/>
              <w:left w:val="single" w:color="000000" w:sz="4" w:space="0"/>
              <w:bottom w:val="single" w:color="000000" w:sz="6" w:space="0"/>
              <w:right w:val="single" w:color="000000" w:sz="6" w:space="0"/>
            </w:tcBorders>
          </w:tcPr>
          <w:p>
            <w:pPr>
              <w:rPr>
                <w:sz w:val="2"/>
                <w:szCs w:val="2"/>
              </w:rPr>
            </w:pPr>
          </w:p>
        </w:tc>
        <w:tc>
          <w:tcPr>
            <w:tcW w:w="3270" w:type="dxa"/>
            <w:gridSpan w:val="3"/>
            <w:tcBorders>
              <w:top w:val="single" w:color="000000" w:sz="6" w:space="0"/>
              <w:left w:val="single" w:color="000000" w:sz="6" w:space="0"/>
              <w:bottom w:val="single" w:color="000000" w:sz="6" w:space="0"/>
              <w:right w:val="single" w:color="000000" w:sz="4" w:space="0"/>
            </w:tcBorders>
          </w:tcPr>
          <w:p>
            <w:pPr>
              <w:pStyle w:val="15"/>
              <w:spacing w:before="131"/>
              <w:ind w:left="1141" w:right="1116"/>
              <w:rPr>
                <w:sz w:val="24"/>
              </w:rPr>
            </w:pPr>
            <w:r>
              <w:rPr>
                <w:sz w:val="24"/>
              </w:rPr>
              <w:t>永久占地</w:t>
            </w:r>
          </w:p>
        </w:tc>
        <w:tc>
          <w:tcPr>
            <w:tcW w:w="3668" w:type="dxa"/>
            <w:gridSpan w:val="4"/>
            <w:tcBorders>
              <w:top w:val="single" w:color="000000" w:sz="6" w:space="0"/>
              <w:left w:val="single" w:color="000000" w:sz="4" w:space="0"/>
              <w:bottom w:val="single" w:color="000000" w:sz="6" w:space="0"/>
              <w:right w:val="single" w:color="000000" w:sz="4" w:space="0"/>
            </w:tcBorders>
          </w:tcPr>
          <w:p>
            <w:pPr>
              <w:pStyle w:val="15"/>
              <w:spacing w:before="131"/>
              <w:ind w:left="1339" w:right="1319"/>
              <w:rPr>
                <w:sz w:val="24"/>
              </w:rPr>
            </w:pPr>
            <w:r>
              <w:rPr>
                <w:sz w:val="24"/>
              </w:rPr>
              <w:t>永久占地</w:t>
            </w:r>
          </w:p>
        </w:tc>
        <w:tc>
          <w:tcPr>
            <w:tcW w:w="2568" w:type="dxa"/>
            <w:gridSpan w:val="3"/>
            <w:tcBorders>
              <w:top w:val="single" w:color="000000" w:sz="6" w:space="0"/>
              <w:left w:val="single" w:color="000000" w:sz="4" w:space="0"/>
              <w:bottom w:val="single" w:color="000000" w:sz="6" w:space="0"/>
              <w:right w:val="single" w:color="000000" w:sz="4" w:space="0"/>
            </w:tcBorders>
          </w:tcPr>
          <w:p>
            <w:pPr>
              <w:pStyle w:val="15"/>
              <w:spacing w:before="131"/>
              <w:ind w:left="806"/>
              <w:jc w:val="left"/>
              <w:rPr>
                <w:sz w:val="24"/>
              </w:rPr>
            </w:pPr>
            <w:r>
              <w:rPr>
                <w:sz w:val="24"/>
              </w:rPr>
              <w:t>临时占地</w:t>
            </w:r>
          </w:p>
        </w:tc>
        <w:tc>
          <w:tcPr>
            <w:tcW w:w="877" w:type="dxa"/>
            <w:vMerge w:val="restart"/>
            <w:tcBorders>
              <w:top w:val="single" w:color="000000" w:sz="6" w:space="0"/>
              <w:left w:val="single" w:color="000000" w:sz="4" w:space="0"/>
              <w:bottom w:val="single" w:color="000000" w:sz="6" w:space="0"/>
              <w:right w:val="single" w:color="000000" w:sz="4" w:space="0"/>
            </w:tcBorders>
          </w:tcPr>
          <w:p>
            <w:pPr>
              <w:pStyle w:val="15"/>
              <w:jc w:val="left"/>
              <w:rPr>
                <w:rFonts w:ascii="黑体"/>
                <w:sz w:val="24"/>
              </w:rPr>
            </w:pPr>
          </w:p>
          <w:p>
            <w:pPr>
              <w:pStyle w:val="15"/>
              <w:spacing w:before="5"/>
              <w:jc w:val="left"/>
              <w:rPr>
                <w:rFonts w:ascii="黑体"/>
                <w:sz w:val="31"/>
              </w:rPr>
            </w:pPr>
          </w:p>
          <w:p>
            <w:pPr>
              <w:pStyle w:val="15"/>
              <w:ind w:left="199"/>
              <w:jc w:val="left"/>
              <w:rPr>
                <w:sz w:val="24"/>
              </w:rPr>
            </w:pPr>
            <w:r>
              <w:rPr>
                <w:sz w:val="24"/>
              </w:rPr>
              <w:t>小计</w:t>
            </w:r>
          </w:p>
        </w:tc>
        <w:tc>
          <w:tcPr>
            <w:tcW w:w="1136" w:type="dxa"/>
            <w:vMerge w:val="continue"/>
            <w:tcBorders>
              <w:top w:val="nil"/>
              <w:left w:val="single" w:color="000000" w:sz="4" w:space="0"/>
              <w:bottom w:val="single" w:color="000000" w:sz="6" w:space="0"/>
            </w:tcBorders>
          </w:tcPr>
          <w:p>
            <w:pPr>
              <w:rPr>
                <w:sz w:val="2"/>
                <w:szCs w:val="2"/>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144" w:hRule="atLeast"/>
        </w:trPr>
        <w:tc>
          <w:tcPr>
            <w:tcW w:w="732" w:type="dxa"/>
            <w:vMerge w:val="continue"/>
            <w:tcBorders>
              <w:top w:val="nil"/>
              <w:bottom w:val="single" w:color="000000" w:sz="6" w:space="0"/>
              <w:right w:val="single" w:color="000000" w:sz="4" w:space="0"/>
            </w:tcBorders>
          </w:tcPr>
          <w:p>
            <w:pPr>
              <w:rPr>
                <w:sz w:val="2"/>
                <w:szCs w:val="2"/>
              </w:rPr>
            </w:pPr>
          </w:p>
        </w:tc>
        <w:tc>
          <w:tcPr>
            <w:tcW w:w="1692" w:type="dxa"/>
            <w:vMerge w:val="continue"/>
            <w:tcBorders>
              <w:top w:val="nil"/>
              <w:left w:val="single" w:color="000000" w:sz="4" w:space="0"/>
              <w:bottom w:val="single" w:color="000000" w:sz="6" w:space="0"/>
              <w:right w:val="single" w:color="000000" w:sz="6" w:space="0"/>
            </w:tcBorders>
          </w:tcPr>
          <w:p>
            <w:pPr>
              <w:rPr>
                <w:sz w:val="2"/>
                <w:szCs w:val="2"/>
              </w:rPr>
            </w:pPr>
          </w:p>
        </w:tc>
        <w:tc>
          <w:tcPr>
            <w:tcW w:w="1114" w:type="dxa"/>
            <w:tcBorders>
              <w:top w:val="single" w:color="000000" w:sz="6" w:space="0"/>
              <w:left w:val="single" w:color="000000" w:sz="6" w:space="0"/>
              <w:bottom w:val="single" w:color="000000" w:sz="6" w:space="0"/>
              <w:right w:val="single" w:color="000000" w:sz="4" w:space="0"/>
            </w:tcBorders>
          </w:tcPr>
          <w:p>
            <w:pPr>
              <w:pStyle w:val="15"/>
              <w:spacing w:before="134"/>
              <w:ind w:left="321"/>
              <w:jc w:val="left"/>
              <w:rPr>
                <w:sz w:val="24"/>
              </w:rPr>
            </w:pPr>
            <w:r>
              <w:rPr>
                <w:sz w:val="24"/>
              </w:rPr>
              <w:t>建设</w:t>
            </w:r>
          </w:p>
          <w:p>
            <w:pPr>
              <w:pStyle w:val="15"/>
              <w:spacing w:before="7"/>
              <w:jc w:val="left"/>
              <w:rPr>
                <w:rFonts w:ascii="黑体"/>
                <w:sz w:val="20"/>
              </w:rPr>
            </w:pPr>
          </w:p>
          <w:p>
            <w:pPr>
              <w:pStyle w:val="15"/>
              <w:ind w:left="321"/>
              <w:jc w:val="left"/>
              <w:rPr>
                <w:sz w:val="24"/>
              </w:rPr>
            </w:pPr>
            <w:r>
              <w:rPr>
                <w:sz w:val="24"/>
              </w:rPr>
              <w:t>用地</w:t>
            </w:r>
          </w:p>
        </w:tc>
        <w:tc>
          <w:tcPr>
            <w:tcW w:w="1121" w:type="dxa"/>
            <w:tcBorders>
              <w:top w:val="single" w:color="000000" w:sz="6" w:space="0"/>
              <w:left w:val="single" w:color="000000" w:sz="4" w:space="0"/>
              <w:bottom w:val="single" w:color="000000" w:sz="6" w:space="0"/>
              <w:right w:val="single" w:color="000000" w:sz="4" w:space="0"/>
            </w:tcBorders>
          </w:tcPr>
          <w:p>
            <w:pPr>
              <w:pStyle w:val="15"/>
              <w:spacing w:before="134"/>
              <w:ind w:left="328"/>
              <w:jc w:val="left"/>
              <w:rPr>
                <w:sz w:val="24"/>
              </w:rPr>
            </w:pPr>
            <w:r>
              <w:rPr>
                <w:sz w:val="24"/>
              </w:rPr>
              <w:t>交通</w:t>
            </w:r>
          </w:p>
          <w:p>
            <w:pPr>
              <w:pStyle w:val="15"/>
              <w:spacing w:before="7"/>
              <w:jc w:val="left"/>
              <w:rPr>
                <w:rFonts w:ascii="黑体"/>
                <w:sz w:val="20"/>
              </w:rPr>
            </w:pPr>
          </w:p>
          <w:p>
            <w:pPr>
              <w:pStyle w:val="15"/>
              <w:ind w:left="328"/>
              <w:jc w:val="left"/>
              <w:rPr>
                <w:sz w:val="24"/>
              </w:rPr>
            </w:pPr>
            <w:r>
              <w:rPr>
                <w:sz w:val="24"/>
              </w:rPr>
              <w:t>用地</w:t>
            </w:r>
          </w:p>
        </w:tc>
        <w:tc>
          <w:tcPr>
            <w:tcW w:w="1035" w:type="dxa"/>
            <w:tcBorders>
              <w:top w:val="single" w:color="000000" w:sz="6" w:space="0"/>
              <w:left w:val="single" w:color="000000" w:sz="4" w:space="0"/>
              <w:bottom w:val="single" w:color="000000" w:sz="6" w:space="0"/>
              <w:right w:val="single" w:color="000000" w:sz="4" w:space="0"/>
            </w:tcBorders>
          </w:tcPr>
          <w:p>
            <w:pPr>
              <w:pStyle w:val="15"/>
              <w:spacing w:before="9"/>
              <w:jc w:val="left"/>
              <w:rPr>
                <w:rFonts w:ascii="黑体"/>
                <w:sz w:val="32"/>
              </w:rPr>
            </w:pPr>
          </w:p>
          <w:p>
            <w:pPr>
              <w:pStyle w:val="15"/>
              <w:ind w:left="233" w:right="209"/>
              <w:rPr>
                <w:sz w:val="24"/>
              </w:rPr>
            </w:pPr>
            <w:r>
              <w:rPr>
                <w:sz w:val="24"/>
              </w:rPr>
              <w:t>小计</w:t>
            </w:r>
          </w:p>
        </w:tc>
        <w:tc>
          <w:tcPr>
            <w:tcW w:w="898" w:type="dxa"/>
            <w:tcBorders>
              <w:top w:val="single" w:color="000000" w:sz="6" w:space="0"/>
              <w:left w:val="single" w:color="000000" w:sz="4" w:space="0"/>
              <w:bottom w:val="single" w:color="000000" w:sz="6" w:space="0"/>
              <w:right w:val="single" w:color="000000" w:sz="4" w:space="0"/>
            </w:tcBorders>
          </w:tcPr>
          <w:p>
            <w:pPr>
              <w:pStyle w:val="15"/>
              <w:spacing w:before="9"/>
              <w:jc w:val="left"/>
              <w:rPr>
                <w:rFonts w:ascii="黑体"/>
                <w:sz w:val="32"/>
              </w:rPr>
            </w:pPr>
          </w:p>
          <w:p>
            <w:pPr>
              <w:pStyle w:val="15"/>
              <w:ind w:left="197" w:right="171"/>
              <w:rPr>
                <w:sz w:val="24"/>
              </w:rPr>
            </w:pPr>
            <w:r>
              <w:rPr>
                <w:sz w:val="24"/>
              </w:rPr>
              <w:t>耕地</w:t>
            </w:r>
          </w:p>
        </w:tc>
        <w:tc>
          <w:tcPr>
            <w:tcW w:w="920" w:type="dxa"/>
            <w:tcBorders>
              <w:top w:val="single" w:color="000000" w:sz="6" w:space="0"/>
              <w:left w:val="single" w:color="000000" w:sz="4" w:space="0"/>
              <w:bottom w:val="single" w:color="000000" w:sz="6" w:space="0"/>
              <w:right w:val="single" w:color="000000" w:sz="4" w:space="0"/>
            </w:tcBorders>
          </w:tcPr>
          <w:p>
            <w:pPr>
              <w:pStyle w:val="15"/>
              <w:spacing w:before="9"/>
              <w:jc w:val="left"/>
              <w:rPr>
                <w:rFonts w:ascii="黑体"/>
                <w:sz w:val="32"/>
              </w:rPr>
            </w:pPr>
          </w:p>
          <w:p>
            <w:pPr>
              <w:pStyle w:val="15"/>
              <w:ind w:left="226"/>
              <w:jc w:val="left"/>
              <w:rPr>
                <w:sz w:val="24"/>
              </w:rPr>
            </w:pPr>
            <w:r>
              <w:rPr>
                <w:sz w:val="24"/>
              </w:rPr>
              <w:t>林地</w:t>
            </w:r>
          </w:p>
        </w:tc>
        <w:tc>
          <w:tcPr>
            <w:tcW w:w="937" w:type="dxa"/>
            <w:tcBorders>
              <w:top w:val="single" w:color="000000" w:sz="6" w:space="0"/>
              <w:left w:val="single" w:color="000000" w:sz="4" w:space="0"/>
              <w:bottom w:val="single" w:color="000000" w:sz="6" w:space="0"/>
              <w:right w:val="single" w:color="000000" w:sz="4" w:space="0"/>
            </w:tcBorders>
          </w:tcPr>
          <w:p>
            <w:pPr>
              <w:pStyle w:val="15"/>
              <w:spacing w:before="9"/>
              <w:jc w:val="left"/>
              <w:rPr>
                <w:rFonts w:ascii="黑体"/>
                <w:sz w:val="32"/>
              </w:rPr>
            </w:pPr>
          </w:p>
          <w:p>
            <w:pPr>
              <w:pStyle w:val="15"/>
              <w:ind w:left="212" w:right="194"/>
              <w:rPr>
                <w:sz w:val="24"/>
              </w:rPr>
            </w:pPr>
            <w:r>
              <w:rPr>
                <w:sz w:val="24"/>
              </w:rPr>
              <w:t>草地</w:t>
            </w:r>
          </w:p>
        </w:tc>
        <w:tc>
          <w:tcPr>
            <w:tcW w:w="913" w:type="dxa"/>
            <w:tcBorders>
              <w:top w:val="single" w:color="000000" w:sz="6" w:space="0"/>
              <w:left w:val="single" w:color="000000" w:sz="4" w:space="0"/>
              <w:bottom w:val="single" w:color="000000" w:sz="6" w:space="0"/>
              <w:right w:val="single" w:color="000000" w:sz="4" w:space="0"/>
            </w:tcBorders>
          </w:tcPr>
          <w:p>
            <w:pPr>
              <w:pStyle w:val="15"/>
              <w:spacing w:before="9"/>
              <w:jc w:val="left"/>
              <w:rPr>
                <w:rFonts w:ascii="黑体"/>
                <w:sz w:val="32"/>
              </w:rPr>
            </w:pPr>
          </w:p>
          <w:p>
            <w:pPr>
              <w:pStyle w:val="15"/>
              <w:ind w:left="219"/>
              <w:jc w:val="left"/>
              <w:rPr>
                <w:sz w:val="24"/>
              </w:rPr>
            </w:pPr>
            <w:r>
              <w:rPr>
                <w:sz w:val="24"/>
              </w:rPr>
              <w:t>小计</w:t>
            </w:r>
          </w:p>
        </w:tc>
        <w:tc>
          <w:tcPr>
            <w:tcW w:w="855" w:type="dxa"/>
            <w:tcBorders>
              <w:top w:val="single" w:color="000000" w:sz="6" w:space="0"/>
              <w:left w:val="single" w:color="000000" w:sz="4" w:space="0"/>
              <w:bottom w:val="single" w:color="000000" w:sz="6" w:space="0"/>
              <w:right w:val="single" w:color="000000" w:sz="4" w:space="0"/>
            </w:tcBorders>
          </w:tcPr>
          <w:p>
            <w:pPr>
              <w:pStyle w:val="15"/>
              <w:spacing w:before="9"/>
              <w:jc w:val="left"/>
              <w:rPr>
                <w:rFonts w:ascii="黑体"/>
                <w:sz w:val="32"/>
              </w:rPr>
            </w:pPr>
          </w:p>
          <w:p>
            <w:pPr>
              <w:pStyle w:val="15"/>
              <w:ind w:left="189"/>
              <w:jc w:val="left"/>
              <w:rPr>
                <w:sz w:val="24"/>
              </w:rPr>
            </w:pPr>
            <w:r>
              <w:rPr>
                <w:sz w:val="24"/>
              </w:rPr>
              <w:t>耕地</w:t>
            </w:r>
          </w:p>
        </w:tc>
        <w:tc>
          <w:tcPr>
            <w:tcW w:w="817" w:type="dxa"/>
            <w:tcBorders>
              <w:top w:val="single" w:color="000000" w:sz="6" w:space="0"/>
              <w:left w:val="single" w:color="000000" w:sz="4" w:space="0"/>
              <w:bottom w:val="single" w:color="000000" w:sz="6" w:space="0"/>
              <w:right w:val="single" w:color="000000" w:sz="4" w:space="0"/>
            </w:tcBorders>
          </w:tcPr>
          <w:p>
            <w:pPr>
              <w:pStyle w:val="15"/>
              <w:spacing w:before="9"/>
              <w:jc w:val="left"/>
              <w:rPr>
                <w:rFonts w:ascii="黑体"/>
                <w:sz w:val="32"/>
              </w:rPr>
            </w:pPr>
          </w:p>
          <w:p>
            <w:pPr>
              <w:pStyle w:val="15"/>
              <w:ind w:left="152" w:right="135"/>
              <w:rPr>
                <w:sz w:val="24"/>
              </w:rPr>
            </w:pPr>
            <w:r>
              <w:rPr>
                <w:sz w:val="24"/>
              </w:rPr>
              <w:t>草地</w:t>
            </w:r>
          </w:p>
        </w:tc>
        <w:tc>
          <w:tcPr>
            <w:tcW w:w="896" w:type="dxa"/>
            <w:tcBorders>
              <w:top w:val="single" w:color="000000" w:sz="6" w:space="0"/>
              <w:left w:val="single" w:color="000000" w:sz="4" w:space="0"/>
              <w:bottom w:val="single" w:color="000000" w:sz="6" w:space="0"/>
              <w:right w:val="single" w:color="000000" w:sz="4" w:space="0"/>
            </w:tcBorders>
          </w:tcPr>
          <w:p>
            <w:pPr>
              <w:pStyle w:val="15"/>
              <w:spacing w:before="9"/>
              <w:jc w:val="left"/>
              <w:rPr>
                <w:rFonts w:ascii="黑体"/>
                <w:sz w:val="32"/>
              </w:rPr>
            </w:pPr>
          </w:p>
          <w:p>
            <w:pPr>
              <w:pStyle w:val="15"/>
              <w:ind w:left="189" w:right="176"/>
              <w:rPr>
                <w:sz w:val="24"/>
              </w:rPr>
            </w:pPr>
            <w:r>
              <w:rPr>
                <w:sz w:val="24"/>
              </w:rPr>
              <w:t>小计</w:t>
            </w:r>
          </w:p>
        </w:tc>
        <w:tc>
          <w:tcPr>
            <w:tcW w:w="877" w:type="dxa"/>
            <w:vMerge w:val="continue"/>
            <w:tcBorders>
              <w:top w:val="nil"/>
              <w:left w:val="single" w:color="000000" w:sz="4" w:space="0"/>
              <w:bottom w:val="single" w:color="000000" w:sz="6" w:space="0"/>
              <w:right w:val="single" w:color="000000" w:sz="4" w:space="0"/>
            </w:tcBorders>
          </w:tcPr>
          <w:p>
            <w:pPr>
              <w:rPr>
                <w:sz w:val="2"/>
                <w:szCs w:val="2"/>
              </w:rPr>
            </w:pPr>
          </w:p>
        </w:tc>
        <w:tc>
          <w:tcPr>
            <w:tcW w:w="1136" w:type="dxa"/>
            <w:vMerge w:val="continue"/>
            <w:tcBorders>
              <w:top w:val="nil"/>
              <w:left w:val="single" w:color="000000" w:sz="4" w:space="0"/>
              <w:bottom w:val="single" w:color="000000" w:sz="6" w:space="0"/>
            </w:tcBorders>
          </w:tcPr>
          <w:p>
            <w:pPr>
              <w:rPr>
                <w:sz w:val="2"/>
                <w:szCs w:val="2"/>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70" w:hRule="atLeast"/>
        </w:trPr>
        <w:tc>
          <w:tcPr>
            <w:tcW w:w="732" w:type="dxa"/>
            <w:tcBorders>
              <w:top w:val="single" w:color="000000" w:sz="6" w:space="0"/>
              <w:bottom w:val="single" w:color="000000" w:sz="6" w:space="0"/>
              <w:right w:val="single" w:color="000000" w:sz="4" w:space="0"/>
            </w:tcBorders>
          </w:tcPr>
          <w:p>
            <w:pPr>
              <w:pStyle w:val="15"/>
              <w:spacing w:before="145"/>
              <w:ind w:left="16"/>
              <w:rPr>
                <w:rFonts w:ascii="Times New Roman"/>
                <w:sz w:val="24"/>
              </w:rPr>
            </w:pPr>
            <w:r>
              <w:rPr>
                <w:rFonts w:ascii="Times New Roman"/>
                <w:sz w:val="24"/>
              </w:rPr>
              <w:t>1</w:t>
            </w:r>
          </w:p>
        </w:tc>
        <w:tc>
          <w:tcPr>
            <w:tcW w:w="1692" w:type="dxa"/>
            <w:tcBorders>
              <w:top w:val="single" w:color="000000" w:sz="6" w:space="0"/>
              <w:left w:val="single" w:color="000000" w:sz="4" w:space="0"/>
              <w:bottom w:val="single" w:color="000000" w:sz="6" w:space="0"/>
              <w:right w:val="single" w:color="000000" w:sz="6" w:space="0"/>
            </w:tcBorders>
          </w:tcPr>
          <w:p>
            <w:pPr>
              <w:pStyle w:val="15"/>
              <w:spacing w:before="131"/>
              <w:ind w:left="113" w:right="85"/>
              <w:rPr>
                <w:sz w:val="24"/>
              </w:rPr>
            </w:pPr>
            <w:r>
              <w:rPr>
                <w:sz w:val="24"/>
              </w:rPr>
              <w:t>主井工业场地</w:t>
            </w:r>
          </w:p>
        </w:tc>
        <w:tc>
          <w:tcPr>
            <w:tcW w:w="1114" w:type="dxa"/>
            <w:tcBorders>
              <w:top w:val="single" w:color="000000" w:sz="6" w:space="0"/>
              <w:left w:val="single" w:color="000000" w:sz="6" w:space="0"/>
              <w:bottom w:val="single" w:color="000000" w:sz="6" w:space="0"/>
              <w:right w:val="single" w:color="000000" w:sz="4" w:space="0"/>
            </w:tcBorders>
          </w:tcPr>
          <w:p>
            <w:pPr>
              <w:pStyle w:val="15"/>
              <w:spacing w:before="145"/>
              <w:ind w:left="272" w:right="249"/>
              <w:rPr>
                <w:rFonts w:ascii="Times New Roman"/>
                <w:sz w:val="24"/>
              </w:rPr>
            </w:pPr>
            <w:r>
              <w:rPr>
                <w:rFonts w:ascii="Times New Roman"/>
                <w:sz w:val="24"/>
              </w:rPr>
              <w:t>7.44</w:t>
            </w:r>
          </w:p>
        </w:tc>
        <w:tc>
          <w:tcPr>
            <w:tcW w:w="1121" w:type="dxa"/>
            <w:tcBorders>
              <w:top w:val="single" w:color="000000" w:sz="6" w:space="0"/>
              <w:left w:val="single" w:color="000000" w:sz="4" w:space="0"/>
              <w:bottom w:val="single" w:color="000000" w:sz="6" w:space="0"/>
              <w:right w:val="single" w:color="000000" w:sz="4" w:space="0"/>
            </w:tcBorders>
          </w:tcPr>
          <w:p>
            <w:pPr>
              <w:pStyle w:val="15"/>
              <w:jc w:val="left"/>
              <w:rPr>
                <w:rFonts w:ascii="Times New Roman"/>
                <w:sz w:val="22"/>
              </w:rPr>
            </w:pPr>
          </w:p>
        </w:tc>
        <w:tc>
          <w:tcPr>
            <w:tcW w:w="1035" w:type="dxa"/>
            <w:tcBorders>
              <w:top w:val="single" w:color="000000" w:sz="6" w:space="0"/>
              <w:left w:val="single" w:color="000000" w:sz="4" w:space="0"/>
              <w:bottom w:val="single" w:color="000000" w:sz="6" w:space="0"/>
              <w:right w:val="single" w:color="000000" w:sz="4" w:space="0"/>
            </w:tcBorders>
          </w:tcPr>
          <w:p>
            <w:pPr>
              <w:pStyle w:val="15"/>
              <w:spacing w:before="145"/>
              <w:ind w:left="236" w:right="209"/>
              <w:rPr>
                <w:rFonts w:ascii="Times New Roman"/>
                <w:sz w:val="24"/>
              </w:rPr>
            </w:pPr>
            <w:r>
              <w:rPr>
                <w:rFonts w:ascii="Times New Roman"/>
                <w:sz w:val="24"/>
              </w:rPr>
              <w:t>7.44</w:t>
            </w:r>
          </w:p>
        </w:tc>
        <w:tc>
          <w:tcPr>
            <w:tcW w:w="898" w:type="dxa"/>
            <w:tcBorders>
              <w:top w:val="single" w:color="000000" w:sz="6" w:space="0"/>
              <w:left w:val="single" w:color="000000" w:sz="4" w:space="0"/>
              <w:bottom w:val="single" w:color="000000" w:sz="6" w:space="0"/>
              <w:right w:val="single" w:color="000000" w:sz="4" w:space="0"/>
            </w:tcBorders>
          </w:tcPr>
          <w:p>
            <w:pPr>
              <w:pStyle w:val="15"/>
              <w:jc w:val="left"/>
              <w:rPr>
                <w:rFonts w:ascii="Times New Roman"/>
                <w:sz w:val="22"/>
              </w:rPr>
            </w:pPr>
          </w:p>
        </w:tc>
        <w:tc>
          <w:tcPr>
            <w:tcW w:w="920" w:type="dxa"/>
            <w:tcBorders>
              <w:top w:val="single" w:color="000000" w:sz="6" w:space="0"/>
              <w:left w:val="single" w:color="000000" w:sz="4" w:space="0"/>
              <w:bottom w:val="single" w:color="000000" w:sz="6" w:space="0"/>
              <w:right w:val="single" w:color="000000" w:sz="4" w:space="0"/>
            </w:tcBorders>
          </w:tcPr>
          <w:p>
            <w:pPr>
              <w:pStyle w:val="15"/>
              <w:jc w:val="left"/>
              <w:rPr>
                <w:rFonts w:ascii="Times New Roman"/>
                <w:sz w:val="22"/>
              </w:rPr>
            </w:pPr>
          </w:p>
        </w:tc>
        <w:tc>
          <w:tcPr>
            <w:tcW w:w="937" w:type="dxa"/>
            <w:tcBorders>
              <w:top w:val="single" w:color="000000" w:sz="6" w:space="0"/>
              <w:left w:val="single" w:color="000000" w:sz="4" w:space="0"/>
              <w:bottom w:val="single" w:color="000000" w:sz="6" w:space="0"/>
              <w:right w:val="single" w:color="000000" w:sz="4" w:space="0"/>
            </w:tcBorders>
          </w:tcPr>
          <w:p>
            <w:pPr>
              <w:pStyle w:val="15"/>
              <w:jc w:val="left"/>
              <w:rPr>
                <w:rFonts w:ascii="Times New Roman"/>
                <w:sz w:val="22"/>
              </w:rPr>
            </w:pPr>
          </w:p>
        </w:tc>
        <w:tc>
          <w:tcPr>
            <w:tcW w:w="913" w:type="dxa"/>
            <w:tcBorders>
              <w:top w:val="single" w:color="000000" w:sz="6" w:space="0"/>
              <w:left w:val="single" w:color="000000" w:sz="4" w:space="0"/>
              <w:bottom w:val="single" w:color="000000" w:sz="6" w:space="0"/>
              <w:right w:val="single" w:color="000000" w:sz="4" w:space="0"/>
            </w:tcBorders>
          </w:tcPr>
          <w:p>
            <w:pPr>
              <w:pStyle w:val="15"/>
              <w:spacing w:before="145"/>
              <w:ind w:left="250"/>
              <w:jc w:val="left"/>
              <w:rPr>
                <w:rFonts w:ascii="Times New Roman"/>
                <w:sz w:val="24"/>
              </w:rPr>
            </w:pPr>
            <w:r>
              <w:rPr>
                <w:rFonts w:ascii="Times New Roman"/>
                <w:sz w:val="24"/>
              </w:rPr>
              <w:t>0.00</w:t>
            </w:r>
          </w:p>
        </w:tc>
        <w:tc>
          <w:tcPr>
            <w:tcW w:w="855" w:type="dxa"/>
            <w:tcBorders>
              <w:top w:val="single" w:color="000000" w:sz="6" w:space="0"/>
              <w:left w:val="single" w:color="000000" w:sz="4" w:space="0"/>
              <w:bottom w:val="single" w:color="000000" w:sz="6" w:space="0"/>
              <w:right w:val="single" w:color="000000" w:sz="4" w:space="0"/>
            </w:tcBorders>
          </w:tcPr>
          <w:p>
            <w:pPr>
              <w:pStyle w:val="15"/>
              <w:jc w:val="left"/>
              <w:rPr>
                <w:rFonts w:ascii="Times New Roman"/>
                <w:sz w:val="22"/>
              </w:rPr>
            </w:pPr>
          </w:p>
        </w:tc>
        <w:tc>
          <w:tcPr>
            <w:tcW w:w="817" w:type="dxa"/>
            <w:tcBorders>
              <w:top w:val="single" w:color="000000" w:sz="6" w:space="0"/>
              <w:left w:val="single" w:color="000000" w:sz="4" w:space="0"/>
              <w:bottom w:val="single" w:color="000000" w:sz="6" w:space="0"/>
              <w:right w:val="single" w:color="000000" w:sz="4" w:space="0"/>
            </w:tcBorders>
          </w:tcPr>
          <w:p>
            <w:pPr>
              <w:pStyle w:val="15"/>
              <w:jc w:val="left"/>
              <w:rPr>
                <w:rFonts w:ascii="Times New Roman"/>
                <w:sz w:val="22"/>
              </w:rPr>
            </w:pPr>
          </w:p>
        </w:tc>
        <w:tc>
          <w:tcPr>
            <w:tcW w:w="896" w:type="dxa"/>
            <w:tcBorders>
              <w:top w:val="single" w:color="000000" w:sz="6" w:space="0"/>
              <w:left w:val="single" w:color="000000" w:sz="4" w:space="0"/>
              <w:bottom w:val="single" w:color="000000" w:sz="6" w:space="0"/>
              <w:right w:val="single" w:color="000000" w:sz="4" w:space="0"/>
            </w:tcBorders>
          </w:tcPr>
          <w:p>
            <w:pPr>
              <w:pStyle w:val="15"/>
              <w:spacing w:before="145"/>
              <w:ind w:left="189" w:right="173"/>
              <w:rPr>
                <w:rFonts w:ascii="Times New Roman"/>
                <w:sz w:val="24"/>
              </w:rPr>
            </w:pPr>
            <w:r>
              <w:rPr>
                <w:rFonts w:ascii="Times New Roman"/>
                <w:sz w:val="24"/>
              </w:rPr>
              <w:t>0.00</w:t>
            </w:r>
          </w:p>
        </w:tc>
        <w:tc>
          <w:tcPr>
            <w:tcW w:w="877" w:type="dxa"/>
            <w:tcBorders>
              <w:top w:val="single" w:color="000000" w:sz="6" w:space="0"/>
              <w:left w:val="single" w:color="000000" w:sz="4" w:space="0"/>
              <w:bottom w:val="single" w:color="000000" w:sz="6" w:space="0"/>
              <w:right w:val="single" w:color="000000" w:sz="4" w:space="0"/>
            </w:tcBorders>
          </w:tcPr>
          <w:p>
            <w:pPr>
              <w:pStyle w:val="15"/>
              <w:spacing w:before="145"/>
              <w:ind w:left="210" w:right="196"/>
              <w:rPr>
                <w:rFonts w:ascii="Times New Roman"/>
                <w:sz w:val="24"/>
              </w:rPr>
            </w:pPr>
            <w:r>
              <w:rPr>
                <w:rFonts w:ascii="Times New Roman"/>
                <w:sz w:val="24"/>
              </w:rPr>
              <w:t>0.00</w:t>
            </w:r>
          </w:p>
        </w:tc>
        <w:tc>
          <w:tcPr>
            <w:tcW w:w="1136" w:type="dxa"/>
            <w:tcBorders>
              <w:top w:val="single" w:color="000000" w:sz="6" w:space="0"/>
              <w:left w:val="single" w:color="000000" w:sz="4" w:space="0"/>
              <w:bottom w:val="single" w:color="000000" w:sz="6" w:space="0"/>
            </w:tcBorders>
          </w:tcPr>
          <w:p>
            <w:pPr>
              <w:pStyle w:val="15"/>
              <w:spacing w:before="145"/>
              <w:ind w:left="276" w:right="259"/>
              <w:rPr>
                <w:rFonts w:ascii="Times New Roman"/>
                <w:sz w:val="24"/>
              </w:rPr>
            </w:pPr>
            <w:r>
              <w:rPr>
                <w:rFonts w:ascii="Times New Roman"/>
                <w:sz w:val="24"/>
              </w:rPr>
              <w:t>7.44</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72" w:hRule="atLeast"/>
        </w:trPr>
        <w:tc>
          <w:tcPr>
            <w:tcW w:w="732" w:type="dxa"/>
            <w:tcBorders>
              <w:top w:val="single" w:color="000000" w:sz="6" w:space="0"/>
              <w:bottom w:val="single" w:color="000000" w:sz="6" w:space="0"/>
              <w:right w:val="single" w:color="000000" w:sz="4" w:space="0"/>
            </w:tcBorders>
          </w:tcPr>
          <w:p>
            <w:pPr>
              <w:pStyle w:val="15"/>
              <w:spacing w:before="145"/>
              <w:ind w:left="16"/>
              <w:rPr>
                <w:rFonts w:ascii="Times New Roman"/>
                <w:sz w:val="24"/>
              </w:rPr>
            </w:pPr>
            <w:r>
              <w:rPr>
                <w:rFonts w:ascii="Times New Roman"/>
                <w:sz w:val="24"/>
              </w:rPr>
              <w:t>2</w:t>
            </w:r>
          </w:p>
        </w:tc>
        <w:tc>
          <w:tcPr>
            <w:tcW w:w="1692" w:type="dxa"/>
            <w:tcBorders>
              <w:top w:val="single" w:color="000000" w:sz="6" w:space="0"/>
              <w:left w:val="single" w:color="000000" w:sz="4" w:space="0"/>
              <w:bottom w:val="single" w:color="000000" w:sz="6" w:space="0"/>
              <w:right w:val="single" w:color="000000" w:sz="6" w:space="0"/>
            </w:tcBorders>
          </w:tcPr>
          <w:p>
            <w:pPr>
              <w:pStyle w:val="15"/>
              <w:spacing w:before="131"/>
              <w:ind w:left="113" w:right="85"/>
              <w:rPr>
                <w:sz w:val="24"/>
              </w:rPr>
            </w:pPr>
            <w:r>
              <w:rPr>
                <w:sz w:val="24"/>
              </w:rPr>
              <w:t>副井工业场地</w:t>
            </w:r>
          </w:p>
        </w:tc>
        <w:tc>
          <w:tcPr>
            <w:tcW w:w="1114" w:type="dxa"/>
            <w:tcBorders>
              <w:top w:val="single" w:color="000000" w:sz="6" w:space="0"/>
              <w:left w:val="single" w:color="000000" w:sz="6" w:space="0"/>
              <w:bottom w:val="single" w:color="000000" w:sz="6" w:space="0"/>
              <w:right w:val="single" w:color="000000" w:sz="4" w:space="0"/>
            </w:tcBorders>
          </w:tcPr>
          <w:p>
            <w:pPr>
              <w:pStyle w:val="15"/>
              <w:spacing w:before="145"/>
              <w:ind w:left="272" w:right="249"/>
              <w:rPr>
                <w:rFonts w:ascii="Times New Roman"/>
                <w:sz w:val="24"/>
              </w:rPr>
            </w:pPr>
            <w:r>
              <w:rPr>
                <w:rFonts w:ascii="Times New Roman"/>
                <w:sz w:val="24"/>
              </w:rPr>
              <w:t>5.06</w:t>
            </w:r>
          </w:p>
        </w:tc>
        <w:tc>
          <w:tcPr>
            <w:tcW w:w="1121" w:type="dxa"/>
            <w:tcBorders>
              <w:top w:val="single" w:color="000000" w:sz="6" w:space="0"/>
              <w:left w:val="single" w:color="000000" w:sz="4" w:space="0"/>
              <w:bottom w:val="single" w:color="000000" w:sz="6" w:space="0"/>
              <w:right w:val="single" w:color="000000" w:sz="4" w:space="0"/>
            </w:tcBorders>
          </w:tcPr>
          <w:p>
            <w:pPr>
              <w:pStyle w:val="15"/>
              <w:jc w:val="left"/>
              <w:rPr>
                <w:rFonts w:ascii="Times New Roman"/>
                <w:sz w:val="22"/>
              </w:rPr>
            </w:pPr>
          </w:p>
        </w:tc>
        <w:tc>
          <w:tcPr>
            <w:tcW w:w="1035" w:type="dxa"/>
            <w:tcBorders>
              <w:top w:val="single" w:color="000000" w:sz="6" w:space="0"/>
              <w:left w:val="single" w:color="000000" w:sz="4" w:space="0"/>
              <w:bottom w:val="single" w:color="000000" w:sz="6" w:space="0"/>
              <w:right w:val="single" w:color="000000" w:sz="4" w:space="0"/>
            </w:tcBorders>
          </w:tcPr>
          <w:p>
            <w:pPr>
              <w:pStyle w:val="15"/>
              <w:spacing w:before="145"/>
              <w:ind w:left="236" w:right="209"/>
              <w:rPr>
                <w:rFonts w:ascii="Times New Roman"/>
                <w:sz w:val="24"/>
              </w:rPr>
            </w:pPr>
            <w:r>
              <w:rPr>
                <w:rFonts w:ascii="Times New Roman"/>
                <w:sz w:val="24"/>
              </w:rPr>
              <w:t>5.06</w:t>
            </w:r>
          </w:p>
        </w:tc>
        <w:tc>
          <w:tcPr>
            <w:tcW w:w="898" w:type="dxa"/>
            <w:tcBorders>
              <w:top w:val="single" w:color="000000" w:sz="6" w:space="0"/>
              <w:left w:val="single" w:color="000000" w:sz="4" w:space="0"/>
              <w:bottom w:val="single" w:color="000000" w:sz="6" w:space="0"/>
              <w:right w:val="single" w:color="000000" w:sz="4" w:space="0"/>
            </w:tcBorders>
          </w:tcPr>
          <w:p>
            <w:pPr>
              <w:pStyle w:val="15"/>
              <w:jc w:val="left"/>
              <w:rPr>
                <w:rFonts w:ascii="Times New Roman"/>
                <w:sz w:val="22"/>
              </w:rPr>
            </w:pPr>
          </w:p>
        </w:tc>
        <w:tc>
          <w:tcPr>
            <w:tcW w:w="920" w:type="dxa"/>
            <w:tcBorders>
              <w:top w:val="single" w:color="000000" w:sz="6" w:space="0"/>
              <w:left w:val="single" w:color="000000" w:sz="4" w:space="0"/>
              <w:bottom w:val="single" w:color="000000" w:sz="6" w:space="0"/>
              <w:right w:val="single" w:color="000000" w:sz="4" w:space="0"/>
            </w:tcBorders>
          </w:tcPr>
          <w:p>
            <w:pPr>
              <w:pStyle w:val="15"/>
              <w:jc w:val="left"/>
              <w:rPr>
                <w:rFonts w:ascii="Times New Roman"/>
                <w:sz w:val="22"/>
              </w:rPr>
            </w:pPr>
          </w:p>
        </w:tc>
        <w:tc>
          <w:tcPr>
            <w:tcW w:w="937" w:type="dxa"/>
            <w:tcBorders>
              <w:top w:val="single" w:color="000000" w:sz="6" w:space="0"/>
              <w:left w:val="single" w:color="000000" w:sz="4" w:space="0"/>
              <w:bottom w:val="single" w:color="000000" w:sz="6" w:space="0"/>
              <w:right w:val="single" w:color="000000" w:sz="4" w:space="0"/>
            </w:tcBorders>
          </w:tcPr>
          <w:p>
            <w:pPr>
              <w:pStyle w:val="15"/>
              <w:jc w:val="left"/>
              <w:rPr>
                <w:rFonts w:ascii="Times New Roman"/>
                <w:sz w:val="22"/>
              </w:rPr>
            </w:pPr>
          </w:p>
        </w:tc>
        <w:tc>
          <w:tcPr>
            <w:tcW w:w="913" w:type="dxa"/>
            <w:tcBorders>
              <w:top w:val="single" w:color="000000" w:sz="6" w:space="0"/>
              <w:left w:val="single" w:color="000000" w:sz="4" w:space="0"/>
              <w:bottom w:val="single" w:color="000000" w:sz="6" w:space="0"/>
              <w:right w:val="single" w:color="000000" w:sz="4" w:space="0"/>
            </w:tcBorders>
          </w:tcPr>
          <w:p>
            <w:pPr>
              <w:pStyle w:val="15"/>
              <w:spacing w:before="145"/>
              <w:ind w:left="250"/>
              <w:jc w:val="left"/>
              <w:rPr>
                <w:rFonts w:ascii="Times New Roman"/>
                <w:sz w:val="24"/>
              </w:rPr>
            </w:pPr>
            <w:r>
              <w:rPr>
                <w:rFonts w:ascii="Times New Roman"/>
                <w:sz w:val="24"/>
              </w:rPr>
              <w:t>0.00</w:t>
            </w:r>
          </w:p>
        </w:tc>
        <w:tc>
          <w:tcPr>
            <w:tcW w:w="855" w:type="dxa"/>
            <w:tcBorders>
              <w:top w:val="single" w:color="000000" w:sz="6" w:space="0"/>
              <w:left w:val="single" w:color="000000" w:sz="4" w:space="0"/>
              <w:bottom w:val="single" w:color="000000" w:sz="6" w:space="0"/>
              <w:right w:val="single" w:color="000000" w:sz="4" w:space="0"/>
            </w:tcBorders>
          </w:tcPr>
          <w:p>
            <w:pPr>
              <w:pStyle w:val="15"/>
              <w:jc w:val="left"/>
              <w:rPr>
                <w:rFonts w:ascii="Times New Roman"/>
                <w:sz w:val="22"/>
              </w:rPr>
            </w:pPr>
          </w:p>
        </w:tc>
        <w:tc>
          <w:tcPr>
            <w:tcW w:w="817" w:type="dxa"/>
            <w:tcBorders>
              <w:top w:val="single" w:color="000000" w:sz="6" w:space="0"/>
              <w:left w:val="single" w:color="000000" w:sz="4" w:space="0"/>
              <w:bottom w:val="single" w:color="000000" w:sz="6" w:space="0"/>
              <w:right w:val="single" w:color="000000" w:sz="4" w:space="0"/>
            </w:tcBorders>
          </w:tcPr>
          <w:p>
            <w:pPr>
              <w:pStyle w:val="15"/>
              <w:jc w:val="left"/>
              <w:rPr>
                <w:rFonts w:ascii="Times New Roman"/>
                <w:sz w:val="22"/>
              </w:rPr>
            </w:pPr>
          </w:p>
        </w:tc>
        <w:tc>
          <w:tcPr>
            <w:tcW w:w="896" w:type="dxa"/>
            <w:tcBorders>
              <w:top w:val="single" w:color="000000" w:sz="6" w:space="0"/>
              <w:left w:val="single" w:color="000000" w:sz="4" w:space="0"/>
              <w:bottom w:val="single" w:color="000000" w:sz="6" w:space="0"/>
              <w:right w:val="single" w:color="000000" w:sz="4" w:space="0"/>
            </w:tcBorders>
          </w:tcPr>
          <w:p>
            <w:pPr>
              <w:pStyle w:val="15"/>
              <w:spacing w:before="145"/>
              <w:ind w:left="189" w:right="173"/>
              <w:rPr>
                <w:rFonts w:ascii="Times New Roman"/>
                <w:sz w:val="24"/>
              </w:rPr>
            </w:pPr>
            <w:r>
              <w:rPr>
                <w:rFonts w:ascii="Times New Roman"/>
                <w:sz w:val="24"/>
              </w:rPr>
              <w:t>0.00</w:t>
            </w:r>
          </w:p>
        </w:tc>
        <w:tc>
          <w:tcPr>
            <w:tcW w:w="877" w:type="dxa"/>
            <w:tcBorders>
              <w:top w:val="single" w:color="000000" w:sz="6" w:space="0"/>
              <w:left w:val="single" w:color="000000" w:sz="4" w:space="0"/>
              <w:bottom w:val="single" w:color="000000" w:sz="6" w:space="0"/>
              <w:right w:val="single" w:color="000000" w:sz="4" w:space="0"/>
            </w:tcBorders>
          </w:tcPr>
          <w:p>
            <w:pPr>
              <w:pStyle w:val="15"/>
              <w:spacing w:before="145"/>
              <w:ind w:left="210" w:right="196"/>
              <w:rPr>
                <w:rFonts w:ascii="Times New Roman"/>
                <w:sz w:val="24"/>
              </w:rPr>
            </w:pPr>
            <w:r>
              <w:rPr>
                <w:rFonts w:ascii="Times New Roman"/>
                <w:sz w:val="24"/>
              </w:rPr>
              <w:t>0.00</w:t>
            </w:r>
          </w:p>
        </w:tc>
        <w:tc>
          <w:tcPr>
            <w:tcW w:w="1136" w:type="dxa"/>
            <w:tcBorders>
              <w:top w:val="single" w:color="000000" w:sz="6" w:space="0"/>
              <w:left w:val="single" w:color="000000" w:sz="4" w:space="0"/>
              <w:bottom w:val="single" w:color="000000" w:sz="6" w:space="0"/>
            </w:tcBorders>
          </w:tcPr>
          <w:p>
            <w:pPr>
              <w:pStyle w:val="15"/>
              <w:spacing w:before="145"/>
              <w:ind w:left="276" w:right="259"/>
              <w:rPr>
                <w:rFonts w:ascii="Times New Roman"/>
                <w:sz w:val="24"/>
              </w:rPr>
            </w:pPr>
            <w:r>
              <w:rPr>
                <w:rFonts w:ascii="Times New Roman"/>
                <w:sz w:val="24"/>
              </w:rPr>
              <w:t>5.06</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70" w:hRule="atLeast"/>
        </w:trPr>
        <w:tc>
          <w:tcPr>
            <w:tcW w:w="732" w:type="dxa"/>
            <w:tcBorders>
              <w:top w:val="single" w:color="000000" w:sz="6" w:space="0"/>
              <w:bottom w:val="single" w:color="000000" w:sz="6" w:space="0"/>
              <w:right w:val="single" w:color="000000" w:sz="4" w:space="0"/>
            </w:tcBorders>
          </w:tcPr>
          <w:p>
            <w:pPr>
              <w:pStyle w:val="15"/>
              <w:spacing w:before="145"/>
              <w:ind w:left="16"/>
              <w:rPr>
                <w:rFonts w:ascii="Times New Roman"/>
                <w:sz w:val="24"/>
              </w:rPr>
            </w:pPr>
            <w:r>
              <w:rPr>
                <w:rFonts w:ascii="Times New Roman"/>
                <w:sz w:val="24"/>
              </w:rPr>
              <w:t>3</w:t>
            </w:r>
          </w:p>
        </w:tc>
        <w:tc>
          <w:tcPr>
            <w:tcW w:w="1692" w:type="dxa"/>
            <w:tcBorders>
              <w:top w:val="single" w:color="000000" w:sz="6" w:space="0"/>
              <w:left w:val="single" w:color="000000" w:sz="4" w:space="0"/>
              <w:bottom w:val="single" w:color="000000" w:sz="6" w:space="0"/>
              <w:right w:val="single" w:color="000000" w:sz="6" w:space="0"/>
            </w:tcBorders>
          </w:tcPr>
          <w:p>
            <w:pPr>
              <w:pStyle w:val="15"/>
              <w:spacing w:before="131"/>
              <w:ind w:left="113" w:right="85"/>
              <w:rPr>
                <w:sz w:val="24"/>
              </w:rPr>
            </w:pPr>
            <w:r>
              <w:rPr>
                <w:sz w:val="24"/>
              </w:rPr>
              <w:t>风井工业场地</w:t>
            </w:r>
          </w:p>
        </w:tc>
        <w:tc>
          <w:tcPr>
            <w:tcW w:w="1114" w:type="dxa"/>
            <w:tcBorders>
              <w:top w:val="single" w:color="000000" w:sz="6" w:space="0"/>
              <w:left w:val="single" w:color="000000" w:sz="6" w:space="0"/>
              <w:bottom w:val="single" w:color="000000" w:sz="6" w:space="0"/>
              <w:right w:val="single" w:color="000000" w:sz="4" w:space="0"/>
            </w:tcBorders>
          </w:tcPr>
          <w:p>
            <w:pPr>
              <w:pStyle w:val="15"/>
              <w:jc w:val="left"/>
              <w:rPr>
                <w:rFonts w:ascii="Times New Roman"/>
                <w:sz w:val="22"/>
              </w:rPr>
            </w:pPr>
          </w:p>
        </w:tc>
        <w:tc>
          <w:tcPr>
            <w:tcW w:w="1121" w:type="dxa"/>
            <w:tcBorders>
              <w:top w:val="single" w:color="000000" w:sz="6" w:space="0"/>
              <w:left w:val="single" w:color="000000" w:sz="4" w:space="0"/>
              <w:bottom w:val="single" w:color="000000" w:sz="6" w:space="0"/>
              <w:right w:val="single" w:color="000000" w:sz="4" w:space="0"/>
            </w:tcBorders>
          </w:tcPr>
          <w:p>
            <w:pPr>
              <w:pStyle w:val="15"/>
              <w:jc w:val="left"/>
              <w:rPr>
                <w:rFonts w:ascii="Times New Roman"/>
                <w:sz w:val="22"/>
              </w:rPr>
            </w:pPr>
          </w:p>
        </w:tc>
        <w:tc>
          <w:tcPr>
            <w:tcW w:w="1035" w:type="dxa"/>
            <w:tcBorders>
              <w:top w:val="single" w:color="000000" w:sz="6" w:space="0"/>
              <w:left w:val="single" w:color="000000" w:sz="4" w:space="0"/>
              <w:bottom w:val="single" w:color="000000" w:sz="6" w:space="0"/>
              <w:right w:val="single" w:color="000000" w:sz="4" w:space="0"/>
            </w:tcBorders>
          </w:tcPr>
          <w:p>
            <w:pPr>
              <w:pStyle w:val="15"/>
              <w:spacing w:before="145"/>
              <w:ind w:left="236" w:right="209"/>
              <w:rPr>
                <w:rFonts w:ascii="Times New Roman"/>
                <w:sz w:val="24"/>
              </w:rPr>
            </w:pPr>
            <w:r>
              <w:rPr>
                <w:rFonts w:ascii="Times New Roman"/>
                <w:sz w:val="24"/>
              </w:rPr>
              <w:t>0.00</w:t>
            </w:r>
          </w:p>
        </w:tc>
        <w:tc>
          <w:tcPr>
            <w:tcW w:w="898" w:type="dxa"/>
            <w:tcBorders>
              <w:top w:val="single" w:color="000000" w:sz="6" w:space="0"/>
              <w:left w:val="single" w:color="000000" w:sz="4" w:space="0"/>
              <w:bottom w:val="single" w:color="000000" w:sz="6" w:space="0"/>
              <w:right w:val="single" w:color="000000" w:sz="4" w:space="0"/>
            </w:tcBorders>
          </w:tcPr>
          <w:p>
            <w:pPr>
              <w:pStyle w:val="15"/>
              <w:spacing w:before="145"/>
              <w:ind w:left="194" w:right="171"/>
              <w:rPr>
                <w:rFonts w:ascii="Times New Roman"/>
                <w:sz w:val="24"/>
              </w:rPr>
            </w:pPr>
            <w:r>
              <w:rPr>
                <w:rFonts w:ascii="Times New Roman"/>
                <w:sz w:val="24"/>
              </w:rPr>
              <w:t>1.71</w:t>
            </w:r>
          </w:p>
        </w:tc>
        <w:tc>
          <w:tcPr>
            <w:tcW w:w="920" w:type="dxa"/>
            <w:tcBorders>
              <w:top w:val="single" w:color="000000" w:sz="6" w:space="0"/>
              <w:left w:val="single" w:color="000000" w:sz="4" w:space="0"/>
              <w:bottom w:val="single" w:color="000000" w:sz="6" w:space="0"/>
              <w:right w:val="single" w:color="000000" w:sz="4" w:space="0"/>
            </w:tcBorders>
          </w:tcPr>
          <w:p>
            <w:pPr>
              <w:pStyle w:val="15"/>
              <w:spacing w:before="145"/>
              <w:ind w:left="257"/>
              <w:jc w:val="left"/>
              <w:rPr>
                <w:rFonts w:ascii="Times New Roman"/>
                <w:sz w:val="24"/>
              </w:rPr>
            </w:pPr>
            <w:r>
              <w:rPr>
                <w:rFonts w:ascii="Times New Roman"/>
                <w:sz w:val="24"/>
              </w:rPr>
              <w:t>0.07</w:t>
            </w:r>
          </w:p>
        </w:tc>
        <w:tc>
          <w:tcPr>
            <w:tcW w:w="937" w:type="dxa"/>
            <w:tcBorders>
              <w:top w:val="single" w:color="000000" w:sz="6" w:space="0"/>
              <w:left w:val="single" w:color="000000" w:sz="4" w:space="0"/>
              <w:bottom w:val="single" w:color="000000" w:sz="6" w:space="0"/>
              <w:right w:val="single" w:color="000000" w:sz="4" w:space="0"/>
            </w:tcBorders>
          </w:tcPr>
          <w:p>
            <w:pPr>
              <w:pStyle w:val="15"/>
              <w:spacing w:before="145"/>
              <w:ind w:left="212" w:right="192"/>
              <w:rPr>
                <w:rFonts w:ascii="Times New Roman"/>
                <w:sz w:val="24"/>
              </w:rPr>
            </w:pPr>
            <w:r>
              <w:rPr>
                <w:rFonts w:ascii="Times New Roman"/>
                <w:sz w:val="24"/>
              </w:rPr>
              <w:t>0.05</w:t>
            </w:r>
          </w:p>
        </w:tc>
        <w:tc>
          <w:tcPr>
            <w:tcW w:w="913" w:type="dxa"/>
            <w:tcBorders>
              <w:top w:val="single" w:color="000000" w:sz="6" w:space="0"/>
              <w:left w:val="single" w:color="000000" w:sz="4" w:space="0"/>
              <w:bottom w:val="single" w:color="000000" w:sz="6" w:space="0"/>
              <w:right w:val="single" w:color="000000" w:sz="4" w:space="0"/>
            </w:tcBorders>
          </w:tcPr>
          <w:p>
            <w:pPr>
              <w:pStyle w:val="15"/>
              <w:spacing w:before="145"/>
              <w:ind w:left="250"/>
              <w:jc w:val="left"/>
              <w:rPr>
                <w:rFonts w:ascii="Times New Roman"/>
                <w:sz w:val="24"/>
              </w:rPr>
            </w:pPr>
            <w:r>
              <w:rPr>
                <w:rFonts w:ascii="Times New Roman"/>
                <w:sz w:val="24"/>
              </w:rPr>
              <w:t>1.83</w:t>
            </w:r>
          </w:p>
        </w:tc>
        <w:tc>
          <w:tcPr>
            <w:tcW w:w="855" w:type="dxa"/>
            <w:tcBorders>
              <w:top w:val="single" w:color="000000" w:sz="6" w:space="0"/>
              <w:left w:val="single" w:color="000000" w:sz="4" w:space="0"/>
              <w:bottom w:val="single" w:color="000000" w:sz="6" w:space="0"/>
              <w:right w:val="single" w:color="000000" w:sz="4" w:space="0"/>
            </w:tcBorders>
          </w:tcPr>
          <w:p>
            <w:pPr>
              <w:pStyle w:val="15"/>
              <w:jc w:val="left"/>
              <w:rPr>
                <w:rFonts w:ascii="Times New Roman"/>
                <w:sz w:val="22"/>
              </w:rPr>
            </w:pPr>
          </w:p>
        </w:tc>
        <w:tc>
          <w:tcPr>
            <w:tcW w:w="817" w:type="dxa"/>
            <w:tcBorders>
              <w:top w:val="single" w:color="000000" w:sz="6" w:space="0"/>
              <w:left w:val="single" w:color="000000" w:sz="4" w:space="0"/>
              <w:bottom w:val="single" w:color="000000" w:sz="6" w:space="0"/>
              <w:right w:val="single" w:color="000000" w:sz="4" w:space="0"/>
            </w:tcBorders>
          </w:tcPr>
          <w:p>
            <w:pPr>
              <w:pStyle w:val="15"/>
              <w:jc w:val="left"/>
              <w:rPr>
                <w:rFonts w:ascii="Times New Roman"/>
                <w:sz w:val="22"/>
              </w:rPr>
            </w:pPr>
          </w:p>
        </w:tc>
        <w:tc>
          <w:tcPr>
            <w:tcW w:w="896" w:type="dxa"/>
            <w:tcBorders>
              <w:top w:val="single" w:color="000000" w:sz="6" w:space="0"/>
              <w:left w:val="single" w:color="000000" w:sz="4" w:space="0"/>
              <w:bottom w:val="single" w:color="000000" w:sz="6" w:space="0"/>
              <w:right w:val="single" w:color="000000" w:sz="4" w:space="0"/>
            </w:tcBorders>
          </w:tcPr>
          <w:p>
            <w:pPr>
              <w:pStyle w:val="15"/>
              <w:spacing w:before="145"/>
              <w:ind w:left="189" w:right="173"/>
              <w:rPr>
                <w:rFonts w:ascii="Times New Roman"/>
                <w:sz w:val="24"/>
              </w:rPr>
            </w:pPr>
            <w:r>
              <w:rPr>
                <w:rFonts w:ascii="Times New Roman"/>
                <w:sz w:val="24"/>
              </w:rPr>
              <w:t>0.00</w:t>
            </w:r>
          </w:p>
        </w:tc>
        <w:tc>
          <w:tcPr>
            <w:tcW w:w="877" w:type="dxa"/>
            <w:tcBorders>
              <w:top w:val="single" w:color="000000" w:sz="6" w:space="0"/>
              <w:left w:val="single" w:color="000000" w:sz="4" w:space="0"/>
              <w:bottom w:val="single" w:color="000000" w:sz="6" w:space="0"/>
              <w:right w:val="single" w:color="000000" w:sz="4" w:space="0"/>
            </w:tcBorders>
          </w:tcPr>
          <w:p>
            <w:pPr>
              <w:pStyle w:val="15"/>
              <w:spacing w:before="145"/>
              <w:ind w:left="210" w:right="196"/>
              <w:rPr>
                <w:rFonts w:ascii="Times New Roman"/>
                <w:sz w:val="24"/>
              </w:rPr>
            </w:pPr>
            <w:r>
              <w:rPr>
                <w:rFonts w:ascii="Times New Roman"/>
                <w:sz w:val="24"/>
              </w:rPr>
              <w:t>1.83</w:t>
            </w:r>
          </w:p>
        </w:tc>
        <w:tc>
          <w:tcPr>
            <w:tcW w:w="1136" w:type="dxa"/>
            <w:tcBorders>
              <w:top w:val="single" w:color="000000" w:sz="6" w:space="0"/>
              <w:left w:val="single" w:color="000000" w:sz="4" w:space="0"/>
              <w:bottom w:val="single" w:color="000000" w:sz="6" w:space="0"/>
            </w:tcBorders>
          </w:tcPr>
          <w:p>
            <w:pPr>
              <w:pStyle w:val="15"/>
              <w:spacing w:before="145"/>
              <w:ind w:left="276" w:right="259"/>
              <w:rPr>
                <w:rFonts w:ascii="Times New Roman"/>
                <w:sz w:val="24"/>
              </w:rPr>
            </w:pPr>
            <w:r>
              <w:rPr>
                <w:rFonts w:ascii="Times New Roman"/>
                <w:sz w:val="24"/>
              </w:rPr>
              <w:t>1.83</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70" w:hRule="atLeast"/>
        </w:trPr>
        <w:tc>
          <w:tcPr>
            <w:tcW w:w="732" w:type="dxa"/>
            <w:tcBorders>
              <w:top w:val="single" w:color="000000" w:sz="6" w:space="0"/>
              <w:bottom w:val="single" w:color="000000" w:sz="6" w:space="0"/>
              <w:right w:val="single" w:color="000000" w:sz="4" w:space="0"/>
            </w:tcBorders>
          </w:tcPr>
          <w:p>
            <w:pPr>
              <w:pStyle w:val="15"/>
              <w:spacing w:before="145"/>
              <w:ind w:left="16"/>
              <w:rPr>
                <w:rFonts w:ascii="Times New Roman"/>
                <w:sz w:val="24"/>
              </w:rPr>
            </w:pPr>
            <w:r>
              <w:rPr>
                <w:rFonts w:ascii="Times New Roman"/>
                <w:sz w:val="24"/>
              </w:rPr>
              <w:t>4</w:t>
            </w:r>
          </w:p>
        </w:tc>
        <w:tc>
          <w:tcPr>
            <w:tcW w:w="1692" w:type="dxa"/>
            <w:tcBorders>
              <w:top w:val="single" w:color="000000" w:sz="6" w:space="0"/>
              <w:left w:val="single" w:color="000000" w:sz="4" w:space="0"/>
              <w:bottom w:val="single" w:color="000000" w:sz="6" w:space="0"/>
              <w:right w:val="single" w:color="000000" w:sz="6" w:space="0"/>
            </w:tcBorders>
          </w:tcPr>
          <w:p>
            <w:pPr>
              <w:pStyle w:val="15"/>
              <w:spacing w:before="131"/>
              <w:ind w:left="113" w:right="85"/>
              <w:rPr>
                <w:sz w:val="24"/>
              </w:rPr>
            </w:pPr>
            <w:r>
              <w:rPr>
                <w:sz w:val="24"/>
              </w:rPr>
              <w:t>废弃工业场地</w:t>
            </w:r>
          </w:p>
        </w:tc>
        <w:tc>
          <w:tcPr>
            <w:tcW w:w="1114" w:type="dxa"/>
            <w:tcBorders>
              <w:top w:val="single" w:color="000000" w:sz="6" w:space="0"/>
              <w:left w:val="single" w:color="000000" w:sz="6" w:space="0"/>
              <w:bottom w:val="single" w:color="000000" w:sz="6" w:space="0"/>
              <w:right w:val="single" w:color="000000" w:sz="4" w:space="0"/>
            </w:tcBorders>
          </w:tcPr>
          <w:p>
            <w:pPr>
              <w:pStyle w:val="15"/>
              <w:spacing w:before="145"/>
              <w:ind w:left="272" w:right="249"/>
              <w:rPr>
                <w:rFonts w:ascii="Times New Roman"/>
                <w:sz w:val="24"/>
              </w:rPr>
            </w:pPr>
            <w:r>
              <w:rPr>
                <w:rFonts w:ascii="Times New Roman"/>
                <w:sz w:val="24"/>
              </w:rPr>
              <w:t>0.52</w:t>
            </w:r>
          </w:p>
        </w:tc>
        <w:tc>
          <w:tcPr>
            <w:tcW w:w="1121" w:type="dxa"/>
            <w:tcBorders>
              <w:top w:val="single" w:color="000000" w:sz="6" w:space="0"/>
              <w:left w:val="single" w:color="000000" w:sz="4" w:space="0"/>
              <w:bottom w:val="single" w:color="000000" w:sz="6" w:space="0"/>
              <w:right w:val="single" w:color="000000" w:sz="4" w:space="0"/>
            </w:tcBorders>
          </w:tcPr>
          <w:p>
            <w:pPr>
              <w:pStyle w:val="15"/>
              <w:jc w:val="left"/>
              <w:rPr>
                <w:rFonts w:ascii="Times New Roman"/>
                <w:sz w:val="22"/>
              </w:rPr>
            </w:pPr>
          </w:p>
        </w:tc>
        <w:tc>
          <w:tcPr>
            <w:tcW w:w="1035" w:type="dxa"/>
            <w:tcBorders>
              <w:top w:val="single" w:color="000000" w:sz="6" w:space="0"/>
              <w:left w:val="single" w:color="000000" w:sz="4" w:space="0"/>
              <w:bottom w:val="single" w:color="000000" w:sz="6" w:space="0"/>
              <w:right w:val="single" w:color="000000" w:sz="4" w:space="0"/>
            </w:tcBorders>
          </w:tcPr>
          <w:p>
            <w:pPr>
              <w:pStyle w:val="15"/>
              <w:spacing w:before="145"/>
              <w:ind w:left="236" w:right="209"/>
              <w:rPr>
                <w:rFonts w:ascii="Times New Roman"/>
                <w:sz w:val="24"/>
              </w:rPr>
            </w:pPr>
            <w:r>
              <w:rPr>
                <w:rFonts w:ascii="Times New Roman"/>
                <w:sz w:val="24"/>
              </w:rPr>
              <w:t>0.52</w:t>
            </w:r>
          </w:p>
        </w:tc>
        <w:tc>
          <w:tcPr>
            <w:tcW w:w="898" w:type="dxa"/>
            <w:tcBorders>
              <w:top w:val="single" w:color="000000" w:sz="6" w:space="0"/>
              <w:left w:val="single" w:color="000000" w:sz="4" w:space="0"/>
              <w:bottom w:val="single" w:color="000000" w:sz="6" w:space="0"/>
              <w:right w:val="single" w:color="000000" w:sz="4" w:space="0"/>
            </w:tcBorders>
          </w:tcPr>
          <w:p>
            <w:pPr>
              <w:pStyle w:val="15"/>
              <w:jc w:val="left"/>
              <w:rPr>
                <w:rFonts w:ascii="Times New Roman"/>
                <w:sz w:val="22"/>
              </w:rPr>
            </w:pPr>
          </w:p>
        </w:tc>
        <w:tc>
          <w:tcPr>
            <w:tcW w:w="920" w:type="dxa"/>
            <w:tcBorders>
              <w:top w:val="single" w:color="000000" w:sz="6" w:space="0"/>
              <w:left w:val="single" w:color="000000" w:sz="4" w:space="0"/>
              <w:bottom w:val="single" w:color="000000" w:sz="6" w:space="0"/>
              <w:right w:val="single" w:color="000000" w:sz="4" w:space="0"/>
            </w:tcBorders>
          </w:tcPr>
          <w:p>
            <w:pPr>
              <w:pStyle w:val="15"/>
              <w:jc w:val="left"/>
              <w:rPr>
                <w:rFonts w:ascii="Times New Roman"/>
                <w:sz w:val="22"/>
              </w:rPr>
            </w:pPr>
          </w:p>
        </w:tc>
        <w:tc>
          <w:tcPr>
            <w:tcW w:w="937" w:type="dxa"/>
            <w:tcBorders>
              <w:top w:val="single" w:color="000000" w:sz="6" w:space="0"/>
              <w:left w:val="single" w:color="000000" w:sz="4" w:space="0"/>
              <w:bottom w:val="single" w:color="000000" w:sz="6" w:space="0"/>
              <w:right w:val="single" w:color="000000" w:sz="4" w:space="0"/>
            </w:tcBorders>
          </w:tcPr>
          <w:p>
            <w:pPr>
              <w:pStyle w:val="15"/>
              <w:jc w:val="left"/>
              <w:rPr>
                <w:rFonts w:ascii="Times New Roman"/>
                <w:sz w:val="22"/>
              </w:rPr>
            </w:pPr>
          </w:p>
        </w:tc>
        <w:tc>
          <w:tcPr>
            <w:tcW w:w="913" w:type="dxa"/>
            <w:tcBorders>
              <w:top w:val="single" w:color="000000" w:sz="6" w:space="0"/>
              <w:left w:val="single" w:color="000000" w:sz="4" w:space="0"/>
              <w:bottom w:val="single" w:color="000000" w:sz="6" w:space="0"/>
              <w:right w:val="single" w:color="000000" w:sz="4" w:space="0"/>
            </w:tcBorders>
          </w:tcPr>
          <w:p>
            <w:pPr>
              <w:pStyle w:val="15"/>
              <w:spacing w:before="145"/>
              <w:ind w:left="250"/>
              <w:jc w:val="left"/>
              <w:rPr>
                <w:rFonts w:ascii="Times New Roman"/>
                <w:sz w:val="24"/>
              </w:rPr>
            </w:pPr>
            <w:r>
              <w:rPr>
                <w:rFonts w:ascii="Times New Roman"/>
                <w:sz w:val="24"/>
              </w:rPr>
              <w:t>0.00</w:t>
            </w:r>
          </w:p>
        </w:tc>
        <w:tc>
          <w:tcPr>
            <w:tcW w:w="855" w:type="dxa"/>
            <w:tcBorders>
              <w:top w:val="single" w:color="000000" w:sz="6" w:space="0"/>
              <w:left w:val="single" w:color="000000" w:sz="4" w:space="0"/>
              <w:bottom w:val="single" w:color="000000" w:sz="6" w:space="0"/>
              <w:right w:val="single" w:color="000000" w:sz="4" w:space="0"/>
            </w:tcBorders>
          </w:tcPr>
          <w:p>
            <w:pPr>
              <w:pStyle w:val="15"/>
              <w:jc w:val="left"/>
              <w:rPr>
                <w:rFonts w:ascii="Times New Roman"/>
                <w:sz w:val="22"/>
              </w:rPr>
            </w:pPr>
          </w:p>
        </w:tc>
        <w:tc>
          <w:tcPr>
            <w:tcW w:w="817" w:type="dxa"/>
            <w:tcBorders>
              <w:top w:val="single" w:color="000000" w:sz="6" w:space="0"/>
              <w:left w:val="single" w:color="000000" w:sz="4" w:space="0"/>
              <w:bottom w:val="single" w:color="000000" w:sz="6" w:space="0"/>
              <w:right w:val="single" w:color="000000" w:sz="4" w:space="0"/>
            </w:tcBorders>
          </w:tcPr>
          <w:p>
            <w:pPr>
              <w:pStyle w:val="15"/>
              <w:jc w:val="left"/>
              <w:rPr>
                <w:rFonts w:ascii="Times New Roman"/>
                <w:sz w:val="22"/>
              </w:rPr>
            </w:pPr>
          </w:p>
        </w:tc>
        <w:tc>
          <w:tcPr>
            <w:tcW w:w="896" w:type="dxa"/>
            <w:tcBorders>
              <w:top w:val="single" w:color="000000" w:sz="6" w:space="0"/>
              <w:left w:val="single" w:color="000000" w:sz="4" w:space="0"/>
              <w:bottom w:val="single" w:color="000000" w:sz="6" w:space="0"/>
              <w:right w:val="single" w:color="000000" w:sz="4" w:space="0"/>
            </w:tcBorders>
          </w:tcPr>
          <w:p>
            <w:pPr>
              <w:pStyle w:val="15"/>
              <w:spacing w:before="145"/>
              <w:ind w:left="189" w:right="173"/>
              <w:rPr>
                <w:rFonts w:ascii="Times New Roman"/>
                <w:sz w:val="24"/>
              </w:rPr>
            </w:pPr>
            <w:r>
              <w:rPr>
                <w:rFonts w:ascii="Times New Roman"/>
                <w:sz w:val="24"/>
              </w:rPr>
              <w:t>0.00</w:t>
            </w:r>
          </w:p>
        </w:tc>
        <w:tc>
          <w:tcPr>
            <w:tcW w:w="877" w:type="dxa"/>
            <w:tcBorders>
              <w:top w:val="single" w:color="000000" w:sz="6" w:space="0"/>
              <w:left w:val="single" w:color="000000" w:sz="4" w:space="0"/>
              <w:bottom w:val="single" w:color="000000" w:sz="6" w:space="0"/>
              <w:right w:val="single" w:color="000000" w:sz="4" w:space="0"/>
            </w:tcBorders>
          </w:tcPr>
          <w:p>
            <w:pPr>
              <w:pStyle w:val="15"/>
              <w:spacing w:before="145"/>
              <w:ind w:left="210" w:right="196"/>
              <w:rPr>
                <w:rFonts w:ascii="Times New Roman"/>
                <w:sz w:val="24"/>
              </w:rPr>
            </w:pPr>
            <w:r>
              <w:rPr>
                <w:rFonts w:ascii="Times New Roman"/>
                <w:sz w:val="24"/>
              </w:rPr>
              <w:t>0.00</w:t>
            </w:r>
          </w:p>
        </w:tc>
        <w:tc>
          <w:tcPr>
            <w:tcW w:w="1136" w:type="dxa"/>
            <w:tcBorders>
              <w:top w:val="single" w:color="000000" w:sz="6" w:space="0"/>
              <w:left w:val="single" w:color="000000" w:sz="4" w:space="0"/>
              <w:bottom w:val="single" w:color="000000" w:sz="6" w:space="0"/>
            </w:tcBorders>
          </w:tcPr>
          <w:p>
            <w:pPr>
              <w:pStyle w:val="15"/>
              <w:spacing w:before="145"/>
              <w:ind w:left="276" w:right="259"/>
              <w:rPr>
                <w:rFonts w:ascii="Times New Roman"/>
                <w:sz w:val="24"/>
              </w:rPr>
            </w:pPr>
            <w:r>
              <w:rPr>
                <w:rFonts w:ascii="Times New Roman"/>
                <w:sz w:val="24"/>
              </w:rPr>
              <w:t>0.52</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72" w:hRule="atLeast"/>
        </w:trPr>
        <w:tc>
          <w:tcPr>
            <w:tcW w:w="732" w:type="dxa"/>
            <w:tcBorders>
              <w:top w:val="single" w:color="000000" w:sz="6" w:space="0"/>
              <w:bottom w:val="single" w:color="000000" w:sz="6" w:space="0"/>
              <w:right w:val="single" w:color="000000" w:sz="4" w:space="0"/>
            </w:tcBorders>
          </w:tcPr>
          <w:p>
            <w:pPr>
              <w:pStyle w:val="15"/>
              <w:spacing w:before="147"/>
              <w:ind w:left="16"/>
              <w:rPr>
                <w:rFonts w:ascii="Times New Roman"/>
                <w:sz w:val="24"/>
              </w:rPr>
            </w:pPr>
            <w:r>
              <w:rPr>
                <w:rFonts w:ascii="Times New Roman"/>
                <w:sz w:val="24"/>
              </w:rPr>
              <w:t>5</w:t>
            </w:r>
          </w:p>
        </w:tc>
        <w:tc>
          <w:tcPr>
            <w:tcW w:w="1692" w:type="dxa"/>
            <w:tcBorders>
              <w:top w:val="single" w:color="000000" w:sz="6" w:space="0"/>
              <w:left w:val="single" w:color="000000" w:sz="4" w:space="0"/>
              <w:bottom w:val="single" w:color="000000" w:sz="6" w:space="0"/>
              <w:right w:val="single" w:color="000000" w:sz="6" w:space="0"/>
            </w:tcBorders>
          </w:tcPr>
          <w:p>
            <w:pPr>
              <w:pStyle w:val="15"/>
              <w:spacing w:before="134"/>
              <w:ind w:left="113" w:right="85"/>
              <w:rPr>
                <w:sz w:val="24"/>
              </w:rPr>
            </w:pPr>
            <w:r>
              <w:rPr>
                <w:sz w:val="24"/>
              </w:rPr>
              <w:t>进场道路</w:t>
            </w:r>
          </w:p>
        </w:tc>
        <w:tc>
          <w:tcPr>
            <w:tcW w:w="1114" w:type="dxa"/>
            <w:tcBorders>
              <w:top w:val="single" w:color="000000" w:sz="6" w:space="0"/>
              <w:left w:val="single" w:color="000000" w:sz="6" w:space="0"/>
              <w:bottom w:val="single" w:color="000000" w:sz="6" w:space="0"/>
              <w:right w:val="single" w:color="000000" w:sz="4" w:space="0"/>
            </w:tcBorders>
          </w:tcPr>
          <w:p>
            <w:pPr>
              <w:pStyle w:val="15"/>
              <w:jc w:val="left"/>
              <w:rPr>
                <w:rFonts w:ascii="Times New Roman"/>
                <w:sz w:val="22"/>
              </w:rPr>
            </w:pPr>
          </w:p>
        </w:tc>
        <w:tc>
          <w:tcPr>
            <w:tcW w:w="1121" w:type="dxa"/>
            <w:tcBorders>
              <w:top w:val="single" w:color="000000" w:sz="6" w:space="0"/>
              <w:left w:val="single" w:color="000000" w:sz="4" w:space="0"/>
              <w:bottom w:val="single" w:color="000000" w:sz="6" w:space="0"/>
              <w:right w:val="single" w:color="000000" w:sz="4" w:space="0"/>
            </w:tcBorders>
          </w:tcPr>
          <w:p>
            <w:pPr>
              <w:pStyle w:val="15"/>
              <w:spacing w:before="147"/>
              <w:ind w:right="333"/>
              <w:jc w:val="right"/>
              <w:rPr>
                <w:rFonts w:ascii="Times New Roman"/>
                <w:sz w:val="24"/>
              </w:rPr>
            </w:pPr>
            <w:r>
              <w:rPr>
                <w:rFonts w:ascii="Times New Roman"/>
                <w:sz w:val="24"/>
              </w:rPr>
              <w:t>1.98</w:t>
            </w:r>
          </w:p>
        </w:tc>
        <w:tc>
          <w:tcPr>
            <w:tcW w:w="1035" w:type="dxa"/>
            <w:tcBorders>
              <w:top w:val="single" w:color="000000" w:sz="6" w:space="0"/>
              <w:left w:val="single" w:color="000000" w:sz="4" w:space="0"/>
              <w:bottom w:val="single" w:color="000000" w:sz="6" w:space="0"/>
              <w:right w:val="single" w:color="000000" w:sz="4" w:space="0"/>
            </w:tcBorders>
          </w:tcPr>
          <w:p>
            <w:pPr>
              <w:pStyle w:val="15"/>
              <w:spacing w:before="147"/>
              <w:ind w:left="236" w:right="209"/>
              <w:rPr>
                <w:rFonts w:ascii="Times New Roman"/>
                <w:sz w:val="24"/>
              </w:rPr>
            </w:pPr>
            <w:r>
              <w:rPr>
                <w:rFonts w:ascii="Times New Roman"/>
                <w:sz w:val="24"/>
              </w:rPr>
              <w:t>1.98</w:t>
            </w:r>
          </w:p>
        </w:tc>
        <w:tc>
          <w:tcPr>
            <w:tcW w:w="898" w:type="dxa"/>
            <w:tcBorders>
              <w:top w:val="single" w:color="000000" w:sz="6" w:space="0"/>
              <w:left w:val="single" w:color="000000" w:sz="4" w:space="0"/>
              <w:bottom w:val="single" w:color="000000" w:sz="6" w:space="0"/>
              <w:right w:val="single" w:color="000000" w:sz="4" w:space="0"/>
            </w:tcBorders>
          </w:tcPr>
          <w:p>
            <w:pPr>
              <w:pStyle w:val="15"/>
              <w:spacing w:before="147"/>
              <w:ind w:left="194" w:right="171"/>
              <w:rPr>
                <w:rFonts w:ascii="Times New Roman"/>
                <w:sz w:val="24"/>
              </w:rPr>
            </w:pPr>
            <w:r>
              <w:rPr>
                <w:rFonts w:ascii="Times New Roman"/>
                <w:sz w:val="24"/>
              </w:rPr>
              <w:t>0.14</w:t>
            </w:r>
          </w:p>
        </w:tc>
        <w:tc>
          <w:tcPr>
            <w:tcW w:w="920" w:type="dxa"/>
            <w:tcBorders>
              <w:top w:val="single" w:color="000000" w:sz="6" w:space="0"/>
              <w:left w:val="single" w:color="000000" w:sz="4" w:space="0"/>
              <w:bottom w:val="single" w:color="000000" w:sz="6" w:space="0"/>
              <w:right w:val="single" w:color="000000" w:sz="4" w:space="0"/>
            </w:tcBorders>
          </w:tcPr>
          <w:p>
            <w:pPr>
              <w:pStyle w:val="15"/>
              <w:jc w:val="left"/>
              <w:rPr>
                <w:rFonts w:ascii="Times New Roman"/>
                <w:sz w:val="22"/>
              </w:rPr>
            </w:pPr>
          </w:p>
        </w:tc>
        <w:tc>
          <w:tcPr>
            <w:tcW w:w="937" w:type="dxa"/>
            <w:tcBorders>
              <w:top w:val="single" w:color="000000" w:sz="6" w:space="0"/>
              <w:left w:val="single" w:color="000000" w:sz="4" w:space="0"/>
              <w:bottom w:val="single" w:color="000000" w:sz="6" w:space="0"/>
              <w:right w:val="single" w:color="000000" w:sz="4" w:space="0"/>
            </w:tcBorders>
          </w:tcPr>
          <w:p>
            <w:pPr>
              <w:pStyle w:val="15"/>
              <w:jc w:val="left"/>
              <w:rPr>
                <w:rFonts w:ascii="Times New Roman"/>
                <w:sz w:val="22"/>
              </w:rPr>
            </w:pPr>
          </w:p>
        </w:tc>
        <w:tc>
          <w:tcPr>
            <w:tcW w:w="913" w:type="dxa"/>
            <w:tcBorders>
              <w:top w:val="single" w:color="000000" w:sz="6" w:space="0"/>
              <w:left w:val="single" w:color="000000" w:sz="4" w:space="0"/>
              <w:bottom w:val="single" w:color="000000" w:sz="6" w:space="0"/>
              <w:right w:val="single" w:color="000000" w:sz="4" w:space="0"/>
            </w:tcBorders>
          </w:tcPr>
          <w:p>
            <w:pPr>
              <w:pStyle w:val="15"/>
              <w:spacing w:before="147"/>
              <w:ind w:left="250"/>
              <w:jc w:val="left"/>
              <w:rPr>
                <w:rFonts w:ascii="Times New Roman"/>
                <w:sz w:val="24"/>
              </w:rPr>
            </w:pPr>
            <w:r>
              <w:rPr>
                <w:rFonts w:ascii="Times New Roman"/>
                <w:sz w:val="24"/>
              </w:rPr>
              <w:t>0.14</w:t>
            </w:r>
          </w:p>
        </w:tc>
        <w:tc>
          <w:tcPr>
            <w:tcW w:w="855" w:type="dxa"/>
            <w:tcBorders>
              <w:top w:val="single" w:color="000000" w:sz="6" w:space="0"/>
              <w:left w:val="single" w:color="000000" w:sz="4" w:space="0"/>
              <w:bottom w:val="single" w:color="000000" w:sz="6" w:space="0"/>
              <w:right w:val="single" w:color="000000" w:sz="4" w:space="0"/>
            </w:tcBorders>
          </w:tcPr>
          <w:p>
            <w:pPr>
              <w:pStyle w:val="15"/>
              <w:jc w:val="left"/>
              <w:rPr>
                <w:rFonts w:ascii="Times New Roman"/>
                <w:sz w:val="22"/>
              </w:rPr>
            </w:pPr>
          </w:p>
        </w:tc>
        <w:tc>
          <w:tcPr>
            <w:tcW w:w="817" w:type="dxa"/>
            <w:tcBorders>
              <w:top w:val="single" w:color="000000" w:sz="6" w:space="0"/>
              <w:left w:val="single" w:color="000000" w:sz="4" w:space="0"/>
              <w:bottom w:val="single" w:color="000000" w:sz="6" w:space="0"/>
              <w:right w:val="single" w:color="000000" w:sz="4" w:space="0"/>
            </w:tcBorders>
          </w:tcPr>
          <w:p>
            <w:pPr>
              <w:pStyle w:val="15"/>
              <w:jc w:val="left"/>
              <w:rPr>
                <w:rFonts w:ascii="Times New Roman"/>
                <w:sz w:val="22"/>
              </w:rPr>
            </w:pPr>
          </w:p>
        </w:tc>
        <w:tc>
          <w:tcPr>
            <w:tcW w:w="896" w:type="dxa"/>
            <w:tcBorders>
              <w:top w:val="single" w:color="000000" w:sz="6" w:space="0"/>
              <w:left w:val="single" w:color="000000" w:sz="4" w:space="0"/>
              <w:bottom w:val="single" w:color="000000" w:sz="6" w:space="0"/>
              <w:right w:val="single" w:color="000000" w:sz="4" w:space="0"/>
            </w:tcBorders>
          </w:tcPr>
          <w:p>
            <w:pPr>
              <w:pStyle w:val="15"/>
              <w:spacing w:before="147"/>
              <w:ind w:left="189" w:right="173"/>
              <w:rPr>
                <w:rFonts w:ascii="Times New Roman"/>
                <w:sz w:val="24"/>
              </w:rPr>
            </w:pPr>
            <w:r>
              <w:rPr>
                <w:rFonts w:ascii="Times New Roman"/>
                <w:sz w:val="24"/>
              </w:rPr>
              <w:t>0.00</w:t>
            </w:r>
          </w:p>
        </w:tc>
        <w:tc>
          <w:tcPr>
            <w:tcW w:w="877" w:type="dxa"/>
            <w:tcBorders>
              <w:top w:val="single" w:color="000000" w:sz="6" w:space="0"/>
              <w:left w:val="single" w:color="000000" w:sz="4" w:space="0"/>
              <w:bottom w:val="single" w:color="000000" w:sz="6" w:space="0"/>
              <w:right w:val="single" w:color="000000" w:sz="4" w:space="0"/>
            </w:tcBorders>
          </w:tcPr>
          <w:p>
            <w:pPr>
              <w:pStyle w:val="15"/>
              <w:spacing w:before="147"/>
              <w:ind w:left="210" w:right="196"/>
              <w:rPr>
                <w:rFonts w:ascii="Times New Roman"/>
                <w:sz w:val="24"/>
              </w:rPr>
            </w:pPr>
            <w:r>
              <w:rPr>
                <w:rFonts w:ascii="Times New Roman"/>
                <w:sz w:val="24"/>
              </w:rPr>
              <w:t>0.14</w:t>
            </w:r>
          </w:p>
        </w:tc>
        <w:tc>
          <w:tcPr>
            <w:tcW w:w="1136" w:type="dxa"/>
            <w:tcBorders>
              <w:top w:val="single" w:color="000000" w:sz="6" w:space="0"/>
              <w:left w:val="single" w:color="000000" w:sz="4" w:space="0"/>
              <w:bottom w:val="single" w:color="000000" w:sz="6" w:space="0"/>
            </w:tcBorders>
          </w:tcPr>
          <w:p>
            <w:pPr>
              <w:pStyle w:val="15"/>
              <w:spacing w:before="147"/>
              <w:ind w:left="276" w:right="259"/>
              <w:rPr>
                <w:rFonts w:ascii="Times New Roman"/>
                <w:sz w:val="24"/>
              </w:rPr>
            </w:pPr>
            <w:r>
              <w:rPr>
                <w:rFonts w:ascii="Times New Roman"/>
                <w:sz w:val="24"/>
              </w:rPr>
              <w:t>2.12</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68" w:hRule="atLeast"/>
        </w:trPr>
        <w:tc>
          <w:tcPr>
            <w:tcW w:w="732" w:type="dxa"/>
            <w:tcBorders>
              <w:top w:val="single" w:color="000000" w:sz="6" w:space="0"/>
              <w:bottom w:val="single" w:color="000000" w:sz="4" w:space="0"/>
              <w:right w:val="single" w:color="000000" w:sz="4" w:space="0"/>
            </w:tcBorders>
          </w:tcPr>
          <w:p>
            <w:pPr>
              <w:pStyle w:val="15"/>
              <w:spacing w:before="145"/>
              <w:ind w:left="16"/>
              <w:rPr>
                <w:rFonts w:ascii="Times New Roman"/>
                <w:sz w:val="24"/>
              </w:rPr>
            </w:pPr>
            <w:r>
              <w:rPr>
                <w:rFonts w:ascii="Times New Roman"/>
                <w:sz w:val="24"/>
              </w:rPr>
              <w:t>6</w:t>
            </w:r>
          </w:p>
        </w:tc>
        <w:tc>
          <w:tcPr>
            <w:tcW w:w="1692" w:type="dxa"/>
            <w:tcBorders>
              <w:top w:val="single" w:color="000000" w:sz="6" w:space="0"/>
              <w:left w:val="single" w:color="000000" w:sz="4" w:space="0"/>
              <w:bottom w:val="single" w:color="000000" w:sz="4" w:space="0"/>
              <w:right w:val="single" w:color="000000" w:sz="6" w:space="0"/>
            </w:tcBorders>
          </w:tcPr>
          <w:p>
            <w:pPr>
              <w:pStyle w:val="15"/>
              <w:spacing w:before="131"/>
              <w:ind w:left="113" w:right="85"/>
              <w:rPr>
                <w:sz w:val="24"/>
              </w:rPr>
            </w:pPr>
            <w:r>
              <w:rPr>
                <w:sz w:val="24"/>
              </w:rPr>
              <w:t>场外供电线路</w:t>
            </w:r>
          </w:p>
        </w:tc>
        <w:tc>
          <w:tcPr>
            <w:tcW w:w="1114" w:type="dxa"/>
            <w:tcBorders>
              <w:top w:val="single" w:color="000000" w:sz="6" w:space="0"/>
              <w:left w:val="single" w:color="000000" w:sz="6" w:space="0"/>
              <w:bottom w:val="single" w:color="000000" w:sz="6" w:space="0"/>
              <w:right w:val="single" w:color="000000" w:sz="4" w:space="0"/>
            </w:tcBorders>
          </w:tcPr>
          <w:p>
            <w:pPr>
              <w:pStyle w:val="15"/>
              <w:spacing w:before="145"/>
              <w:ind w:left="272" w:right="249"/>
              <w:rPr>
                <w:rFonts w:ascii="Times New Roman"/>
                <w:sz w:val="24"/>
              </w:rPr>
            </w:pPr>
            <w:r>
              <w:rPr>
                <w:rFonts w:ascii="Times New Roman"/>
                <w:sz w:val="24"/>
              </w:rPr>
              <w:t>0.01</w:t>
            </w:r>
          </w:p>
        </w:tc>
        <w:tc>
          <w:tcPr>
            <w:tcW w:w="1121" w:type="dxa"/>
            <w:tcBorders>
              <w:top w:val="single" w:color="000000" w:sz="6" w:space="0"/>
              <w:left w:val="single" w:color="000000" w:sz="4" w:space="0"/>
              <w:bottom w:val="single" w:color="000000" w:sz="6" w:space="0"/>
              <w:right w:val="single" w:color="000000" w:sz="4" w:space="0"/>
            </w:tcBorders>
          </w:tcPr>
          <w:p>
            <w:pPr>
              <w:pStyle w:val="15"/>
              <w:jc w:val="left"/>
              <w:rPr>
                <w:rFonts w:ascii="Times New Roman"/>
                <w:sz w:val="22"/>
              </w:rPr>
            </w:pPr>
          </w:p>
        </w:tc>
        <w:tc>
          <w:tcPr>
            <w:tcW w:w="1035" w:type="dxa"/>
            <w:tcBorders>
              <w:top w:val="single" w:color="000000" w:sz="6" w:space="0"/>
              <w:left w:val="single" w:color="000000" w:sz="4" w:space="0"/>
              <w:bottom w:val="single" w:color="000000" w:sz="6" w:space="0"/>
              <w:right w:val="single" w:color="000000" w:sz="4" w:space="0"/>
            </w:tcBorders>
          </w:tcPr>
          <w:p>
            <w:pPr>
              <w:pStyle w:val="15"/>
              <w:spacing w:before="145"/>
              <w:ind w:left="236" w:right="209"/>
              <w:rPr>
                <w:rFonts w:ascii="Times New Roman"/>
                <w:sz w:val="24"/>
              </w:rPr>
            </w:pPr>
            <w:r>
              <w:rPr>
                <w:rFonts w:ascii="Times New Roman"/>
                <w:sz w:val="24"/>
              </w:rPr>
              <w:t>0.01</w:t>
            </w:r>
          </w:p>
        </w:tc>
        <w:tc>
          <w:tcPr>
            <w:tcW w:w="898" w:type="dxa"/>
            <w:tcBorders>
              <w:top w:val="single" w:color="000000" w:sz="6" w:space="0"/>
              <w:left w:val="single" w:color="000000" w:sz="4" w:space="0"/>
              <w:bottom w:val="single" w:color="000000" w:sz="6" w:space="0"/>
              <w:right w:val="single" w:color="000000" w:sz="4" w:space="0"/>
            </w:tcBorders>
          </w:tcPr>
          <w:p>
            <w:pPr>
              <w:pStyle w:val="15"/>
              <w:spacing w:before="145"/>
              <w:ind w:left="194" w:right="171"/>
              <w:rPr>
                <w:rFonts w:ascii="Times New Roman"/>
                <w:sz w:val="24"/>
              </w:rPr>
            </w:pPr>
            <w:r>
              <w:rPr>
                <w:rFonts w:ascii="Times New Roman"/>
                <w:sz w:val="24"/>
              </w:rPr>
              <w:t>0.01</w:t>
            </w:r>
          </w:p>
        </w:tc>
        <w:tc>
          <w:tcPr>
            <w:tcW w:w="920" w:type="dxa"/>
            <w:tcBorders>
              <w:top w:val="single" w:color="000000" w:sz="6" w:space="0"/>
              <w:left w:val="single" w:color="000000" w:sz="4" w:space="0"/>
              <w:bottom w:val="single" w:color="000000" w:sz="6" w:space="0"/>
              <w:right w:val="single" w:color="000000" w:sz="4" w:space="0"/>
            </w:tcBorders>
          </w:tcPr>
          <w:p>
            <w:pPr>
              <w:pStyle w:val="15"/>
              <w:jc w:val="left"/>
              <w:rPr>
                <w:rFonts w:ascii="Times New Roman"/>
                <w:sz w:val="22"/>
              </w:rPr>
            </w:pPr>
          </w:p>
        </w:tc>
        <w:tc>
          <w:tcPr>
            <w:tcW w:w="937" w:type="dxa"/>
            <w:tcBorders>
              <w:top w:val="single" w:color="000000" w:sz="6" w:space="0"/>
              <w:left w:val="single" w:color="000000" w:sz="4" w:space="0"/>
              <w:bottom w:val="single" w:color="000000" w:sz="6" w:space="0"/>
              <w:right w:val="single" w:color="000000" w:sz="4" w:space="0"/>
            </w:tcBorders>
          </w:tcPr>
          <w:p>
            <w:pPr>
              <w:pStyle w:val="15"/>
              <w:jc w:val="left"/>
              <w:rPr>
                <w:rFonts w:ascii="Times New Roman"/>
                <w:sz w:val="22"/>
              </w:rPr>
            </w:pPr>
          </w:p>
        </w:tc>
        <w:tc>
          <w:tcPr>
            <w:tcW w:w="913" w:type="dxa"/>
            <w:tcBorders>
              <w:top w:val="single" w:color="000000" w:sz="6" w:space="0"/>
              <w:left w:val="single" w:color="000000" w:sz="4" w:space="0"/>
              <w:bottom w:val="single" w:color="000000" w:sz="6" w:space="0"/>
              <w:right w:val="single" w:color="000000" w:sz="4" w:space="0"/>
            </w:tcBorders>
          </w:tcPr>
          <w:p>
            <w:pPr>
              <w:pStyle w:val="15"/>
              <w:spacing w:before="145"/>
              <w:ind w:left="250"/>
              <w:jc w:val="left"/>
              <w:rPr>
                <w:rFonts w:ascii="Times New Roman"/>
                <w:sz w:val="24"/>
              </w:rPr>
            </w:pPr>
            <w:r>
              <w:rPr>
                <w:rFonts w:ascii="Times New Roman"/>
                <w:sz w:val="24"/>
              </w:rPr>
              <w:t>0.01</w:t>
            </w:r>
          </w:p>
        </w:tc>
        <w:tc>
          <w:tcPr>
            <w:tcW w:w="855" w:type="dxa"/>
            <w:tcBorders>
              <w:top w:val="single" w:color="000000" w:sz="6" w:space="0"/>
              <w:left w:val="single" w:color="000000" w:sz="4" w:space="0"/>
              <w:bottom w:val="single" w:color="000000" w:sz="6" w:space="0"/>
              <w:right w:val="single" w:color="000000" w:sz="4" w:space="0"/>
            </w:tcBorders>
          </w:tcPr>
          <w:p>
            <w:pPr>
              <w:pStyle w:val="15"/>
              <w:spacing w:before="145"/>
              <w:ind w:left="220"/>
              <w:jc w:val="left"/>
              <w:rPr>
                <w:rFonts w:ascii="Times New Roman"/>
                <w:sz w:val="24"/>
              </w:rPr>
            </w:pPr>
            <w:r>
              <w:rPr>
                <w:rFonts w:ascii="Times New Roman"/>
                <w:sz w:val="24"/>
              </w:rPr>
              <w:t>0.08</w:t>
            </w:r>
          </w:p>
        </w:tc>
        <w:tc>
          <w:tcPr>
            <w:tcW w:w="817" w:type="dxa"/>
            <w:tcBorders>
              <w:top w:val="single" w:color="000000" w:sz="6" w:space="0"/>
              <w:left w:val="single" w:color="000000" w:sz="4" w:space="0"/>
              <w:bottom w:val="single" w:color="000000" w:sz="6" w:space="0"/>
              <w:right w:val="single" w:color="000000" w:sz="4" w:space="0"/>
            </w:tcBorders>
          </w:tcPr>
          <w:p>
            <w:pPr>
              <w:pStyle w:val="15"/>
              <w:jc w:val="left"/>
              <w:rPr>
                <w:rFonts w:ascii="Times New Roman"/>
                <w:sz w:val="22"/>
              </w:rPr>
            </w:pPr>
          </w:p>
        </w:tc>
        <w:tc>
          <w:tcPr>
            <w:tcW w:w="896" w:type="dxa"/>
            <w:tcBorders>
              <w:top w:val="single" w:color="000000" w:sz="6" w:space="0"/>
              <w:left w:val="single" w:color="000000" w:sz="4" w:space="0"/>
              <w:bottom w:val="single" w:color="000000" w:sz="6" w:space="0"/>
              <w:right w:val="single" w:color="000000" w:sz="4" w:space="0"/>
            </w:tcBorders>
          </w:tcPr>
          <w:p>
            <w:pPr>
              <w:pStyle w:val="15"/>
              <w:spacing w:before="145"/>
              <w:ind w:left="189" w:right="173"/>
              <w:rPr>
                <w:rFonts w:ascii="Times New Roman"/>
                <w:sz w:val="24"/>
              </w:rPr>
            </w:pPr>
            <w:r>
              <w:rPr>
                <w:rFonts w:ascii="Times New Roman"/>
                <w:sz w:val="24"/>
              </w:rPr>
              <w:t>0.08</w:t>
            </w:r>
          </w:p>
        </w:tc>
        <w:tc>
          <w:tcPr>
            <w:tcW w:w="877" w:type="dxa"/>
            <w:tcBorders>
              <w:top w:val="single" w:color="000000" w:sz="6" w:space="0"/>
              <w:left w:val="single" w:color="000000" w:sz="4" w:space="0"/>
              <w:bottom w:val="single" w:color="000000" w:sz="6" w:space="0"/>
              <w:right w:val="single" w:color="000000" w:sz="4" w:space="0"/>
            </w:tcBorders>
          </w:tcPr>
          <w:p>
            <w:pPr>
              <w:pStyle w:val="15"/>
              <w:spacing w:before="145"/>
              <w:ind w:left="210" w:right="196"/>
              <w:rPr>
                <w:rFonts w:ascii="Times New Roman"/>
                <w:sz w:val="24"/>
              </w:rPr>
            </w:pPr>
            <w:r>
              <w:rPr>
                <w:rFonts w:ascii="Times New Roman"/>
                <w:sz w:val="24"/>
              </w:rPr>
              <w:t>0.09</w:t>
            </w:r>
          </w:p>
        </w:tc>
        <w:tc>
          <w:tcPr>
            <w:tcW w:w="1136" w:type="dxa"/>
            <w:tcBorders>
              <w:top w:val="single" w:color="000000" w:sz="6" w:space="0"/>
              <w:left w:val="single" w:color="000000" w:sz="4" w:space="0"/>
              <w:bottom w:val="single" w:color="000000" w:sz="6" w:space="0"/>
            </w:tcBorders>
          </w:tcPr>
          <w:p>
            <w:pPr>
              <w:pStyle w:val="15"/>
              <w:spacing w:before="145"/>
              <w:ind w:left="276" w:right="259"/>
              <w:rPr>
                <w:rFonts w:ascii="Times New Roman"/>
                <w:sz w:val="24"/>
              </w:rPr>
            </w:pPr>
            <w:r>
              <w:rPr>
                <w:rFonts w:ascii="Times New Roman"/>
                <w:sz w:val="24"/>
              </w:rPr>
              <w:t>0.10</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72" w:hRule="atLeast"/>
        </w:trPr>
        <w:tc>
          <w:tcPr>
            <w:tcW w:w="732" w:type="dxa"/>
            <w:tcBorders>
              <w:top w:val="single" w:color="000000" w:sz="4" w:space="0"/>
              <w:bottom w:val="single" w:color="000000" w:sz="6" w:space="0"/>
              <w:right w:val="single" w:color="000000" w:sz="4" w:space="0"/>
            </w:tcBorders>
          </w:tcPr>
          <w:p>
            <w:pPr>
              <w:pStyle w:val="15"/>
              <w:spacing w:before="147"/>
              <w:ind w:left="16"/>
              <w:rPr>
                <w:rFonts w:ascii="Times New Roman"/>
                <w:sz w:val="24"/>
              </w:rPr>
            </w:pPr>
            <w:r>
              <w:rPr>
                <w:rFonts w:ascii="Times New Roman"/>
                <w:sz w:val="24"/>
              </w:rPr>
              <w:t>7</w:t>
            </w:r>
          </w:p>
        </w:tc>
        <w:tc>
          <w:tcPr>
            <w:tcW w:w="1692" w:type="dxa"/>
            <w:tcBorders>
              <w:top w:val="single" w:color="000000" w:sz="4" w:space="0"/>
              <w:left w:val="single" w:color="000000" w:sz="4" w:space="0"/>
              <w:bottom w:val="single" w:color="000000" w:sz="6" w:space="0"/>
              <w:right w:val="single" w:color="000000" w:sz="6" w:space="0"/>
            </w:tcBorders>
          </w:tcPr>
          <w:p>
            <w:pPr>
              <w:pStyle w:val="15"/>
              <w:spacing w:before="134"/>
              <w:ind w:left="113" w:right="85"/>
              <w:rPr>
                <w:sz w:val="24"/>
              </w:rPr>
            </w:pPr>
            <w:r>
              <w:rPr>
                <w:sz w:val="24"/>
              </w:rPr>
              <w:t>场外排水沟</w:t>
            </w:r>
          </w:p>
        </w:tc>
        <w:tc>
          <w:tcPr>
            <w:tcW w:w="1114" w:type="dxa"/>
            <w:tcBorders>
              <w:top w:val="single" w:color="000000" w:sz="6" w:space="0"/>
              <w:left w:val="single" w:color="000000" w:sz="6" w:space="0"/>
              <w:bottom w:val="single" w:color="000000" w:sz="6" w:space="0"/>
              <w:right w:val="single" w:color="000000" w:sz="4" w:space="0"/>
            </w:tcBorders>
          </w:tcPr>
          <w:p>
            <w:pPr>
              <w:pStyle w:val="15"/>
              <w:spacing w:before="147"/>
              <w:ind w:left="272" w:right="249"/>
              <w:rPr>
                <w:rFonts w:ascii="Times New Roman"/>
                <w:sz w:val="24"/>
              </w:rPr>
            </w:pPr>
            <w:r>
              <w:rPr>
                <w:rFonts w:ascii="Times New Roman"/>
                <w:sz w:val="24"/>
              </w:rPr>
              <w:t>0.19</w:t>
            </w:r>
          </w:p>
        </w:tc>
        <w:tc>
          <w:tcPr>
            <w:tcW w:w="1121" w:type="dxa"/>
            <w:tcBorders>
              <w:top w:val="single" w:color="000000" w:sz="6" w:space="0"/>
              <w:left w:val="single" w:color="000000" w:sz="4" w:space="0"/>
              <w:bottom w:val="single" w:color="000000" w:sz="6" w:space="0"/>
              <w:right w:val="single" w:color="000000" w:sz="4" w:space="0"/>
            </w:tcBorders>
          </w:tcPr>
          <w:p>
            <w:pPr>
              <w:pStyle w:val="15"/>
              <w:jc w:val="left"/>
              <w:rPr>
                <w:rFonts w:ascii="Times New Roman"/>
                <w:sz w:val="22"/>
              </w:rPr>
            </w:pPr>
          </w:p>
        </w:tc>
        <w:tc>
          <w:tcPr>
            <w:tcW w:w="1035" w:type="dxa"/>
            <w:tcBorders>
              <w:top w:val="single" w:color="000000" w:sz="6" w:space="0"/>
              <w:left w:val="single" w:color="000000" w:sz="4" w:space="0"/>
              <w:bottom w:val="single" w:color="000000" w:sz="6" w:space="0"/>
              <w:right w:val="single" w:color="000000" w:sz="4" w:space="0"/>
            </w:tcBorders>
          </w:tcPr>
          <w:p>
            <w:pPr>
              <w:pStyle w:val="15"/>
              <w:spacing w:before="147"/>
              <w:ind w:left="236" w:right="209"/>
              <w:rPr>
                <w:rFonts w:ascii="Times New Roman"/>
                <w:sz w:val="24"/>
              </w:rPr>
            </w:pPr>
            <w:r>
              <w:rPr>
                <w:rFonts w:ascii="Times New Roman"/>
                <w:sz w:val="24"/>
              </w:rPr>
              <w:t>0.19</w:t>
            </w:r>
          </w:p>
        </w:tc>
        <w:tc>
          <w:tcPr>
            <w:tcW w:w="898" w:type="dxa"/>
            <w:tcBorders>
              <w:top w:val="single" w:color="000000" w:sz="6" w:space="0"/>
              <w:left w:val="single" w:color="000000" w:sz="4" w:space="0"/>
              <w:bottom w:val="single" w:color="000000" w:sz="6" w:space="0"/>
              <w:right w:val="single" w:color="000000" w:sz="4" w:space="0"/>
            </w:tcBorders>
          </w:tcPr>
          <w:p>
            <w:pPr>
              <w:pStyle w:val="15"/>
              <w:spacing w:before="147"/>
              <w:ind w:left="194" w:right="171"/>
              <w:rPr>
                <w:rFonts w:ascii="Times New Roman"/>
                <w:sz w:val="24"/>
              </w:rPr>
            </w:pPr>
            <w:r>
              <w:rPr>
                <w:rFonts w:ascii="Times New Roman"/>
                <w:sz w:val="24"/>
              </w:rPr>
              <w:t>0.14</w:t>
            </w:r>
          </w:p>
        </w:tc>
        <w:tc>
          <w:tcPr>
            <w:tcW w:w="920" w:type="dxa"/>
            <w:tcBorders>
              <w:top w:val="single" w:color="000000" w:sz="6" w:space="0"/>
              <w:left w:val="single" w:color="000000" w:sz="4" w:space="0"/>
              <w:bottom w:val="single" w:color="000000" w:sz="6" w:space="0"/>
              <w:right w:val="single" w:color="000000" w:sz="4" w:space="0"/>
            </w:tcBorders>
          </w:tcPr>
          <w:p>
            <w:pPr>
              <w:pStyle w:val="15"/>
              <w:jc w:val="left"/>
              <w:rPr>
                <w:rFonts w:ascii="Times New Roman"/>
                <w:sz w:val="22"/>
              </w:rPr>
            </w:pPr>
          </w:p>
        </w:tc>
        <w:tc>
          <w:tcPr>
            <w:tcW w:w="937" w:type="dxa"/>
            <w:tcBorders>
              <w:top w:val="single" w:color="000000" w:sz="6" w:space="0"/>
              <w:left w:val="single" w:color="000000" w:sz="4" w:space="0"/>
              <w:bottom w:val="single" w:color="000000" w:sz="6" w:space="0"/>
              <w:right w:val="single" w:color="000000" w:sz="4" w:space="0"/>
            </w:tcBorders>
          </w:tcPr>
          <w:p>
            <w:pPr>
              <w:pStyle w:val="15"/>
              <w:spacing w:before="147"/>
              <w:ind w:left="212" w:right="192"/>
              <w:rPr>
                <w:rFonts w:ascii="Times New Roman"/>
                <w:sz w:val="24"/>
              </w:rPr>
            </w:pPr>
            <w:r>
              <w:rPr>
                <w:rFonts w:ascii="Times New Roman"/>
                <w:sz w:val="24"/>
              </w:rPr>
              <w:t>0.03</w:t>
            </w:r>
          </w:p>
        </w:tc>
        <w:tc>
          <w:tcPr>
            <w:tcW w:w="913" w:type="dxa"/>
            <w:tcBorders>
              <w:top w:val="single" w:color="000000" w:sz="6" w:space="0"/>
              <w:left w:val="single" w:color="000000" w:sz="4" w:space="0"/>
              <w:bottom w:val="single" w:color="000000" w:sz="6" w:space="0"/>
              <w:right w:val="single" w:color="000000" w:sz="4" w:space="0"/>
            </w:tcBorders>
          </w:tcPr>
          <w:p>
            <w:pPr>
              <w:pStyle w:val="15"/>
              <w:spacing w:before="147"/>
              <w:ind w:left="250"/>
              <w:jc w:val="left"/>
              <w:rPr>
                <w:rFonts w:ascii="Times New Roman"/>
                <w:sz w:val="24"/>
              </w:rPr>
            </w:pPr>
            <w:r>
              <w:rPr>
                <w:rFonts w:ascii="Times New Roman"/>
                <w:sz w:val="24"/>
              </w:rPr>
              <w:t>0.17</w:t>
            </w:r>
          </w:p>
        </w:tc>
        <w:tc>
          <w:tcPr>
            <w:tcW w:w="855" w:type="dxa"/>
            <w:tcBorders>
              <w:top w:val="single" w:color="000000" w:sz="6" w:space="0"/>
              <w:left w:val="single" w:color="000000" w:sz="4" w:space="0"/>
              <w:bottom w:val="single" w:color="000000" w:sz="6" w:space="0"/>
              <w:right w:val="single" w:color="000000" w:sz="4" w:space="0"/>
            </w:tcBorders>
          </w:tcPr>
          <w:p>
            <w:pPr>
              <w:pStyle w:val="15"/>
              <w:spacing w:before="147"/>
              <w:ind w:left="220"/>
              <w:jc w:val="left"/>
              <w:rPr>
                <w:rFonts w:ascii="Times New Roman"/>
                <w:sz w:val="24"/>
              </w:rPr>
            </w:pPr>
            <w:r>
              <w:rPr>
                <w:rFonts w:ascii="Times New Roman"/>
                <w:sz w:val="24"/>
              </w:rPr>
              <w:t>0.21</w:t>
            </w:r>
          </w:p>
        </w:tc>
        <w:tc>
          <w:tcPr>
            <w:tcW w:w="817" w:type="dxa"/>
            <w:tcBorders>
              <w:top w:val="single" w:color="000000" w:sz="6" w:space="0"/>
              <w:left w:val="single" w:color="000000" w:sz="4" w:space="0"/>
              <w:bottom w:val="single" w:color="000000" w:sz="6" w:space="0"/>
              <w:right w:val="single" w:color="000000" w:sz="4" w:space="0"/>
            </w:tcBorders>
          </w:tcPr>
          <w:p>
            <w:pPr>
              <w:pStyle w:val="15"/>
              <w:spacing w:before="147"/>
              <w:ind w:left="150" w:right="135"/>
              <w:rPr>
                <w:rFonts w:ascii="Times New Roman"/>
                <w:sz w:val="24"/>
              </w:rPr>
            </w:pPr>
            <w:r>
              <w:rPr>
                <w:rFonts w:ascii="Times New Roman"/>
                <w:sz w:val="24"/>
              </w:rPr>
              <w:t>0.06</w:t>
            </w:r>
          </w:p>
        </w:tc>
        <w:tc>
          <w:tcPr>
            <w:tcW w:w="896" w:type="dxa"/>
            <w:tcBorders>
              <w:top w:val="single" w:color="000000" w:sz="6" w:space="0"/>
              <w:left w:val="single" w:color="000000" w:sz="4" w:space="0"/>
              <w:bottom w:val="single" w:color="000000" w:sz="6" w:space="0"/>
              <w:right w:val="single" w:color="000000" w:sz="4" w:space="0"/>
            </w:tcBorders>
          </w:tcPr>
          <w:p>
            <w:pPr>
              <w:pStyle w:val="15"/>
              <w:spacing w:before="147"/>
              <w:ind w:left="189" w:right="173"/>
              <w:rPr>
                <w:rFonts w:ascii="Times New Roman"/>
                <w:sz w:val="24"/>
              </w:rPr>
            </w:pPr>
            <w:r>
              <w:rPr>
                <w:rFonts w:ascii="Times New Roman"/>
                <w:sz w:val="24"/>
              </w:rPr>
              <w:t>0.27</w:t>
            </w:r>
          </w:p>
        </w:tc>
        <w:tc>
          <w:tcPr>
            <w:tcW w:w="877" w:type="dxa"/>
            <w:tcBorders>
              <w:top w:val="single" w:color="000000" w:sz="6" w:space="0"/>
              <w:left w:val="single" w:color="000000" w:sz="4" w:space="0"/>
              <w:bottom w:val="single" w:color="000000" w:sz="6" w:space="0"/>
              <w:right w:val="single" w:color="000000" w:sz="4" w:space="0"/>
            </w:tcBorders>
          </w:tcPr>
          <w:p>
            <w:pPr>
              <w:pStyle w:val="15"/>
              <w:spacing w:before="147"/>
              <w:ind w:left="210" w:right="196"/>
              <w:rPr>
                <w:rFonts w:ascii="Times New Roman"/>
                <w:sz w:val="24"/>
              </w:rPr>
            </w:pPr>
            <w:r>
              <w:rPr>
                <w:rFonts w:ascii="Times New Roman"/>
                <w:sz w:val="24"/>
              </w:rPr>
              <w:t>0.44</w:t>
            </w:r>
          </w:p>
        </w:tc>
        <w:tc>
          <w:tcPr>
            <w:tcW w:w="1136" w:type="dxa"/>
            <w:tcBorders>
              <w:top w:val="single" w:color="000000" w:sz="6" w:space="0"/>
              <w:left w:val="single" w:color="000000" w:sz="4" w:space="0"/>
              <w:bottom w:val="single" w:color="000000" w:sz="6" w:space="0"/>
            </w:tcBorders>
          </w:tcPr>
          <w:p>
            <w:pPr>
              <w:pStyle w:val="15"/>
              <w:spacing w:before="147"/>
              <w:ind w:left="276" w:right="259"/>
              <w:rPr>
                <w:rFonts w:ascii="Times New Roman"/>
                <w:sz w:val="24"/>
              </w:rPr>
            </w:pPr>
            <w:r>
              <w:rPr>
                <w:rFonts w:ascii="Times New Roman"/>
                <w:sz w:val="24"/>
              </w:rPr>
              <w:t>0.63</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72" w:hRule="atLeast"/>
        </w:trPr>
        <w:tc>
          <w:tcPr>
            <w:tcW w:w="2424" w:type="dxa"/>
            <w:gridSpan w:val="2"/>
            <w:tcBorders>
              <w:top w:val="single" w:color="000000" w:sz="6" w:space="0"/>
              <w:right w:val="single" w:color="000000" w:sz="6" w:space="0"/>
            </w:tcBorders>
          </w:tcPr>
          <w:p>
            <w:pPr>
              <w:pStyle w:val="15"/>
              <w:spacing w:before="134"/>
              <w:ind w:left="951" w:right="930"/>
              <w:rPr>
                <w:sz w:val="24"/>
              </w:rPr>
            </w:pPr>
            <w:r>
              <w:rPr>
                <w:sz w:val="24"/>
              </w:rPr>
              <w:t>合计</w:t>
            </w:r>
          </w:p>
        </w:tc>
        <w:tc>
          <w:tcPr>
            <w:tcW w:w="1114" w:type="dxa"/>
            <w:tcBorders>
              <w:top w:val="single" w:color="000000" w:sz="6" w:space="0"/>
              <w:left w:val="single" w:color="000000" w:sz="6" w:space="0"/>
              <w:right w:val="single" w:color="000000" w:sz="4" w:space="0"/>
            </w:tcBorders>
          </w:tcPr>
          <w:p>
            <w:pPr>
              <w:pStyle w:val="15"/>
              <w:spacing w:before="147"/>
              <w:ind w:left="272" w:right="249"/>
              <w:rPr>
                <w:rFonts w:ascii="Times New Roman"/>
                <w:sz w:val="24"/>
              </w:rPr>
            </w:pPr>
            <w:r>
              <w:rPr>
                <w:rFonts w:ascii="Times New Roman"/>
                <w:sz w:val="24"/>
              </w:rPr>
              <w:t>13.22</w:t>
            </w:r>
          </w:p>
        </w:tc>
        <w:tc>
          <w:tcPr>
            <w:tcW w:w="1121" w:type="dxa"/>
            <w:tcBorders>
              <w:top w:val="single" w:color="000000" w:sz="6" w:space="0"/>
              <w:left w:val="single" w:color="000000" w:sz="4" w:space="0"/>
              <w:right w:val="single" w:color="000000" w:sz="4" w:space="0"/>
            </w:tcBorders>
          </w:tcPr>
          <w:p>
            <w:pPr>
              <w:pStyle w:val="15"/>
              <w:spacing w:before="147"/>
              <w:ind w:right="333"/>
              <w:jc w:val="right"/>
              <w:rPr>
                <w:rFonts w:ascii="Times New Roman"/>
                <w:sz w:val="24"/>
              </w:rPr>
            </w:pPr>
            <w:r>
              <w:rPr>
                <w:rFonts w:ascii="Times New Roman"/>
                <w:sz w:val="24"/>
              </w:rPr>
              <w:t>1.98</w:t>
            </w:r>
          </w:p>
        </w:tc>
        <w:tc>
          <w:tcPr>
            <w:tcW w:w="1035" w:type="dxa"/>
            <w:tcBorders>
              <w:top w:val="single" w:color="000000" w:sz="6" w:space="0"/>
              <w:left w:val="single" w:color="000000" w:sz="4" w:space="0"/>
              <w:right w:val="single" w:color="000000" w:sz="4" w:space="0"/>
            </w:tcBorders>
          </w:tcPr>
          <w:p>
            <w:pPr>
              <w:pStyle w:val="15"/>
              <w:spacing w:before="147"/>
              <w:ind w:left="236" w:right="209"/>
              <w:rPr>
                <w:rFonts w:ascii="Times New Roman"/>
                <w:sz w:val="24"/>
              </w:rPr>
            </w:pPr>
            <w:r>
              <w:rPr>
                <w:rFonts w:ascii="Times New Roman"/>
                <w:sz w:val="24"/>
              </w:rPr>
              <w:t>15.20</w:t>
            </w:r>
          </w:p>
        </w:tc>
        <w:tc>
          <w:tcPr>
            <w:tcW w:w="898" w:type="dxa"/>
            <w:tcBorders>
              <w:top w:val="single" w:color="000000" w:sz="6" w:space="0"/>
              <w:left w:val="single" w:color="000000" w:sz="4" w:space="0"/>
              <w:right w:val="single" w:color="000000" w:sz="4" w:space="0"/>
            </w:tcBorders>
          </w:tcPr>
          <w:p>
            <w:pPr>
              <w:pStyle w:val="15"/>
              <w:spacing w:before="147"/>
              <w:ind w:left="194" w:right="171"/>
              <w:rPr>
                <w:rFonts w:ascii="Times New Roman"/>
                <w:sz w:val="24"/>
              </w:rPr>
            </w:pPr>
            <w:r>
              <w:rPr>
                <w:rFonts w:ascii="Times New Roman"/>
                <w:sz w:val="24"/>
              </w:rPr>
              <w:t>2.00</w:t>
            </w:r>
          </w:p>
        </w:tc>
        <w:tc>
          <w:tcPr>
            <w:tcW w:w="920" w:type="dxa"/>
            <w:tcBorders>
              <w:top w:val="single" w:color="000000" w:sz="6" w:space="0"/>
              <w:left w:val="single" w:color="000000" w:sz="4" w:space="0"/>
              <w:right w:val="single" w:color="000000" w:sz="4" w:space="0"/>
            </w:tcBorders>
          </w:tcPr>
          <w:p>
            <w:pPr>
              <w:pStyle w:val="15"/>
              <w:spacing w:before="147"/>
              <w:ind w:left="257"/>
              <w:jc w:val="left"/>
              <w:rPr>
                <w:rFonts w:ascii="Times New Roman"/>
                <w:sz w:val="24"/>
              </w:rPr>
            </w:pPr>
            <w:r>
              <w:rPr>
                <w:rFonts w:ascii="Times New Roman"/>
                <w:sz w:val="24"/>
              </w:rPr>
              <w:t>0.07</w:t>
            </w:r>
          </w:p>
        </w:tc>
        <w:tc>
          <w:tcPr>
            <w:tcW w:w="937" w:type="dxa"/>
            <w:tcBorders>
              <w:top w:val="single" w:color="000000" w:sz="6" w:space="0"/>
              <w:left w:val="single" w:color="000000" w:sz="4" w:space="0"/>
              <w:right w:val="single" w:color="000000" w:sz="4" w:space="0"/>
            </w:tcBorders>
          </w:tcPr>
          <w:p>
            <w:pPr>
              <w:pStyle w:val="15"/>
              <w:spacing w:before="147"/>
              <w:ind w:left="212" w:right="192"/>
              <w:rPr>
                <w:rFonts w:ascii="Times New Roman"/>
                <w:sz w:val="24"/>
              </w:rPr>
            </w:pPr>
            <w:r>
              <w:rPr>
                <w:rFonts w:ascii="Times New Roman"/>
                <w:sz w:val="24"/>
              </w:rPr>
              <w:t>0.08</w:t>
            </w:r>
          </w:p>
        </w:tc>
        <w:tc>
          <w:tcPr>
            <w:tcW w:w="913" w:type="dxa"/>
            <w:tcBorders>
              <w:top w:val="single" w:color="000000" w:sz="6" w:space="0"/>
              <w:left w:val="single" w:color="000000" w:sz="4" w:space="0"/>
              <w:right w:val="single" w:color="000000" w:sz="4" w:space="0"/>
            </w:tcBorders>
          </w:tcPr>
          <w:p>
            <w:pPr>
              <w:pStyle w:val="15"/>
              <w:spacing w:before="147"/>
              <w:ind w:left="250"/>
              <w:jc w:val="left"/>
              <w:rPr>
                <w:rFonts w:ascii="Times New Roman"/>
                <w:sz w:val="24"/>
              </w:rPr>
            </w:pPr>
            <w:r>
              <w:rPr>
                <w:rFonts w:ascii="Times New Roman"/>
                <w:sz w:val="24"/>
              </w:rPr>
              <w:t>2.15</w:t>
            </w:r>
          </w:p>
        </w:tc>
        <w:tc>
          <w:tcPr>
            <w:tcW w:w="855" w:type="dxa"/>
            <w:tcBorders>
              <w:top w:val="single" w:color="000000" w:sz="6" w:space="0"/>
              <w:left w:val="single" w:color="000000" w:sz="4" w:space="0"/>
              <w:right w:val="single" w:color="000000" w:sz="4" w:space="0"/>
            </w:tcBorders>
          </w:tcPr>
          <w:p>
            <w:pPr>
              <w:pStyle w:val="15"/>
              <w:spacing w:before="147"/>
              <w:ind w:left="220"/>
              <w:jc w:val="left"/>
              <w:rPr>
                <w:rFonts w:ascii="Times New Roman"/>
                <w:sz w:val="24"/>
              </w:rPr>
            </w:pPr>
            <w:r>
              <w:rPr>
                <w:rFonts w:ascii="Times New Roman"/>
                <w:sz w:val="24"/>
              </w:rPr>
              <w:t>0.29</w:t>
            </w:r>
          </w:p>
        </w:tc>
        <w:tc>
          <w:tcPr>
            <w:tcW w:w="817" w:type="dxa"/>
            <w:tcBorders>
              <w:top w:val="single" w:color="000000" w:sz="6" w:space="0"/>
              <w:left w:val="single" w:color="000000" w:sz="4" w:space="0"/>
              <w:right w:val="single" w:color="000000" w:sz="4" w:space="0"/>
            </w:tcBorders>
          </w:tcPr>
          <w:p>
            <w:pPr>
              <w:pStyle w:val="15"/>
              <w:spacing w:before="147"/>
              <w:ind w:left="150" w:right="135"/>
              <w:rPr>
                <w:rFonts w:ascii="Times New Roman"/>
                <w:sz w:val="24"/>
              </w:rPr>
            </w:pPr>
            <w:r>
              <w:rPr>
                <w:rFonts w:ascii="Times New Roman"/>
                <w:sz w:val="24"/>
              </w:rPr>
              <w:t>0.06</w:t>
            </w:r>
          </w:p>
        </w:tc>
        <w:tc>
          <w:tcPr>
            <w:tcW w:w="896" w:type="dxa"/>
            <w:tcBorders>
              <w:top w:val="single" w:color="000000" w:sz="6" w:space="0"/>
              <w:left w:val="single" w:color="000000" w:sz="4" w:space="0"/>
              <w:right w:val="single" w:color="000000" w:sz="4" w:space="0"/>
            </w:tcBorders>
          </w:tcPr>
          <w:p>
            <w:pPr>
              <w:pStyle w:val="15"/>
              <w:spacing w:before="147"/>
              <w:ind w:left="189" w:right="173"/>
              <w:rPr>
                <w:rFonts w:ascii="Times New Roman"/>
                <w:sz w:val="24"/>
              </w:rPr>
            </w:pPr>
            <w:r>
              <w:rPr>
                <w:rFonts w:ascii="Times New Roman"/>
                <w:sz w:val="24"/>
              </w:rPr>
              <w:t>0.35</w:t>
            </w:r>
          </w:p>
        </w:tc>
        <w:tc>
          <w:tcPr>
            <w:tcW w:w="877" w:type="dxa"/>
            <w:tcBorders>
              <w:top w:val="single" w:color="000000" w:sz="6" w:space="0"/>
              <w:left w:val="single" w:color="000000" w:sz="4" w:space="0"/>
              <w:right w:val="single" w:color="000000" w:sz="4" w:space="0"/>
            </w:tcBorders>
          </w:tcPr>
          <w:p>
            <w:pPr>
              <w:pStyle w:val="15"/>
              <w:spacing w:before="147"/>
              <w:ind w:left="210" w:right="196"/>
              <w:rPr>
                <w:rFonts w:ascii="Times New Roman"/>
                <w:sz w:val="24"/>
              </w:rPr>
            </w:pPr>
            <w:r>
              <w:rPr>
                <w:rFonts w:ascii="Times New Roman"/>
                <w:sz w:val="24"/>
              </w:rPr>
              <w:t>2.50</w:t>
            </w:r>
          </w:p>
        </w:tc>
        <w:tc>
          <w:tcPr>
            <w:tcW w:w="1136" w:type="dxa"/>
            <w:tcBorders>
              <w:top w:val="single" w:color="000000" w:sz="6" w:space="0"/>
              <w:left w:val="single" w:color="000000" w:sz="4" w:space="0"/>
            </w:tcBorders>
          </w:tcPr>
          <w:p>
            <w:pPr>
              <w:pStyle w:val="15"/>
              <w:spacing w:before="147"/>
              <w:ind w:left="276" w:right="259"/>
              <w:rPr>
                <w:rFonts w:ascii="Times New Roman"/>
                <w:sz w:val="24"/>
              </w:rPr>
            </w:pPr>
            <w:r>
              <w:rPr>
                <w:rFonts w:ascii="Times New Roman"/>
                <w:sz w:val="24"/>
              </w:rPr>
              <w:t>17.70</w:t>
            </w:r>
          </w:p>
        </w:tc>
      </w:tr>
    </w:tbl>
    <w:p>
      <w:pPr>
        <w:pStyle w:val="7"/>
        <w:rPr>
          <w:rFonts w:ascii="黑体"/>
          <w:sz w:val="20"/>
        </w:rPr>
      </w:pPr>
    </w:p>
    <w:p>
      <w:pPr>
        <w:pStyle w:val="7"/>
        <w:rPr>
          <w:rFonts w:ascii="黑体"/>
          <w:sz w:val="20"/>
        </w:rPr>
      </w:pPr>
    </w:p>
    <w:p>
      <w:pPr>
        <w:pStyle w:val="7"/>
        <w:rPr>
          <w:rFonts w:ascii="黑体"/>
          <w:sz w:val="20"/>
        </w:rPr>
      </w:pPr>
    </w:p>
    <w:p>
      <w:pPr>
        <w:pStyle w:val="7"/>
        <w:spacing w:before="11"/>
        <w:rPr>
          <w:rFonts w:ascii="黑体"/>
          <w:sz w:val="14"/>
        </w:rPr>
      </w:pPr>
      <w:r>
        <w:pict>
          <v:line id="_x0000_s1033" o:spid="_x0000_s1033" o:spt="20" style="position:absolute;left:0pt;margin-left:69.55pt;margin-top:11.7pt;height:0pt;width:702.95pt;mso-position-horizontal-relative:page;mso-wrap-distance-bottom:0pt;mso-wrap-distance-top:0pt;z-index:-251651072;mso-width-relative:page;mso-height-relative:page;" stroked="t" coordsize="21600,21600">
            <v:path arrowok="t"/>
            <v:fill focussize="0,0"/>
            <v:stroke weight="0.48pt" color="#000000"/>
            <v:imagedata o:title=""/>
            <o:lock v:ext="edit"/>
            <w10:wrap type="topAndBottom"/>
          </v:line>
        </w:pict>
      </w:r>
    </w:p>
    <w:p>
      <w:pPr>
        <w:spacing w:before="0"/>
        <w:ind w:left="6" w:right="0" w:firstLine="0"/>
        <w:jc w:val="center"/>
        <w:rPr>
          <w:rFonts w:ascii="Times New Roman"/>
          <w:sz w:val="21"/>
        </w:rPr>
      </w:pPr>
      <w:r>
        <w:rPr>
          <w:rFonts w:ascii="Times New Roman"/>
          <w:sz w:val="21"/>
        </w:rPr>
        <w:t>11</w:t>
      </w:r>
    </w:p>
    <w:p>
      <w:pPr>
        <w:spacing w:after="0"/>
        <w:jc w:val="center"/>
        <w:rPr>
          <w:rFonts w:ascii="Times New Roman"/>
          <w:sz w:val="21"/>
        </w:rPr>
        <w:sectPr>
          <w:headerReference r:id="rId14" w:type="default"/>
          <w:footerReference r:id="rId15" w:type="default"/>
          <w:pgSz w:w="16840" w:h="11910" w:orient="landscape"/>
          <w:pgMar w:top="800" w:right="1320" w:bottom="280" w:left="1320" w:header="0" w:footer="0" w:gutter="0"/>
        </w:sectPr>
      </w:pPr>
    </w:p>
    <w:p>
      <w:pPr>
        <w:pStyle w:val="7"/>
        <w:spacing w:before="8"/>
        <w:rPr>
          <w:rFonts w:ascii="Times New Roman"/>
          <w:sz w:val="22"/>
        </w:rPr>
      </w:pPr>
    </w:p>
    <w:p>
      <w:pPr>
        <w:pStyle w:val="5"/>
        <w:numPr>
          <w:ilvl w:val="2"/>
          <w:numId w:val="2"/>
        </w:numPr>
        <w:tabs>
          <w:tab w:val="left" w:pos="1300"/>
          <w:tab w:val="left" w:pos="1301"/>
        </w:tabs>
        <w:spacing w:before="68" w:after="0" w:line="240" w:lineRule="auto"/>
        <w:ind w:left="1300" w:right="0" w:hanging="901"/>
        <w:jc w:val="left"/>
      </w:pPr>
      <w:r>
        <w:t>拆迁安置和专项设施改建</w:t>
      </w:r>
    </w:p>
    <w:p>
      <w:pPr>
        <w:pStyle w:val="7"/>
        <w:rPr>
          <w:rFonts w:ascii="黑体"/>
          <w:sz w:val="40"/>
        </w:rPr>
      </w:pPr>
    </w:p>
    <w:p>
      <w:pPr>
        <w:pStyle w:val="7"/>
        <w:spacing w:before="1" w:line="446" w:lineRule="auto"/>
        <w:ind w:left="400" w:right="350" w:firstLine="480"/>
      </w:pPr>
      <w:r>
        <w:t>根据主体工程竣工验收报告及主体监理资料，并结合现场实际调查，本项目不涉及拆迁安置及专项设施改建。</w:t>
      </w:r>
    </w:p>
    <w:p>
      <w:pPr>
        <w:pStyle w:val="7"/>
        <w:spacing w:before="12"/>
        <w:rPr>
          <w:sz w:val="18"/>
        </w:rPr>
      </w:pPr>
    </w:p>
    <w:p>
      <w:pPr>
        <w:pStyle w:val="5"/>
        <w:numPr>
          <w:ilvl w:val="2"/>
          <w:numId w:val="2"/>
        </w:numPr>
        <w:tabs>
          <w:tab w:val="left" w:pos="1300"/>
          <w:tab w:val="left" w:pos="1301"/>
        </w:tabs>
        <w:spacing w:before="0" w:after="0" w:line="240" w:lineRule="auto"/>
        <w:ind w:left="1300" w:right="0" w:hanging="901"/>
        <w:jc w:val="left"/>
      </w:pPr>
      <w:r>
        <w:t>项目参建单位</w:t>
      </w:r>
    </w:p>
    <w:p>
      <w:pPr>
        <w:pStyle w:val="7"/>
        <w:spacing w:before="1"/>
        <w:rPr>
          <w:rFonts w:ascii="黑体"/>
          <w:sz w:val="40"/>
        </w:rPr>
      </w:pPr>
    </w:p>
    <w:p>
      <w:pPr>
        <w:pStyle w:val="7"/>
        <w:ind w:left="880"/>
        <w:jc w:val="both"/>
      </w:pPr>
      <w:r>
        <w:t xml:space="preserve">本项目各参建单位详见表 </w:t>
      </w:r>
      <w:r>
        <w:rPr>
          <w:rFonts w:ascii="Times New Roman" w:eastAsia="Times New Roman"/>
        </w:rPr>
        <w:t>1.1-3</w:t>
      </w:r>
      <w:r>
        <w:t>。</w:t>
      </w:r>
    </w:p>
    <w:p>
      <w:pPr>
        <w:pStyle w:val="7"/>
        <w:spacing w:before="7"/>
        <w:rPr>
          <w:sz w:val="20"/>
        </w:rPr>
      </w:pPr>
    </w:p>
    <w:p>
      <w:pPr>
        <w:pStyle w:val="7"/>
        <w:tabs>
          <w:tab w:val="left" w:pos="1159"/>
        </w:tabs>
        <w:spacing w:before="1"/>
        <w:ind w:right="13"/>
        <w:jc w:val="center"/>
      </w:pPr>
      <w:r>
        <w:t>表</w:t>
      </w:r>
      <w:r>
        <w:rPr>
          <w:spacing w:val="-61"/>
        </w:rPr>
        <w:t xml:space="preserve"> </w:t>
      </w:r>
      <w:r>
        <w:rPr>
          <w:rFonts w:ascii="Times New Roman" w:eastAsia="Times New Roman"/>
        </w:rPr>
        <w:t>1.1-3</w:t>
      </w:r>
      <w:r>
        <w:rPr>
          <w:rFonts w:ascii="Times New Roman" w:eastAsia="Times New Roman"/>
        </w:rPr>
        <w:tab/>
      </w:r>
      <w:r>
        <w:t>项目各参建单位名单</w:t>
      </w:r>
    </w:p>
    <w:p>
      <w:pPr>
        <w:pStyle w:val="7"/>
        <w:spacing w:before="3"/>
        <w:rPr>
          <w:sz w:val="10"/>
        </w:rPr>
      </w:pPr>
    </w:p>
    <w:tbl>
      <w:tblPr>
        <w:tblStyle w:val="11"/>
        <w:tblW w:w="0" w:type="auto"/>
        <w:tblInd w:w="40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241"/>
        <w:gridCol w:w="483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3" w:hRule="atLeast"/>
        </w:trPr>
        <w:tc>
          <w:tcPr>
            <w:tcW w:w="9080" w:type="dxa"/>
            <w:gridSpan w:val="2"/>
          </w:tcPr>
          <w:p>
            <w:pPr>
              <w:pStyle w:val="15"/>
              <w:spacing w:before="92"/>
              <w:ind w:left="3679" w:right="3671"/>
              <w:rPr>
                <w:sz w:val="21"/>
              </w:rPr>
            </w:pPr>
            <w:r>
              <w:rPr>
                <w:sz w:val="21"/>
              </w:rPr>
              <w:t>工程建设参建单位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5" w:hRule="atLeast"/>
        </w:trPr>
        <w:tc>
          <w:tcPr>
            <w:tcW w:w="4241" w:type="dxa"/>
          </w:tcPr>
          <w:p>
            <w:pPr>
              <w:pStyle w:val="15"/>
              <w:spacing w:before="94"/>
              <w:ind w:left="630" w:right="619"/>
              <w:rPr>
                <w:sz w:val="21"/>
              </w:rPr>
            </w:pPr>
            <w:r>
              <w:rPr>
                <w:sz w:val="21"/>
              </w:rPr>
              <w:t>工程建设单位</w:t>
            </w:r>
          </w:p>
        </w:tc>
        <w:tc>
          <w:tcPr>
            <w:tcW w:w="4839" w:type="dxa"/>
          </w:tcPr>
          <w:p>
            <w:pPr>
              <w:pStyle w:val="15"/>
              <w:spacing w:before="94"/>
              <w:ind w:left="1029" w:right="1030"/>
              <w:rPr>
                <w:sz w:val="21"/>
              </w:rPr>
            </w:pPr>
            <w:r>
              <w:rPr>
                <w:sz w:val="21"/>
              </w:rPr>
              <w:t>河南省济源煤业有限责任公司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3" w:hRule="atLeast"/>
        </w:trPr>
        <w:tc>
          <w:tcPr>
            <w:tcW w:w="4241" w:type="dxa"/>
          </w:tcPr>
          <w:p>
            <w:pPr>
              <w:pStyle w:val="15"/>
              <w:spacing w:before="92"/>
              <w:ind w:left="630" w:right="619"/>
              <w:rPr>
                <w:sz w:val="21"/>
              </w:rPr>
            </w:pPr>
            <w:r>
              <w:rPr>
                <w:sz w:val="21"/>
              </w:rPr>
              <w:t>初步设计单位</w:t>
            </w:r>
          </w:p>
        </w:tc>
        <w:tc>
          <w:tcPr>
            <w:tcW w:w="4839" w:type="dxa"/>
          </w:tcPr>
          <w:p>
            <w:pPr>
              <w:pStyle w:val="15"/>
              <w:spacing w:before="92"/>
              <w:ind w:left="1029" w:right="1030"/>
              <w:rPr>
                <w:sz w:val="21"/>
              </w:rPr>
            </w:pPr>
            <w:r>
              <w:rPr>
                <w:sz w:val="21"/>
              </w:rPr>
              <w:t>许昌钧州煤炭咨询设计研究院</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3" w:hRule="atLeast"/>
        </w:trPr>
        <w:tc>
          <w:tcPr>
            <w:tcW w:w="4241" w:type="dxa"/>
          </w:tcPr>
          <w:p>
            <w:pPr>
              <w:pStyle w:val="15"/>
              <w:spacing w:before="92"/>
              <w:ind w:left="630" w:right="619"/>
              <w:rPr>
                <w:sz w:val="21"/>
              </w:rPr>
            </w:pPr>
            <w:r>
              <w:rPr>
                <w:sz w:val="21"/>
              </w:rPr>
              <w:t>施工图设计单位</w:t>
            </w:r>
          </w:p>
        </w:tc>
        <w:tc>
          <w:tcPr>
            <w:tcW w:w="4839" w:type="dxa"/>
          </w:tcPr>
          <w:p>
            <w:pPr>
              <w:pStyle w:val="15"/>
              <w:spacing w:before="92"/>
              <w:ind w:left="1029" w:right="1030"/>
              <w:rPr>
                <w:sz w:val="21"/>
              </w:rPr>
            </w:pPr>
            <w:r>
              <w:rPr>
                <w:sz w:val="21"/>
              </w:rPr>
              <w:t>河南工程咨询监理有限公司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5" w:hRule="atLeast"/>
        </w:trPr>
        <w:tc>
          <w:tcPr>
            <w:tcW w:w="4241" w:type="dxa"/>
          </w:tcPr>
          <w:p>
            <w:pPr>
              <w:pStyle w:val="15"/>
              <w:spacing w:before="94"/>
              <w:ind w:left="630" w:right="619"/>
              <w:rPr>
                <w:sz w:val="21"/>
              </w:rPr>
            </w:pPr>
            <w:r>
              <w:rPr>
                <w:sz w:val="21"/>
              </w:rPr>
              <w:t>主体施工单位</w:t>
            </w:r>
          </w:p>
        </w:tc>
        <w:tc>
          <w:tcPr>
            <w:tcW w:w="4839" w:type="dxa"/>
          </w:tcPr>
          <w:p>
            <w:pPr>
              <w:pStyle w:val="15"/>
              <w:spacing w:before="94"/>
              <w:ind w:left="1029" w:right="1030"/>
              <w:rPr>
                <w:sz w:val="21"/>
              </w:rPr>
            </w:pPr>
            <w:r>
              <w:rPr>
                <w:sz w:val="21"/>
              </w:rPr>
              <w:t>河南省济源煤业有限责任公司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3" w:hRule="atLeast"/>
        </w:trPr>
        <w:tc>
          <w:tcPr>
            <w:tcW w:w="4241" w:type="dxa"/>
          </w:tcPr>
          <w:p>
            <w:pPr>
              <w:pStyle w:val="15"/>
              <w:spacing w:before="92"/>
              <w:ind w:left="630" w:right="619"/>
              <w:rPr>
                <w:sz w:val="21"/>
              </w:rPr>
            </w:pPr>
            <w:r>
              <w:rPr>
                <w:sz w:val="21"/>
              </w:rPr>
              <w:t>主体监理单位</w:t>
            </w:r>
          </w:p>
        </w:tc>
        <w:tc>
          <w:tcPr>
            <w:tcW w:w="4839" w:type="dxa"/>
          </w:tcPr>
          <w:p>
            <w:pPr>
              <w:pStyle w:val="15"/>
              <w:spacing w:before="92"/>
              <w:ind w:left="1029" w:right="1030"/>
              <w:rPr>
                <w:sz w:val="21"/>
              </w:rPr>
            </w:pPr>
            <w:r>
              <w:rPr>
                <w:sz w:val="21"/>
              </w:rPr>
              <w:t>郑州诚保矿业技术有限公司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3" w:hRule="atLeast"/>
        </w:trPr>
        <w:tc>
          <w:tcPr>
            <w:tcW w:w="4241" w:type="dxa"/>
          </w:tcPr>
          <w:p>
            <w:pPr>
              <w:pStyle w:val="15"/>
              <w:spacing w:before="92"/>
              <w:ind w:left="630" w:right="619"/>
              <w:rPr>
                <w:sz w:val="21"/>
              </w:rPr>
            </w:pPr>
            <w:r>
              <w:rPr>
                <w:sz w:val="21"/>
              </w:rPr>
              <w:t>水土保持方案编制单位</w:t>
            </w:r>
          </w:p>
        </w:tc>
        <w:tc>
          <w:tcPr>
            <w:tcW w:w="4839" w:type="dxa"/>
          </w:tcPr>
          <w:p>
            <w:pPr>
              <w:pStyle w:val="15"/>
              <w:spacing w:before="92"/>
              <w:ind w:left="1029" w:right="1030"/>
              <w:rPr>
                <w:sz w:val="21"/>
              </w:rPr>
            </w:pPr>
            <w:r>
              <w:rPr>
                <w:sz w:val="21"/>
              </w:rPr>
              <w:t>河南省兴达工程监理有限公司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5" w:hRule="atLeast"/>
        </w:trPr>
        <w:tc>
          <w:tcPr>
            <w:tcW w:w="4241" w:type="dxa"/>
          </w:tcPr>
          <w:p>
            <w:pPr>
              <w:pStyle w:val="15"/>
              <w:spacing w:before="94"/>
              <w:ind w:left="630" w:right="621"/>
              <w:rPr>
                <w:sz w:val="21"/>
              </w:rPr>
            </w:pPr>
            <w:r>
              <w:rPr>
                <w:sz w:val="21"/>
              </w:rPr>
              <w:t>水土保持监测单位</w:t>
            </w:r>
          </w:p>
        </w:tc>
        <w:tc>
          <w:tcPr>
            <w:tcW w:w="4839" w:type="dxa"/>
          </w:tcPr>
          <w:p>
            <w:pPr>
              <w:pStyle w:val="15"/>
              <w:spacing w:before="94"/>
              <w:ind w:left="1029" w:right="1030"/>
              <w:rPr>
                <w:sz w:val="21"/>
              </w:rPr>
            </w:pPr>
            <w:r>
              <w:rPr>
                <w:sz w:val="21"/>
              </w:rPr>
              <w:t>河南泽霖工程咨询有限公司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3" w:hRule="atLeast"/>
        </w:trPr>
        <w:tc>
          <w:tcPr>
            <w:tcW w:w="4241" w:type="dxa"/>
          </w:tcPr>
          <w:p>
            <w:pPr>
              <w:pStyle w:val="15"/>
              <w:spacing w:before="92"/>
              <w:ind w:left="630" w:right="621"/>
              <w:rPr>
                <w:sz w:val="21"/>
              </w:rPr>
            </w:pPr>
            <w:r>
              <w:rPr>
                <w:sz w:val="21"/>
              </w:rPr>
              <w:t>水土保持设施验收报告编制单位</w:t>
            </w:r>
          </w:p>
        </w:tc>
        <w:tc>
          <w:tcPr>
            <w:tcW w:w="4839" w:type="dxa"/>
          </w:tcPr>
          <w:p>
            <w:pPr>
              <w:pStyle w:val="15"/>
              <w:spacing w:before="92"/>
              <w:ind w:left="1029" w:right="1030"/>
              <w:rPr>
                <w:sz w:val="21"/>
              </w:rPr>
            </w:pPr>
            <w:r>
              <w:rPr>
                <w:sz w:val="21"/>
              </w:rPr>
              <w:t>河南泽霖工程咨询有限公司</w:t>
            </w:r>
          </w:p>
        </w:tc>
      </w:tr>
    </w:tbl>
    <w:p>
      <w:pPr>
        <w:pStyle w:val="7"/>
        <w:spacing w:before="5"/>
        <w:rPr>
          <w:sz w:val="28"/>
        </w:rPr>
      </w:pPr>
    </w:p>
    <w:p>
      <w:pPr>
        <w:pStyle w:val="4"/>
        <w:numPr>
          <w:ilvl w:val="1"/>
          <w:numId w:val="2"/>
        </w:numPr>
        <w:tabs>
          <w:tab w:val="left" w:pos="1117"/>
          <w:tab w:val="left" w:pos="1118"/>
        </w:tabs>
        <w:spacing w:before="0" w:after="0" w:line="240" w:lineRule="auto"/>
        <w:ind w:left="1117" w:right="0" w:hanging="718"/>
        <w:jc w:val="left"/>
      </w:pPr>
      <w:bookmarkStart w:id="2" w:name="_TOC_250031"/>
      <w:bookmarkEnd w:id="2"/>
      <w:r>
        <w:t>项目区概况</w:t>
      </w:r>
    </w:p>
    <w:p>
      <w:pPr>
        <w:pStyle w:val="7"/>
        <w:spacing w:before="4"/>
        <w:rPr>
          <w:rFonts w:ascii="黑体"/>
          <w:sz w:val="43"/>
        </w:rPr>
      </w:pPr>
    </w:p>
    <w:p>
      <w:pPr>
        <w:pStyle w:val="5"/>
        <w:numPr>
          <w:ilvl w:val="2"/>
          <w:numId w:val="2"/>
        </w:numPr>
        <w:tabs>
          <w:tab w:val="left" w:pos="1300"/>
          <w:tab w:val="left" w:pos="1301"/>
        </w:tabs>
        <w:spacing w:before="1" w:after="0" w:line="240" w:lineRule="auto"/>
        <w:ind w:left="1300" w:right="0" w:hanging="901"/>
        <w:jc w:val="left"/>
      </w:pPr>
      <w:r>
        <w:t>自然条件</w:t>
      </w:r>
    </w:p>
    <w:p>
      <w:pPr>
        <w:pStyle w:val="7"/>
        <w:rPr>
          <w:rFonts w:ascii="黑体"/>
          <w:sz w:val="40"/>
        </w:rPr>
      </w:pPr>
    </w:p>
    <w:p>
      <w:pPr>
        <w:pStyle w:val="14"/>
        <w:numPr>
          <w:ilvl w:val="3"/>
          <w:numId w:val="6"/>
        </w:numPr>
        <w:tabs>
          <w:tab w:val="left" w:pos="1300"/>
          <w:tab w:val="left" w:pos="1301"/>
        </w:tabs>
        <w:spacing w:before="0" w:after="0" w:line="240" w:lineRule="auto"/>
        <w:ind w:left="1300" w:right="0" w:hanging="901"/>
        <w:jc w:val="left"/>
        <w:rPr>
          <w:rFonts w:hint="eastAsia" w:ascii="黑体" w:eastAsia="黑体"/>
          <w:sz w:val="24"/>
        </w:rPr>
      </w:pPr>
      <w:r>
        <w:rPr>
          <w:rFonts w:hint="eastAsia" w:ascii="黑体" w:eastAsia="黑体"/>
          <w:sz w:val="24"/>
        </w:rPr>
        <w:t>地质</w:t>
      </w:r>
    </w:p>
    <w:p>
      <w:pPr>
        <w:pStyle w:val="7"/>
        <w:spacing w:before="5"/>
        <w:rPr>
          <w:rFonts w:ascii="黑体"/>
          <w:sz w:val="35"/>
        </w:rPr>
      </w:pPr>
    </w:p>
    <w:p>
      <w:pPr>
        <w:pStyle w:val="7"/>
        <w:spacing w:line="446" w:lineRule="auto"/>
        <w:ind w:left="400" w:right="411" w:firstLine="480"/>
        <w:jc w:val="both"/>
      </w:pPr>
      <w:r>
        <w:rPr>
          <w:spacing w:val="-6"/>
        </w:rPr>
        <w:t>本区位于克井向斜南翼，受区域构造影响，区内次级褶皱、断裂发育。其中褶皱波</w:t>
      </w:r>
      <w:r>
        <w:rPr>
          <w:spacing w:val="-8"/>
        </w:rPr>
        <w:t>及全区，断层多分布于井田周边，地层总体走向东西或近东西，倾向北、北北西，受石</w:t>
      </w:r>
      <w:r>
        <w:t>河背斜和康村向斜控制较明显。</w:t>
      </w:r>
    </w:p>
    <w:p>
      <w:pPr>
        <w:pStyle w:val="7"/>
        <w:spacing w:line="305" w:lineRule="exact"/>
        <w:ind w:left="880"/>
        <w:jc w:val="both"/>
      </w:pPr>
      <w:r>
        <w:rPr>
          <w:spacing w:val="-12"/>
        </w:rPr>
        <w:t>根据《中国地震动参数区划图</w:t>
      </w:r>
      <w:r>
        <w:rPr>
          <w:spacing w:val="-236"/>
        </w:rPr>
        <w:t>》</w:t>
      </w:r>
      <w:r>
        <w:t>（</w:t>
      </w:r>
      <w:r>
        <w:rPr>
          <w:rFonts w:ascii="Times New Roman" w:eastAsia="Times New Roman"/>
          <w:spacing w:val="-1"/>
          <w:w w:val="99"/>
        </w:rPr>
        <w:t>G</w:t>
      </w:r>
      <w:r>
        <w:rPr>
          <w:rFonts w:ascii="Times New Roman" w:eastAsia="Times New Roman"/>
          <w:spacing w:val="-2"/>
        </w:rPr>
        <w:t>B</w:t>
      </w:r>
      <w:r>
        <w:rPr>
          <w:rFonts w:ascii="Times New Roman" w:eastAsia="Times New Roman"/>
        </w:rPr>
        <w:t>1830</w:t>
      </w:r>
      <w:r>
        <w:rPr>
          <w:rFonts w:ascii="Times New Roman" w:eastAsia="Times New Roman"/>
          <w:spacing w:val="2"/>
        </w:rPr>
        <w:t>6</w:t>
      </w:r>
      <w:r>
        <w:rPr>
          <w:rFonts w:ascii="Times New Roman" w:eastAsia="Times New Roman"/>
          <w:spacing w:val="-1"/>
        </w:rPr>
        <w:t>-</w:t>
      </w:r>
      <w:r>
        <w:rPr>
          <w:rFonts w:ascii="Times New Roman" w:eastAsia="Times New Roman"/>
        </w:rPr>
        <w:t>20</w:t>
      </w:r>
      <w:r>
        <w:rPr>
          <w:rFonts w:ascii="Times New Roman" w:eastAsia="Times New Roman"/>
          <w:spacing w:val="2"/>
        </w:rPr>
        <w:t>0</w:t>
      </w:r>
      <w:r>
        <w:rPr>
          <w:rFonts w:ascii="Times New Roman" w:eastAsia="Times New Roman"/>
        </w:rPr>
        <w:t>1</w:t>
      </w:r>
      <w:r>
        <w:rPr>
          <w:spacing w:val="-120"/>
        </w:rPr>
        <w:t>）</w:t>
      </w:r>
      <w:r>
        <w:rPr>
          <w:spacing w:val="-16"/>
        </w:rPr>
        <w:t xml:space="preserve">，项目区地震动峰值加速度为 </w:t>
      </w:r>
      <w:r>
        <w:rPr>
          <w:rFonts w:ascii="Times New Roman" w:eastAsia="Times New Roman"/>
        </w:rPr>
        <w:t>0.10</w:t>
      </w:r>
      <w:r>
        <w:rPr>
          <w:rFonts w:ascii="Times New Roman" w:eastAsia="Times New Roman"/>
          <w:spacing w:val="-3"/>
        </w:rPr>
        <w:t>g</w:t>
      </w:r>
      <w:r>
        <w:t>，</w:t>
      </w:r>
    </w:p>
    <w:p>
      <w:pPr>
        <w:spacing w:after="0" w:line="305" w:lineRule="exact"/>
        <w:jc w:val="both"/>
        <w:sectPr>
          <w:headerReference r:id="rId16" w:type="default"/>
          <w:footerReference r:id="rId17" w:type="default"/>
          <w:pgSz w:w="11910" w:h="16840"/>
          <w:pgMar w:top="1460" w:right="1000" w:bottom="1180" w:left="1020" w:header="879" w:footer="982" w:gutter="0"/>
          <w:pgNumType w:start="12"/>
        </w:sectPr>
      </w:pPr>
    </w:p>
    <w:p>
      <w:pPr>
        <w:pStyle w:val="7"/>
        <w:spacing w:before="84"/>
        <w:ind w:left="400"/>
      </w:pPr>
      <w:r>
        <w:t>相当于地震基本烈度为</w:t>
      </w:r>
      <w:r>
        <w:rPr>
          <w:rFonts w:hint="eastAsia" w:ascii="新宋体" w:hAnsi="新宋体" w:eastAsia="新宋体"/>
        </w:rPr>
        <w:t>Ⅶ</w:t>
      </w:r>
      <w:r>
        <w:t>度。</w:t>
      </w:r>
    </w:p>
    <w:p>
      <w:pPr>
        <w:pStyle w:val="7"/>
        <w:spacing w:before="5"/>
        <w:rPr>
          <w:sz w:val="35"/>
        </w:rPr>
      </w:pPr>
    </w:p>
    <w:p>
      <w:pPr>
        <w:pStyle w:val="14"/>
        <w:numPr>
          <w:ilvl w:val="3"/>
          <w:numId w:val="6"/>
        </w:numPr>
        <w:tabs>
          <w:tab w:val="left" w:pos="1300"/>
          <w:tab w:val="left" w:pos="1301"/>
        </w:tabs>
        <w:spacing w:before="0" w:after="0" w:line="240" w:lineRule="auto"/>
        <w:ind w:left="1300" w:right="0" w:hanging="901"/>
        <w:jc w:val="left"/>
        <w:rPr>
          <w:rFonts w:hint="eastAsia" w:ascii="黑体" w:eastAsia="黑体"/>
          <w:sz w:val="24"/>
        </w:rPr>
      </w:pPr>
      <w:r>
        <w:rPr>
          <w:rFonts w:hint="eastAsia" w:ascii="黑体" w:eastAsia="黑体"/>
          <w:sz w:val="24"/>
        </w:rPr>
        <w:t>地貌</w:t>
      </w:r>
    </w:p>
    <w:p>
      <w:pPr>
        <w:pStyle w:val="7"/>
        <w:spacing w:before="5"/>
        <w:rPr>
          <w:rFonts w:ascii="黑体"/>
          <w:sz w:val="35"/>
        </w:rPr>
      </w:pPr>
    </w:p>
    <w:p>
      <w:pPr>
        <w:pStyle w:val="7"/>
        <w:spacing w:line="446" w:lineRule="auto"/>
        <w:ind w:left="400" w:right="365" w:firstLine="480"/>
        <w:jc w:val="both"/>
      </w:pPr>
      <w:r>
        <w:rPr>
          <w:spacing w:val="-4"/>
        </w:rPr>
        <w:t>济源市地形北高南低，北部为群峰峥嵘、绝壁林立的太行山脉，主峰天坛山号称豫北群山之冠，海拔高度为</w:t>
      </w:r>
      <w:r>
        <w:rPr>
          <w:rFonts w:ascii="Times New Roman" w:eastAsia="Times New Roman"/>
          <w:spacing w:val="-4"/>
        </w:rPr>
        <w:t>+1711m</w:t>
      </w:r>
      <w:r>
        <w:rPr>
          <w:spacing w:val="-4"/>
        </w:rPr>
        <w:t>，鳌背山、斗顶峰海拔高度分别为</w:t>
      </w:r>
      <w:r>
        <w:rPr>
          <w:rFonts w:ascii="Times New Roman" w:eastAsia="Times New Roman"/>
          <w:spacing w:val="-4"/>
        </w:rPr>
        <w:t>+1930m</w:t>
      </w:r>
      <w:r>
        <w:rPr>
          <w:spacing w:val="-4"/>
        </w:rPr>
        <w:t>、</w:t>
      </w:r>
      <w:r>
        <w:rPr>
          <w:rFonts w:ascii="Times New Roman" w:eastAsia="Times New Roman"/>
          <w:spacing w:val="-3"/>
        </w:rPr>
        <w:t>+1955m</w:t>
      </w:r>
      <w:r>
        <w:rPr>
          <w:spacing w:val="-3"/>
        </w:rPr>
        <w:t xml:space="preserve">， </w:t>
      </w:r>
      <w:r>
        <w:t>由西向东延绵起伏，蟒河上游的白贼岭海拔高度为</w:t>
      </w:r>
      <w:r>
        <w:rPr>
          <w:rFonts w:ascii="Times New Roman" w:eastAsia="Times New Roman"/>
        </w:rPr>
        <w:t>+1359m</w:t>
      </w:r>
      <w:r>
        <w:t>，花园岭</w:t>
      </w:r>
      <w:r>
        <w:rPr>
          <w:rFonts w:ascii="Times New Roman" w:eastAsia="Times New Roman"/>
        </w:rPr>
        <w:t>+1212m</w:t>
      </w:r>
      <w:r>
        <w:t>。东南部为</w:t>
      </w:r>
      <w:r>
        <w:rPr>
          <w:spacing w:val="-2"/>
        </w:rPr>
        <w:t>黄土丘陵，地形起伏，海拔高度为</w:t>
      </w:r>
      <w:r>
        <w:rPr>
          <w:rFonts w:ascii="Times New Roman" w:eastAsia="Times New Roman"/>
        </w:rPr>
        <w:t>+150~400m</w:t>
      </w:r>
      <w:r>
        <w:rPr>
          <w:spacing w:val="-3"/>
        </w:rPr>
        <w:t>，土层深厚、疏松，切割强烈，形成残垣阶地，沟壑密布，水土流失问题突出。</w:t>
      </w:r>
    </w:p>
    <w:p>
      <w:pPr>
        <w:pStyle w:val="7"/>
        <w:spacing w:line="306" w:lineRule="exact"/>
        <w:ind w:left="880"/>
      </w:pPr>
      <w:r>
        <w:t>本工程位于济源市克井镇，属克井盆地东北侧，为太行山山前冲积平原区。</w:t>
      </w:r>
    </w:p>
    <w:p>
      <w:pPr>
        <w:pStyle w:val="7"/>
        <w:spacing w:before="5"/>
        <w:rPr>
          <w:sz w:val="35"/>
        </w:rPr>
      </w:pPr>
    </w:p>
    <w:p>
      <w:pPr>
        <w:pStyle w:val="14"/>
        <w:numPr>
          <w:ilvl w:val="3"/>
          <w:numId w:val="6"/>
        </w:numPr>
        <w:tabs>
          <w:tab w:val="left" w:pos="1300"/>
          <w:tab w:val="left" w:pos="1301"/>
        </w:tabs>
        <w:spacing w:before="0" w:after="0" w:line="240" w:lineRule="auto"/>
        <w:ind w:left="1300" w:right="0" w:hanging="901"/>
        <w:jc w:val="left"/>
        <w:rPr>
          <w:rFonts w:hint="eastAsia" w:ascii="黑体" w:eastAsia="黑体"/>
          <w:sz w:val="24"/>
        </w:rPr>
      </w:pPr>
      <w:r>
        <w:rPr>
          <w:rFonts w:hint="eastAsia" w:ascii="黑体" w:eastAsia="黑体"/>
          <w:sz w:val="24"/>
        </w:rPr>
        <w:t>气象</w:t>
      </w:r>
    </w:p>
    <w:p>
      <w:pPr>
        <w:pStyle w:val="7"/>
        <w:spacing w:before="7"/>
        <w:rPr>
          <w:rFonts w:ascii="黑体"/>
          <w:sz w:val="35"/>
        </w:rPr>
      </w:pPr>
    </w:p>
    <w:p>
      <w:pPr>
        <w:pStyle w:val="7"/>
        <w:spacing w:line="446" w:lineRule="auto"/>
        <w:ind w:left="400" w:right="291" w:firstLine="480"/>
      </w:pPr>
      <w:r>
        <w:rPr>
          <w:spacing w:val="-3"/>
        </w:rPr>
        <w:t>根据查询济源市人民政府及相关网站，济源市属暖温带大陆性季风型气候。受冬夏</w:t>
      </w:r>
      <w:r>
        <w:rPr>
          <w:spacing w:val="-9"/>
        </w:rPr>
        <w:t>季风的影响，冷暖气团交替频繁，冬季寒冷多风，春季干燥少雨，夏季炎热多雨，降水</w:t>
      </w:r>
      <w:r>
        <w:rPr>
          <w:spacing w:val="-10"/>
        </w:rPr>
        <w:t xml:space="preserve">高度集中，秋季天气多变。年平均气温为 </w:t>
      </w:r>
      <w:r>
        <w:rPr>
          <w:rFonts w:ascii="Times New Roman" w:hAnsi="Times New Roman" w:eastAsia="Times New Roman"/>
          <w:spacing w:val="-4"/>
        </w:rPr>
        <w:t>14.5</w:t>
      </w:r>
      <w:r>
        <w:rPr>
          <w:spacing w:val="-8"/>
        </w:rPr>
        <w:t xml:space="preserve">℃，以一月最低，七月最高，平均年温差在 </w:t>
      </w:r>
      <w:r>
        <w:rPr>
          <w:rFonts w:ascii="Times New Roman" w:hAnsi="Times New Roman" w:eastAsia="Times New Roman"/>
          <w:spacing w:val="-8"/>
        </w:rPr>
        <w:t>27</w:t>
      </w:r>
      <w:r>
        <w:rPr>
          <w:spacing w:val="-8"/>
        </w:rPr>
        <w:t>℃</w:t>
      </w:r>
      <w:r>
        <w:rPr>
          <w:rFonts w:ascii="Times New Roman" w:hAnsi="Times New Roman" w:eastAsia="Times New Roman"/>
          <w:spacing w:val="-8"/>
        </w:rPr>
        <w:t>~28</w:t>
      </w:r>
      <w:r>
        <w:rPr>
          <w:spacing w:val="-13"/>
        </w:rPr>
        <w:t xml:space="preserve">℃之间，极端最高气温为 </w:t>
      </w:r>
      <w:r>
        <w:rPr>
          <w:rFonts w:ascii="Times New Roman" w:hAnsi="Times New Roman" w:eastAsia="Times New Roman"/>
          <w:spacing w:val="-5"/>
        </w:rPr>
        <w:t>42.1</w:t>
      </w:r>
      <w:r>
        <w:rPr>
          <w:spacing w:val="-3"/>
        </w:rPr>
        <w:t>℃，极端最低气温为</w:t>
      </w:r>
      <w:r>
        <w:rPr>
          <w:rFonts w:ascii="Times New Roman" w:hAnsi="Times New Roman" w:eastAsia="Times New Roman"/>
        </w:rPr>
        <w:t>-17.6</w:t>
      </w:r>
      <w:r>
        <w:rPr>
          <w:spacing w:val="-6"/>
        </w:rPr>
        <w:t>℃。全年日平均气温</w:t>
      </w:r>
      <w:r>
        <w:rPr>
          <w:spacing w:val="-34"/>
        </w:rPr>
        <w:t xml:space="preserve">在 </w:t>
      </w:r>
      <w:r>
        <w:rPr>
          <w:rFonts w:ascii="Times New Roman" w:hAnsi="Times New Roman" w:eastAsia="Times New Roman"/>
        </w:rPr>
        <w:t>0</w:t>
      </w:r>
      <w:r>
        <w:rPr>
          <w:spacing w:val="-12"/>
        </w:rPr>
        <w:t xml:space="preserve">℃以上达 </w:t>
      </w:r>
      <w:r>
        <w:rPr>
          <w:rFonts w:ascii="Times New Roman" w:hAnsi="Times New Roman" w:eastAsia="Times New Roman"/>
        </w:rPr>
        <w:t>293~312d</w:t>
      </w:r>
      <w:r>
        <w:rPr>
          <w:spacing w:val="-11"/>
        </w:rPr>
        <w:t xml:space="preserve">。全年平均日照总时数约 </w:t>
      </w:r>
      <w:r>
        <w:rPr>
          <w:rFonts w:ascii="Times New Roman" w:hAnsi="Times New Roman" w:eastAsia="Times New Roman"/>
          <w:spacing w:val="-5"/>
        </w:rPr>
        <w:t>2496h</w:t>
      </w:r>
      <w:r>
        <w:rPr>
          <w:spacing w:val="-17"/>
        </w:rPr>
        <w:t xml:space="preserve">，全年 </w:t>
      </w:r>
      <w:r>
        <w:rPr>
          <w:rFonts w:ascii="Times New Roman" w:hAnsi="Times New Roman" w:eastAsia="Times New Roman"/>
        </w:rPr>
        <w:t>7</w:t>
      </w:r>
      <w:r>
        <w:rPr>
          <w:spacing w:val="-29"/>
        </w:rPr>
        <w:t>、</w:t>
      </w:r>
      <w:r>
        <w:rPr>
          <w:rFonts w:ascii="Times New Roman" w:hAnsi="Times New Roman" w:eastAsia="Times New Roman"/>
        </w:rPr>
        <w:t xml:space="preserve">8 </w:t>
      </w:r>
      <w:r>
        <w:rPr>
          <w:spacing w:val="-6"/>
        </w:rPr>
        <w:t>月日照最多，占全年</w:t>
      </w:r>
      <w:r>
        <w:rPr>
          <w:spacing w:val="-34"/>
        </w:rPr>
        <w:t xml:space="preserve">的 </w:t>
      </w:r>
      <w:r>
        <w:rPr>
          <w:rFonts w:ascii="Times New Roman" w:hAnsi="Times New Roman" w:eastAsia="Times New Roman"/>
        </w:rPr>
        <w:t>30%</w:t>
      </w:r>
      <w:r>
        <w:t>；</w:t>
      </w:r>
      <w:r>
        <w:rPr>
          <w:rFonts w:ascii="Times New Roman" w:hAnsi="Times New Roman" w:eastAsia="Times New Roman"/>
        </w:rPr>
        <w:t>1</w:t>
      </w:r>
      <w:r>
        <w:t>、</w:t>
      </w:r>
      <w:r>
        <w:rPr>
          <w:rFonts w:ascii="Times New Roman" w:hAnsi="Times New Roman" w:eastAsia="Times New Roman"/>
        </w:rPr>
        <w:t xml:space="preserve">2 </w:t>
      </w:r>
      <w:r>
        <w:rPr>
          <w:spacing w:val="-6"/>
        </w:rPr>
        <w:t xml:space="preserve">月最少，仅占全年的 </w:t>
      </w:r>
      <w:r>
        <w:rPr>
          <w:rFonts w:ascii="Times New Roman" w:hAnsi="Times New Roman" w:eastAsia="Times New Roman"/>
        </w:rPr>
        <w:t>10%</w:t>
      </w:r>
      <w:r>
        <w:t>，</w:t>
      </w:r>
      <w:r>
        <w:rPr>
          <w:rFonts w:ascii="Times New Roman" w:hAnsi="Times New Roman" w:eastAsia="Times New Roman"/>
        </w:rPr>
        <w:t>≥10</w:t>
      </w:r>
      <w:r>
        <w:rPr>
          <w:spacing w:val="-9"/>
        </w:rPr>
        <w:t xml:space="preserve">℃有效积温为 </w:t>
      </w:r>
      <w:r>
        <w:rPr>
          <w:rFonts w:ascii="Times New Roman" w:hAnsi="Times New Roman" w:eastAsia="Times New Roman"/>
        </w:rPr>
        <w:t>4413.6</w:t>
      </w:r>
      <w:r>
        <w:t>℃。年降水量为</w:t>
      </w:r>
      <w:r>
        <w:rPr>
          <w:rFonts w:ascii="Times New Roman" w:hAnsi="Times New Roman" w:eastAsia="Times New Roman"/>
        </w:rPr>
        <w:t xml:space="preserve">600.3mm  </w:t>
      </w:r>
      <w:r>
        <w:t xml:space="preserve">，各年的降水量很不均衡，降水多集中在汛期 </w:t>
      </w:r>
      <w:r>
        <w:rPr>
          <w:rFonts w:ascii="Times New Roman" w:hAnsi="Times New Roman" w:eastAsia="Times New Roman"/>
        </w:rPr>
        <w:t>7</w:t>
      </w:r>
      <w:r>
        <w:t>、</w:t>
      </w:r>
      <w:r>
        <w:rPr>
          <w:rFonts w:ascii="Times New Roman" w:hAnsi="Times New Roman" w:eastAsia="Times New Roman"/>
        </w:rPr>
        <w:t>8</w:t>
      </w:r>
      <w:r>
        <w:t>、</w:t>
      </w:r>
      <w:r>
        <w:rPr>
          <w:rFonts w:ascii="Times New Roman" w:hAnsi="Times New Roman" w:eastAsia="Times New Roman"/>
        </w:rPr>
        <w:t xml:space="preserve">9 </w:t>
      </w:r>
      <w:r>
        <w:t xml:space="preserve">三个月，降水量占全年降水量的 </w:t>
      </w:r>
      <w:r>
        <w:rPr>
          <w:rFonts w:ascii="Times New Roman" w:hAnsi="Times New Roman" w:eastAsia="Times New Roman"/>
        </w:rPr>
        <w:t>60%</w:t>
      </w:r>
      <w:r>
        <w:rPr>
          <w:spacing w:val="-10"/>
        </w:rPr>
        <w:t xml:space="preserve">左右，冬季空气干燥，雨雪稀少，年平均水面蒸发量为 </w:t>
      </w:r>
      <w:r>
        <w:rPr>
          <w:rFonts w:ascii="Times New Roman" w:hAnsi="Times New Roman" w:eastAsia="Times New Roman"/>
        </w:rPr>
        <w:t xml:space="preserve">1200mm </w:t>
      </w:r>
      <w:r>
        <w:rPr>
          <w:spacing w:val="-6"/>
        </w:rPr>
        <w:t>左右。</w:t>
      </w:r>
      <w:r>
        <w:rPr>
          <w:spacing w:val="-8"/>
        </w:rPr>
        <w:t xml:space="preserve">多年平均风速为 </w:t>
      </w:r>
      <w:r>
        <w:rPr>
          <w:rFonts w:ascii="Times New Roman" w:hAnsi="Times New Roman" w:eastAsia="Times New Roman"/>
        </w:rPr>
        <w:t>3.2m/s</w:t>
      </w:r>
      <w:r>
        <w:rPr>
          <w:rFonts w:ascii="Times New Roman" w:hAnsi="Times New Roman" w:eastAsia="Times New Roman"/>
          <w:spacing w:val="59"/>
        </w:rPr>
        <w:t xml:space="preserve"> </w:t>
      </w:r>
      <w:r>
        <w:t xml:space="preserve">，最大平均风速 </w:t>
      </w:r>
      <w:r>
        <w:rPr>
          <w:rFonts w:ascii="Times New Roman" w:hAnsi="Times New Roman" w:eastAsia="Times New Roman"/>
        </w:rPr>
        <w:t>18m/s</w:t>
      </w:r>
      <w:r>
        <w:t>。风向季节性变化比较明显，冬季多偏</w:t>
      </w:r>
      <w:r>
        <w:rPr>
          <w:spacing w:val="-7"/>
        </w:rPr>
        <w:t xml:space="preserve">北风，夏季太平洋高压强盛，多偏南风，春季和秋季则处于冬、夏季风的过渡阶段，盛行偏南、偏北风。最大冻土深度 </w:t>
      </w:r>
      <w:r>
        <w:rPr>
          <w:rFonts w:ascii="Times New Roman" w:hAnsi="Times New Roman" w:eastAsia="Times New Roman"/>
        </w:rPr>
        <w:t xml:space="preserve">27cm </w:t>
      </w:r>
      <w:r>
        <w:rPr>
          <w:spacing w:val="-7"/>
        </w:rPr>
        <w:t xml:space="preserve">左右，全年无霜期 </w:t>
      </w:r>
      <w:r>
        <w:rPr>
          <w:rFonts w:ascii="Times New Roman" w:hAnsi="Times New Roman" w:eastAsia="Times New Roman"/>
        </w:rPr>
        <w:t>217 d</w:t>
      </w:r>
      <w:r>
        <w:t>。</w:t>
      </w:r>
    </w:p>
    <w:p>
      <w:pPr>
        <w:spacing w:after="0" w:line="446" w:lineRule="auto"/>
        <w:sectPr>
          <w:pgSz w:w="11910" w:h="16840"/>
          <w:pgMar w:top="1460" w:right="1000" w:bottom="1180" w:left="1020" w:header="879" w:footer="982" w:gutter="0"/>
        </w:sectPr>
      </w:pPr>
    </w:p>
    <w:p>
      <w:pPr>
        <w:pStyle w:val="14"/>
        <w:numPr>
          <w:ilvl w:val="3"/>
          <w:numId w:val="6"/>
        </w:numPr>
        <w:tabs>
          <w:tab w:val="left" w:pos="1300"/>
          <w:tab w:val="left" w:pos="1301"/>
        </w:tabs>
        <w:spacing w:before="84" w:after="0" w:line="240" w:lineRule="auto"/>
        <w:ind w:left="1300" w:right="0" w:hanging="901"/>
        <w:jc w:val="left"/>
        <w:rPr>
          <w:rFonts w:hint="eastAsia" w:ascii="黑体" w:eastAsia="黑体"/>
          <w:sz w:val="24"/>
        </w:rPr>
      </w:pPr>
      <w:r>
        <w:rPr>
          <w:rFonts w:hint="eastAsia" w:ascii="黑体" w:eastAsia="黑体"/>
          <w:sz w:val="24"/>
        </w:rPr>
        <w:t>水文</w:t>
      </w:r>
    </w:p>
    <w:p>
      <w:pPr>
        <w:pStyle w:val="7"/>
        <w:spacing w:before="5"/>
        <w:rPr>
          <w:rFonts w:ascii="黑体"/>
          <w:sz w:val="35"/>
        </w:rPr>
      </w:pPr>
    </w:p>
    <w:p>
      <w:pPr>
        <w:pStyle w:val="14"/>
        <w:numPr>
          <w:ilvl w:val="4"/>
          <w:numId w:val="6"/>
        </w:numPr>
        <w:tabs>
          <w:tab w:val="left" w:pos="1482"/>
        </w:tabs>
        <w:spacing w:before="0" w:after="0" w:line="240" w:lineRule="auto"/>
        <w:ind w:left="1481" w:right="0" w:hanging="602"/>
        <w:jc w:val="left"/>
        <w:rPr>
          <w:sz w:val="24"/>
        </w:rPr>
      </w:pPr>
      <w:r>
        <w:rPr>
          <w:sz w:val="24"/>
        </w:rPr>
        <w:t>地表水</w:t>
      </w:r>
    </w:p>
    <w:p>
      <w:pPr>
        <w:pStyle w:val="7"/>
        <w:spacing w:before="7"/>
        <w:rPr>
          <w:sz w:val="20"/>
        </w:rPr>
      </w:pPr>
    </w:p>
    <w:p>
      <w:pPr>
        <w:pStyle w:val="7"/>
        <w:spacing w:line="446" w:lineRule="auto"/>
        <w:ind w:left="400" w:right="363" w:firstLine="480"/>
        <w:jc w:val="both"/>
      </w:pPr>
      <w:r>
        <w:t>济源市克井镇境内河流属黄河水系，主要有沁河、蟒河、盘系河、引沁济蟒渠等： 沁河和蟒河距离本工程井田较远，引沁济蟒渠自东向西流经本矿山井田，盘系河流经井田东侧、南侧。</w:t>
      </w:r>
    </w:p>
    <w:p>
      <w:pPr>
        <w:pStyle w:val="7"/>
        <w:spacing w:before="1" w:line="446" w:lineRule="auto"/>
        <w:ind w:left="400" w:right="291" w:firstLine="480"/>
        <w:jc w:val="both"/>
      </w:pPr>
      <w:r>
        <w:rPr>
          <w:spacing w:val="-4"/>
        </w:rPr>
        <w:t>沁河属于黄河一级支流，沁河发源于山西省平遥县黑城村，自北向南流经山西高原</w:t>
      </w:r>
      <w:r>
        <w:rPr>
          <w:spacing w:val="-8"/>
        </w:rPr>
        <w:t>的沁源县、安泽县等地。于晋城市沁水县、阳城县润城镇进入太行山区，经晋城市郊区</w:t>
      </w:r>
      <w:r>
        <w:rPr>
          <w:spacing w:val="-9"/>
        </w:rPr>
        <w:t>后，出山西省境，东南流入河南省境，至济源市五龙口出山后，流入平原，东流经沁阳</w:t>
      </w:r>
      <w:r>
        <w:rPr>
          <w:spacing w:val="-18"/>
        </w:rPr>
        <w:t xml:space="preserve">县、博爱县、温县，在武陟县城南方陵村注入黄河，总流域面积 </w:t>
      </w:r>
      <w:r>
        <w:rPr>
          <w:rFonts w:ascii="Times New Roman" w:eastAsia="Times New Roman"/>
        </w:rPr>
        <w:t>12900km</w:t>
      </w:r>
      <w:r>
        <w:rPr>
          <w:rFonts w:ascii="Times New Roman" w:eastAsia="Times New Roman"/>
          <w:vertAlign w:val="superscript"/>
        </w:rPr>
        <w:t>2</w:t>
      </w:r>
      <w:r>
        <w:rPr>
          <w:spacing w:val="-29"/>
          <w:vertAlign w:val="baseline"/>
        </w:rPr>
        <w:t xml:space="preserve">。全长 </w:t>
      </w:r>
      <w:r>
        <w:rPr>
          <w:rFonts w:ascii="Times New Roman" w:eastAsia="Times New Roman"/>
          <w:vertAlign w:val="baseline"/>
        </w:rPr>
        <w:t>485km</w:t>
      </w:r>
      <w:r>
        <w:rPr>
          <w:spacing w:val="-11"/>
          <w:vertAlign w:val="baseline"/>
        </w:rPr>
        <w:t>。</w:t>
      </w:r>
    </w:p>
    <w:p>
      <w:pPr>
        <w:pStyle w:val="7"/>
        <w:spacing w:line="446" w:lineRule="auto"/>
        <w:ind w:left="400" w:right="408" w:firstLine="480"/>
        <w:jc w:val="both"/>
      </w:pPr>
      <w:r>
        <w:rPr>
          <w:spacing w:val="-8"/>
        </w:rPr>
        <w:t>蟒河，亦称漭河、莽河，黄河支流沁河的支流。发源于山西省晋城市阳城县南指住山麓花野岭，由北向南，流经晋城市阳城县、河南省济源市、孟州市，分为两支，再经</w:t>
      </w:r>
      <w:r>
        <w:rPr>
          <w:spacing w:val="-3"/>
        </w:rPr>
        <w:t xml:space="preserve">温县、武陟县，在武陟县分别入黄河和沁河，全长 </w:t>
      </w:r>
      <w:r>
        <w:rPr>
          <w:rFonts w:ascii="Times New Roman" w:eastAsia="Times New Roman"/>
        </w:rPr>
        <w:t>130km</w:t>
      </w:r>
      <w:r>
        <w:rPr>
          <w:spacing w:val="-9"/>
        </w:rPr>
        <w:t xml:space="preserve">， 流域面积 </w:t>
      </w:r>
      <w:r>
        <w:rPr>
          <w:rFonts w:ascii="Times New Roman" w:eastAsia="Times New Roman"/>
        </w:rPr>
        <w:t>1328km</w:t>
      </w:r>
      <w:r>
        <w:rPr>
          <w:rFonts w:ascii="Times New Roman" w:eastAsia="Times New Roman"/>
          <w:vertAlign w:val="superscript"/>
        </w:rPr>
        <w:t>2</w:t>
      </w:r>
      <w:r>
        <w:rPr>
          <w:vertAlign w:val="baseline"/>
        </w:rPr>
        <w:t>。</w:t>
      </w:r>
    </w:p>
    <w:p>
      <w:pPr>
        <w:pStyle w:val="7"/>
        <w:spacing w:line="446" w:lineRule="auto"/>
        <w:ind w:left="400" w:right="413" w:firstLine="480"/>
        <w:jc w:val="both"/>
      </w:pPr>
      <w:r>
        <w:rPr>
          <w:spacing w:val="-4"/>
        </w:rPr>
        <w:t>盘系河发源于本工程东北侧的太行山区，流经矿井东侧、南侧，在井田西南侧折向</w:t>
      </w:r>
      <w:r>
        <w:rPr>
          <w:spacing w:val="-7"/>
        </w:rPr>
        <w:t>南，在济源市区南侧汇入蟒河。盘系河属季节性河流，目前已成为附近工矿企业的排水</w:t>
      </w:r>
      <w:r>
        <w:t>通道。</w:t>
      </w:r>
    </w:p>
    <w:p>
      <w:pPr>
        <w:pStyle w:val="7"/>
        <w:ind w:left="880"/>
        <w:jc w:val="both"/>
      </w:pPr>
      <w:r>
        <w:t xml:space="preserve">引沁济蟒渠从 </w:t>
      </w:r>
      <w:r>
        <w:rPr>
          <w:rFonts w:ascii="Times New Roman" w:eastAsia="Times New Roman"/>
        </w:rPr>
        <w:t xml:space="preserve">1965 </w:t>
      </w:r>
      <w:r>
        <w:t xml:space="preserve">年 </w:t>
      </w:r>
      <w:r>
        <w:rPr>
          <w:rFonts w:ascii="Times New Roman" w:eastAsia="Times New Roman"/>
        </w:rPr>
        <w:t xml:space="preserve">12 </w:t>
      </w:r>
      <w:r>
        <w:t xml:space="preserve">月一期工程开工至 </w:t>
      </w:r>
      <w:r>
        <w:rPr>
          <w:rFonts w:ascii="Times New Roman" w:eastAsia="Times New Roman"/>
        </w:rPr>
        <w:t xml:space="preserve">1975 </w:t>
      </w:r>
      <w:r>
        <w:t>年一期扩建工程竣工，整整奋斗</w:t>
      </w:r>
    </w:p>
    <w:p>
      <w:pPr>
        <w:pStyle w:val="7"/>
        <w:spacing w:before="2"/>
        <w:rPr>
          <w:sz w:val="20"/>
        </w:rPr>
      </w:pPr>
    </w:p>
    <w:p>
      <w:pPr>
        <w:pStyle w:val="7"/>
        <w:spacing w:line="446" w:lineRule="auto"/>
        <w:ind w:left="400" w:right="351"/>
      </w:pPr>
      <w:r>
        <w:rPr>
          <w:spacing w:val="-31"/>
        </w:rPr>
        <w:t xml:space="preserve">了 </w:t>
      </w:r>
      <w:r>
        <w:rPr>
          <w:rFonts w:ascii="Times New Roman" w:hAnsi="Times New Roman" w:eastAsia="Times New Roman"/>
        </w:rPr>
        <w:t xml:space="preserve">10 </w:t>
      </w:r>
      <w:r>
        <w:t>年时间。这条</w:t>
      </w:r>
      <w:r>
        <w:rPr>
          <w:rFonts w:ascii="Times New Roman" w:hAnsi="Times New Roman" w:eastAsia="Times New Roman"/>
        </w:rPr>
        <w:t>“</w:t>
      </w:r>
      <w:r>
        <w:t>人工天河</w:t>
      </w:r>
      <w:r>
        <w:rPr>
          <w:rFonts w:ascii="Times New Roman" w:hAnsi="Times New Roman" w:eastAsia="Times New Roman"/>
        </w:rPr>
        <w:t>”</w:t>
      </w:r>
      <w:r>
        <w:t>是继林州红旗渠之后创建的又一个大型灌溉工程，是河</w:t>
      </w:r>
      <w:r>
        <w:rPr>
          <w:spacing w:val="-3"/>
        </w:rPr>
        <w:t xml:space="preserve">南省山区水利发展史上又一伟大丰碑。该工程跨越 </w:t>
      </w:r>
      <w:r>
        <w:rPr>
          <w:rFonts w:ascii="Times New Roman" w:hAnsi="Times New Roman" w:eastAsia="Times New Roman"/>
        </w:rPr>
        <w:t xml:space="preserve">300 </w:t>
      </w:r>
      <w:r>
        <w:t>多个山头、</w:t>
      </w:r>
      <w:r>
        <w:rPr>
          <w:rFonts w:ascii="Times New Roman" w:hAnsi="Times New Roman" w:eastAsia="Times New Roman"/>
        </w:rPr>
        <w:t xml:space="preserve">200 </w:t>
      </w:r>
      <w:r>
        <w:t>多条河流、凿通</w:t>
      </w:r>
      <w:r>
        <w:rPr>
          <w:spacing w:val="-20"/>
        </w:rPr>
        <w:t xml:space="preserve">修建 </w:t>
      </w:r>
      <w:r>
        <w:rPr>
          <w:rFonts w:ascii="Times New Roman" w:hAnsi="Times New Roman" w:eastAsia="Times New Roman"/>
        </w:rPr>
        <w:t xml:space="preserve">66 </w:t>
      </w:r>
      <w:r>
        <w:t>个隧洞（</w:t>
      </w:r>
      <w:r>
        <w:rPr>
          <w:spacing w:val="-12"/>
        </w:rPr>
        <w:t xml:space="preserve">总长超过 </w:t>
      </w:r>
      <w:r>
        <w:rPr>
          <w:rFonts w:ascii="Times New Roman" w:hAnsi="Times New Roman" w:eastAsia="Times New Roman"/>
        </w:rPr>
        <w:t>16000m</w:t>
      </w:r>
      <w:r>
        <w:rPr>
          <w:spacing w:val="-120"/>
        </w:rPr>
        <w:t>）</w:t>
      </w:r>
      <w:r>
        <w:rPr>
          <w:spacing w:val="-13"/>
        </w:rPr>
        <w:t xml:space="preserve">，建造了 </w:t>
      </w:r>
      <w:r>
        <w:rPr>
          <w:rFonts w:ascii="Times New Roman" w:hAnsi="Times New Roman" w:eastAsia="Times New Roman"/>
        </w:rPr>
        <w:t xml:space="preserve">403 </w:t>
      </w:r>
      <w:r>
        <w:rPr>
          <w:spacing w:val="-5"/>
        </w:rPr>
        <w:t xml:space="preserve">座桥涵洞，建成了总长达 </w:t>
      </w:r>
      <w:r>
        <w:rPr>
          <w:rFonts w:ascii="Times New Roman" w:hAnsi="Times New Roman" w:eastAsia="Times New Roman"/>
        </w:rPr>
        <w:t>120km</w:t>
      </w:r>
      <w:r>
        <w:t>、最</w:t>
      </w:r>
      <w:r>
        <w:rPr>
          <w:spacing w:val="-11"/>
        </w:rPr>
        <w:t xml:space="preserve">大流量可达 </w:t>
      </w:r>
      <w:r>
        <w:rPr>
          <w:rFonts w:ascii="Times New Roman" w:hAnsi="Times New Roman" w:eastAsia="Times New Roman"/>
        </w:rPr>
        <w:t>23m</w:t>
      </w:r>
      <w:r>
        <w:rPr>
          <w:rFonts w:ascii="Times New Roman" w:hAnsi="Times New Roman" w:eastAsia="Times New Roman"/>
          <w:vertAlign w:val="superscript"/>
        </w:rPr>
        <w:t>3</w:t>
      </w:r>
      <w:r>
        <w:rPr>
          <w:rFonts w:ascii="Times New Roman" w:hAnsi="Times New Roman" w:eastAsia="Times New Roman"/>
          <w:vertAlign w:val="baseline"/>
        </w:rPr>
        <w:t xml:space="preserve">/s </w:t>
      </w:r>
      <w:r>
        <w:rPr>
          <w:vertAlign w:val="baseline"/>
        </w:rPr>
        <w:t>的</w:t>
      </w:r>
      <w:r>
        <w:rPr>
          <w:rFonts w:ascii="Times New Roman" w:hAnsi="Times New Roman" w:eastAsia="Times New Roman"/>
          <w:spacing w:val="-4"/>
          <w:vertAlign w:val="baseline"/>
        </w:rPr>
        <w:t>“</w:t>
      </w:r>
      <w:r>
        <w:rPr>
          <w:vertAlign w:val="baseline"/>
        </w:rPr>
        <w:t>引沁济蟒</w:t>
      </w:r>
      <w:r>
        <w:rPr>
          <w:rFonts w:ascii="Times New Roman" w:hAnsi="Times New Roman" w:eastAsia="Times New Roman"/>
          <w:vertAlign w:val="baseline"/>
        </w:rPr>
        <w:t>”</w:t>
      </w:r>
      <w:r>
        <w:rPr>
          <w:vertAlign w:val="baseline"/>
        </w:rPr>
        <w:t>大渠。这条</w:t>
      </w:r>
      <w:r>
        <w:rPr>
          <w:rFonts w:ascii="Times New Roman" w:hAnsi="Times New Roman" w:eastAsia="Times New Roman"/>
          <w:vertAlign w:val="baseline"/>
        </w:rPr>
        <w:t>“</w:t>
      </w:r>
      <w:r>
        <w:rPr>
          <w:vertAlign w:val="baseline"/>
        </w:rPr>
        <w:t>人工天河</w:t>
      </w:r>
      <w:r>
        <w:rPr>
          <w:rFonts w:ascii="Times New Roman" w:hAnsi="Times New Roman" w:eastAsia="Times New Roman"/>
          <w:vertAlign w:val="baseline"/>
        </w:rPr>
        <w:t>”</w:t>
      </w:r>
      <w:r>
        <w:rPr>
          <w:spacing w:val="-1"/>
          <w:vertAlign w:val="baseline"/>
        </w:rPr>
        <w:t>雄伟壮观，气势磅礴，干、支、</w:t>
      </w:r>
      <w:r>
        <w:rPr>
          <w:spacing w:val="-10"/>
          <w:vertAlign w:val="baseline"/>
        </w:rPr>
        <w:t xml:space="preserve">斗渠总长近 </w:t>
      </w:r>
      <w:r>
        <w:rPr>
          <w:rFonts w:ascii="Times New Roman" w:hAnsi="Times New Roman" w:eastAsia="Times New Roman"/>
          <w:vertAlign w:val="baseline"/>
        </w:rPr>
        <w:t>2000km</w:t>
      </w:r>
      <w:r>
        <w:rPr>
          <w:spacing w:val="-9"/>
          <w:vertAlign w:val="baseline"/>
        </w:rPr>
        <w:t xml:space="preserve">，灌区面积达 </w:t>
      </w:r>
      <w:r>
        <w:rPr>
          <w:rFonts w:ascii="Times New Roman" w:hAnsi="Times New Roman" w:eastAsia="Times New Roman"/>
          <w:vertAlign w:val="baseline"/>
        </w:rPr>
        <w:t xml:space="preserve">40 </w:t>
      </w:r>
      <w:r>
        <w:rPr>
          <w:vertAlign w:val="baseline"/>
        </w:rPr>
        <w:t>万亩。发挥了巨大的经济效益。</w:t>
      </w:r>
    </w:p>
    <w:p>
      <w:pPr>
        <w:pStyle w:val="14"/>
        <w:numPr>
          <w:ilvl w:val="4"/>
          <w:numId w:val="6"/>
        </w:numPr>
        <w:tabs>
          <w:tab w:val="left" w:pos="1482"/>
        </w:tabs>
        <w:spacing w:before="0" w:after="0" w:line="306" w:lineRule="exact"/>
        <w:ind w:left="1481" w:right="0" w:hanging="602"/>
        <w:jc w:val="left"/>
        <w:rPr>
          <w:sz w:val="24"/>
        </w:rPr>
      </w:pPr>
      <w:r>
        <w:rPr>
          <w:sz w:val="24"/>
        </w:rPr>
        <w:t>地下水</w:t>
      </w:r>
    </w:p>
    <w:p>
      <w:pPr>
        <w:pStyle w:val="7"/>
        <w:spacing w:before="7"/>
        <w:rPr>
          <w:sz w:val="20"/>
        </w:rPr>
      </w:pPr>
    </w:p>
    <w:p>
      <w:pPr>
        <w:pStyle w:val="7"/>
        <w:spacing w:line="446" w:lineRule="auto"/>
        <w:ind w:left="400" w:right="351" w:firstLine="480"/>
      </w:pPr>
      <w:r>
        <w:t xml:space="preserve">济源市克井镇地区地下水主要为地表补给水，地下水类型为第四系空隙水和第三系泥灰岩裂隙水，单井出水量为 </w:t>
      </w:r>
      <w:r>
        <w:rPr>
          <w:rFonts w:ascii="Times New Roman" w:eastAsia="Times New Roman"/>
        </w:rPr>
        <w:t>30</w:t>
      </w:r>
      <w:r>
        <w:t>～</w:t>
      </w:r>
      <w:r>
        <w:rPr>
          <w:rFonts w:ascii="Times New Roman" w:eastAsia="Times New Roman"/>
        </w:rPr>
        <w:t>40m</w:t>
      </w:r>
      <w:r>
        <w:rPr>
          <w:rFonts w:ascii="Times New Roman" w:eastAsia="Times New Roman"/>
          <w:vertAlign w:val="superscript"/>
        </w:rPr>
        <w:t>3</w:t>
      </w:r>
      <w:r>
        <w:rPr>
          <w:rFonts w:ascii="Times New Roman" w:eastAsia="Times New Roman"/>
          <w:vertAlign w:val="baseline"/>
        </w:rPr>
        <w:t>/h</w:t>
      </w:r>
      <w:r>
        <w:rPr>
          <w:vertAlign w:val="baseline"/>
        </w:rPr>
        <w:t>。</w:t>
      </w:r>
    </w:p>
    <w:p>
      <w:pPr>
        <w:spacing w:after="0" w:line="446" w:lineRule="auto"/>
        <w:sectPr>
          <w:pgSz w:w="11910" w:h="16840"/>
          <w:pgMar w:top="1460" w:right="1000" w:bottom="1180" w:left="1020" w:header="879" w:footer="982" w:gutter="0"/>
        </w:sectPr>
      </w:pPr>
    </w:p>
    <w:p>
      <w:pPr>
        <w:pStyle w:val="14"/>
        <w:numPr>
          <w:ilvl w:val="3"/>
          <w:numId w:val="6"/>
        </w:numPr>
        <w:tabs>
          <w:tab w:val="left" w:pos="1300"/>
          <w:tab w:val="left" w:pos="1301"/>
        </w:tabs>
        <w:spacing w:before="84" w:after="0" w:line="240" w:lineRule="auto"/>
        <w:ind w:left="1300" w:right="0" w:hanging="901"/>
        <w:jc w:val="left"/>
        <w:rPr>
          <w:rFonts w:hint="eastAsia" w:ascii="黑体" w:eastAsia="黑体"/>
          <w:sz w:val="24"/>
        </w:rPr>
      </w:pPr>
      <w:r>
        <w:rPr>
          <w:rFonts w:hint="eastAsia" w:ascii="黑体" w:eastAsia="黑体"/>
          <w:sz w:val="24"/>
        </w:rPr>
        <w:t>土壤</w:t>
      </w:r>
    </w:p>
    <w:p>
      <w:pPr>
        <w:pStyle w:val="7"/>
        <w:spacing w:before="5"/>
        <w:rPr>
          <w:rFonts w:ascii="黑体"/>
          <w:sz w:val="35"/>
        </w:rPr>
      </w:pPr>
    </w:p>
    <w:p>
      <w:pPr>
        <w:pStyle w:val="7"/>
        <w:spacing w:line="446" w:lineRule="auto"/>
        <w:ind w:left="400" w:right="411" w:firstLine="480"/>
        <w:jc w:val="both"/>
      </w:pPr>
      <w:r>
        <w:rPr>
          <w:spacing w:val="-6"/>
        </w:rPr>
        <w:t xml:space="preserve">济源市克井镇土壤有潮土、褐土、棕壤土 </w:t>
      </w:r>
      <w:r>
        <w:rPr>
          <w:rFonts w:ascii="Times New Roman" w:eastAsia="Times New Roman"/>
        </w:rPr>
        <w:t xml:space="preserve">3 </w:t>
      </w:r>
      <w:r>
        <w:rPr>
          <w:spacing w:val="-6"/>
        </w:rPr>
        <w:t>个土类，以潮土、褐土为主。土壤质地</w:t>
      </w:r>
      <w:r>
        <w:rPr>
          <w:spacing w:val="-8"/>
        </w:rPr>
        <w:t>多为中壤，土层深厚，耕性良好，养分含量较高，保土保肥，适宜小麦、玉米、蔬菜等作物生长，是一个发育比较年轻的土壤。</w:t>
      </w:r>
    </w:p>
    <w:p>
      <w:pPr>
        <w:pStyle w:val="14"/>
        <w:numPr>
          <w:ilvl w:val="3"/>
          <w:numId w:val="6"/>
        </w:numPr>
        <w:tabs>
          <w:tab w:val="left" w:pos="1321"/>
          <w:tab w:val="left" w:pos="1322"/>
        </w:tabs>
        <w:spacing w:before="176" w:after="0" w:line="240" w:lineRule="auto"/>
        <w:ind w:left="1321" w:right="0" w:hanging="922"/>
        <w:jc w:val="left"/>
        <w:rPr>
          <w:rFonts w:hint="eastAsia" w:ascii="黑体" w:eastAsia="黑体"/>
          <w:sz w:val="24"/>
        </w:rPr>
      </w:pPr>
      <w:r>
        <w:rPr>
          <w:rFonts w:hint="eastAsia" w:ascii="黑体" w:eastAsia="黑体"/>
          <w:sz w:val="24"/>
        </w:rPr>
        <w:t>植被</w:t>
      </w:r>
    </w:p>
    <w:p>
      <w:pPr>
        <w:pStyle w:val="7"/>
        <w:spacing w:before="10"/>
        <w:rPr>
          <w:rFonts w:ascii="黑体"/>
          <w:sz w:val="34"/>
        </w:rPr>
      </w:pPr>
    </w:p>
    <w:p>
      <w:pPr>
        <w:pStyle w:val="7"/>
        <w:spacing w:line="446" w:lineRule="auto"/>
        <w:ind w:left="400" w:right="363" w:firstLine="480"/>
        <w:jc w:val="both"/>
      </w:pPr>
      <w:r>
        <w:t xml:space="preserve">项目区植被类型主要为暖温带落叶阔叶林，主要植物资源有农作物及乔灌草植被， 区域内林草覆盖率达到 </w:t>
      </w:r>
      <w:r>
        <w:rPr>
          <w:rFonts w:ascii="Times New Roman" w:eastAsia="Times New Roman"/>
        </w:rPr>
        <w:t>25%</w:t>
      </w:r>
      <w:r>
        <w:t>以上。</w:t>
      </w:r>
    </w:p>
    <w:p>
      <w:pPr>
        <w:pStyle w:val="7"/>
        <w:spacing w:line="446" w:lineRule="auto"/>
        <w:ind w:left="400" w:right="295" w:firstLine="480"/>
        <w:jc w:val="both"/>
      </w:pPr>
      <w:r>
        <w:t>现有植被乔木类主要有：刺槐、泡桐、椿树、雪松、速生杨、侧柏、旱柳、垂柳、</w:t>
      </w:r>
      <w:r>
        <w:rPr>
          <w:spacing w:val="-7"/>
        </w:rPr>
        <w:t>桑树、榆树、枣树、枸树等；灌木类主要有：刺柏、紫穗槐、荆条、小叶女贞、大叶黄</w:t>
      </w:r>
      <w:r>
        <w:rPr>
          <w:spacing w:val="-15"/>
        </w:rPr>
        <w:t>杨、月季等；草本主要有：黄背草、狗哇草、狗尾草、野菊花、夏枯草、狗牙根、艾蒿、野塘蒿、蒲公英、羊胡子草、白茅、紫花地丁、翻白草、黄花蒿、地榆、白头翁等。</w:t>
      </w:r>
    </w:p>
    <w:p>
      <w:pPr>
        <w:pStyle w:val="7"/>
        <w:spacing w:before="12"/>
        <w:rPr>
          <w:sz w:val="18"/>
        </w:rPr>
      </w:pPr>
    </w:p>
    <w:p>
      <w:pPr>
        <w:pStyle w:val="5"/>
        <w:numPr>
          <w:ilvl w:val="2"/>
          <w:numId w:val="7"/>
        </w:numPr>
        <w:tabs>
          <w:tab w:val="left" w:pos="1300"/>
          <w:tab w:val="left" w:pos="1301"/>
        </w:tabs>
        <w:spacing w:before="0" w:after="0" w:line="240" w:lineRule="auto"/>
        <w:ind w:left="1300" w:right="0" w:hanging="901"/>
        <w:jc w:val="left"/>
      </w:pPr>
      <w:r>
        <w:t>水土流失及防治情况</w:t>
      </w:r>
    </w:p>
    <w:p>
      <w:pPr>
        <w:pStyle w:val="7"/>
        <w:spacing w:before="1"/>
        <w:rPr>
          <w:rFonts w:ascii="黑体"/>
          <w:sz w:val="40"/>
        </w:rPr>
      </w:pPr>
    </w:p>
    <w:p>
      <w:pPr>
        <w:pStyle w:val="14"/>
        <w:numPr>
          <w:ilvl w:val="3"/>
          <w:numId w:val="7"/>
        </w:numPr>
        <w:tabs>
          <w:tab w:val="left" w:pos="1482"/>
        </w:tabs>
        <w:spacing w:before="0" w:after="0" w:line="240" w:lineRule="auto"/>
        <w:ind w:left="1481" w:right="0" w:hanging="602"/>
        <w:jc w:val="left"/>
        <w:rPr>
          <w:sz w:val="24"/>
        </w:rPr>
      </w:pPr>
      <w:r>
        <w:rPr>
          <w:sz w:val="24"/>
        </w:rPr>
        <w:t>水土流失现状</w:t>
      </w:r>
    </w:p>
    <w:p>
      <w:pPr>
        <w:pStyle w:val="7"/>
        <w:spacing w:before="7"/>
        <w:rPr>
          <w:sz w:val="20"/>
        </w:rPr>
      </w:pPr>
    </w:p>
    <w:p>
      <w:pPr>
        <w:pStyle w:val="7"/>
        <w:spacing w:line="446" w:lineRule="auto"/>
        <w:ind w:left="400" w:right="413" w:firstLine="480"/>
        <w:jc w:val="both"/>
      </w:pPr>
      <w:r>
        <w:t>项目区位于北方土石山区</w:t>
      </w:r>
      <w:r>
        <w:rPr>
          <w:rFonts w:ascii="Times New Roman" w:hAnsi="Times New Roman" w:eastAsia="Times New Roman"/>
        </w:rPr>
        <w:t>—</w:t>
      </w:r>
      <w:r>
        <w:t>豫西南山地丘陵区</w:t>
      </w:r>
      <w:r>
        <w:rPr>
          <w:rFonts w:ascii="Times New Roman" w:hAnsi="Times New Roman" w:eastAsia="Times New Roman"/>
        </w:rPr>
        <w:t>—</w:t>
      </w:r>
      <w:r>
        <w:rPr>
          <w:spacing w:val="-6"/>
        </w:rPr>
        <w:t>豫西黄土丘陵保土蓄水区，土壤侵</w:t>
      </w:r>
      <w:r>
        <w:rPr>
          <w:spacing w:val="-5"/>
        </w:rPr>
        <w:t>蚀类型以水力侵蚀为主，根据《土壤侵蚀分类分级标准》</w:t>
      </w:r>
      <w:r>
        <w:t>（</w:t>
      </w:r>
      <w:r>
        <w:rPr>
          <w:rFonts w:ascii="Times New Roman" w:hAnsi="Times New Roman" w:eastAsia="Times New Roman"/>
        </w:rPr>
        <w:t>SL190-2007</w:t>
      </w:r>
      <w:r>
        <w:t>）的规定，容许</w:t>
      </w:r>
      <w:r>
        <w:rPr>
          <w:spacing w:val="-9"/>
        </w:rPr>
        <w:t xml:space="preserve">土壤流失量为 </w:t>
      </w:r>
      <w:r>
        <w:rPr>
          <w:rFonts w:ascii="Times New Roman" w:hAnsi="Times New Roman" w:eastAsia="Times New Roman"/>
        </w:rPr>
        <w:t>200t/km</w:t>
      </w:r>
      <w:r>
        <w:rPr>
          <w:rFonts w:ascii="Times New Roman" w:hAnsi="Times New Roman" w:eastAsia="Times New Roman"/>
          <w:vertAlign w:val="superscript"/>
        </w:rPr>
        <w:t>2</w:t>
      </w:r>
      <w:r>
        <w:rPr>
          <w:rFonts w:ascii="Times New Roman" w:hAnsi="Times New Roman" w:eastAsia="Times New Roman"/>
          <w:vertAlign w:val="baseline"/>
        </w:rPr>
        <w:t>·a</w:t>
      </w:r>
      <w:r>
        <w:rPr>
          <w:vertAlign w:val="baseline"/>
        </w:rPr>
        <w:t>。</w:t>
      </w:r>
    </w:p>
    <w:p>
      <w:pPr>
        <w:pStyle w:val="7"/>
        <w:spacing w:line="446" w:lineRule="auto"/>
        <w:ind w:left="400" w:right="295" w:firstLine="480"/>
      </w:pPr>
      <w:r>
        <w:t>项目区土壤侵蚀以水力侵蚀为主，水力侵蚀表现形式为面蚀和沟蚀，以面蚀为主。</w:t>
      </w:r>
      <w:r>
        <w:rPr>
          <w:spacing w:val="-14"/>
        </w:rPr>
        <w:t xml:space="preserve">根据《全国第二次土壤侵蚀遥感调查图》和当地水土保持有关资料，结合外业实地调查， </w:t>
      </w:r>
      <w:r>
        <w:rPr>
          <w:spacing w:val="-3"/>
        </w:rPr>
        <w:t>以及向当地水利部门和群众调查了解得到，该区属轻度侵蚀区，项目区多年平均土壤侵</w:t>
      </w:r>
      <w:r>
        <w:rPr>
          <w:spacing w:val="-15"/>
        </w:rPr>
        <w:t xml:space="preserve">蚀模数为 </w:t>
      </w:r>
      <w:r>
        <w:rPr>
          <w:rFonts w:ascii="Times New Roman" w:hAnsi="Times New Roman" w:eastAsia="Times New Roman"/>
        </w:rPr>
        <w:t>500t/km2·a</w:t>
      </w:r>
      <w:r>
        <w:t>。</w:t>
      </w:r>
    </w:p>
    <w:p>
      <w:pPr>
        <w:pStyle w:val="14"/>
        <w:numPr>
          <w:ilvl w:val="3"/>
          <w:numId w:val="7"/>
        </w:numPr>
        <w:tabs>
          <w:tab w:val="left" w:pos="1482"/>
        </w:tabs>
        <w:spacing w:before="0" w:after="0" w:line="304" w:lineRule="exact"/>
        <w:ind w:left="1481" w:right="0" w:hanging="602"/>
        <w:jc w:val="left"/>
        <w:rPr>
          <w:sz w:val="24"/>
        </w:rPr>
      </w:pPr>
      <w:r>
        <w:rPr>
          <w:sz w:val="24"/>
        </w:rPr>
        <w:t>水土流失重点防治区划分</w:t>
      </w:r>
    </w:p>
    <w:p>
      <w:pPr>
        <w:pStyle w:val="7"/>
        <w:spacing w:before="8"/>
        <w:rPr>
          <w:sz w:val="20"/>
        </w:rPr>
      </w:pPr>
    </w:p>
    <w:p>
      <w:pPr>
        <w:pStyle w:val="7"/>
        <w:ind w:left="880"/>
      </w:pPr>
      <w:r>
        <w:t>根据《全国水土保持规划国家级水土流失重点预防区和重点治理区复核划分成果》</w:t>
      </w:r>
    </w:p>
    <w:p>
      <w:pPr>
        <w:spacing w:after="0"/>
        <w:sectPr>
          <w:pgSz w:w="11910" w:h="16840"/>
          <w:pgMar w:top="1460" w:right="1000" w:bottom="1180" w:left="1020" w:header="879" w:footer="982" w:gutter="0"/>
        </w:sectPr>
      </w:pPr>
    </w:p>
    <w:p>
      <w:pPr>
        <w:pStyle w:val="7"/>
        <w:spacing w:before="84" w:line="446" w:lineRule="auto"/>
        <w:ind w:left="400" w:right="411"/>
      </w:pPr>
      <w:r>
        <w:rPr>
          <w:rFonts w:ascii="Times New Roman" w:eastAsia="Times New Roman"/>
        </w:rPr>
        <w:t>(</w:t>
      </w:r>
      <w:r>
        <w:t>办水保</w:t>
      </w:r>
      <w:r>
        <w:rPr>
          <w:rFonts w:ascii="Times New Roman" w:eastAsia="Times New Roman"/>
        </w:rPr>
        <w:t xml:space="preserve">[2013]188 </w:t>
      </w:r>
      <w:r>
        <w:t>号</w:t>
      </w:r>
      <w:r>
        <w:rPr>
          <w:rFonts w:ascii="Times New Roman" w:eastAsia="Times New Roman"/>
        </w:rPr>
        <w:t>)</w:t>
      </w:r>
      <w:r>
        <w:rPr>
          <w:spacing w:val="-14"/>
        </w:rPr>
        <w:t>、《河南省水土保持规划</w:t>
      </w:r>
      <w:r>
        <w:t>（</w:t>
      </w:r>
      <w:r>
        <w:rPr>
          <w:rFonts w:ascii="Times New Roman" w:eastAsia="Times New Roman"/>
        </w:rPr>
        <w:t xml:space="preserve">2016~2030 </w:t>
      </w:r>
      <w:r>
        <w:t>年</w:t>
      </w:r>
      <w:r>
        <w:rPr>
          <w:spacing w:val="-120"/>
        </w:rPr>
        <w:t>）</w:t>
      </w:r>
      <w:r>
        <w:rPr>
          <w:spacing w:val="-13"/>
        </w:rPr>
        <w:t>》，本项目位于国家级水</w:t>
      </w:r>
      <w:r>
        <w:rPr>
          <w:spacing w:val="-14"/>
        </w:rPr>
        <w:t>土流失重点治理区。按照有关规范规定要求，本工程水土流失防治标准执行建设生产类</w:t>
      </w:r>
      <w:r>
        <w:t>一级标准。</w:t>
      </w:r>
    </w:p>
    <w:p>
      <w:pPr>
        <w:spacing w:after="0" w:line="446" w:lineRule="auto"/>
        <w:sectPr>
          <w:pgSz w:w="11910" w:h="16840"/>
          <w:pgMar w:top="1460" w:right="1000" w:bottom="1180" w:left="1020" w:header="879" w:footer="982" w:gutter="0"/>
        </w:sectPr>
      </w:pPr>
    </w:p>
    <w:p>
      <w:pPr>
        <w:pStyle w:val="7"/>
        <w:spacing w:before="1"/>
        <w:rPr>
          <w:sz w:val="18"/>
        </w:rPr>
      </w:pPr>
    </w:p>
    <w:p>
      <w:pPr>
        <w:pStyle w:val="3"/>
        <w:numPr>
          <w:ilvl w:val="0"/>
          <w:numId w:val="8"/>
        </w:numPr>
        <w:tabs>
          <w:tab w:val="left" w:pos="942"/>
          <w:tab w:val="left" w:pos="943"/>
        </w:tabs>
        <w:spacing w:before="61" w:after="0" w:line="240" w:lineRule="auto"/>
        <w:ind w:left="942" w:right="0" w:hanging="543"/>
        <w:jc w:val="left"/>
      </w:pPr>
      <w:bookmarkStart w:id="3" w:name="_TOC_250030"/>
      <w:bookmarkEnd w:id="3"/>
      <w:r>
        <w:rPr>
          <w:spacing w:val="-1"/>
        </w:rPr>
        <w:t>水土保持方案和设计情况</w:t>
      </w:r>
    </w:p>
    <w:p>
      <w:pPr>
        <w:pStyle w:val="7"/>
        <w:spacing w:before="2"/>
        <w:rPr>
          <w:rFonts w:ascii="黑体"/>
          <w:sz w:val="40"/>
        </w:rPr>
      </w:pPr>
    </w:p>
    <w:p>
      <w:pPr>
        <w:pStyle w:val="4"/>
        <w:numPr>
          <w:ilvl w:val="1"/>
          <w:numId w:val="8"/>
        </w:numPr>
        <w:tabs>
          <w:tab w:val="left" w:pos="1117"/>
          <w:tab w:val="left" w:pos="1118"/>
        </w:tabs>
        <w:spacing w:before="1" w:after="0" w:line="240" w:lineRule="auto"/>
        <w:ind w:left="1117" w:right="0" w:hanging="718"/>
        <w:jc w:val="left"/>
      </w:pPr>
      <w:bookmarkStart w:id="4" w:name="_TOC_250029"/>
      <w:bookmarkEnd w:id="4"/>
      <w:r>
        <w:t>主体工程设计</w:t>
      </w:r>
    </w:p>
    <w:p>
      <w:pPr>
        <w:pStyle w:val="7"/>
        <w:spacing w:before="11"/>
        <w:rPr>
          <w:rFonts w:ascii="黑体"/>
          <w:sz w:val="38"/>
        </w:rPr>
      </w:pPr>
    </w:p>
    <w:p>
      <w:pPr>
        <w:pStyle w:val="7"/>
        <w:spacing w:line="446" w:lineRule="auto"/>
        <w:ind w:left="400" w:right="322" w:firstLine="480"/>
      </w:pPr>
      <w:r>
        <w:rPr>
          <w:rFonts w:ascii="Times New Roman" w:eastAsia="Times New Roman"/>
        </w:rPr>
        <w:t xml:space="preserve">2013 </w:t>
      </w:r>
      <w:r>
        <w:rPr>
          <w:spacing w:val="-30"/>
        </w:rPr>
        <w:t xml:space="preserve">年 </w:t>
      </w:r>
      <w:r>
        <w:rPr>
          <w:rFonts w:ascii="Times New Roman" w:eastAsia="Times New Roman"/>
        </w:rPr>
        <w:t xml:space="preserve">3 </w:t>
      </w:r>
      <w:r>
        <w:rPr>
          <w:spacing w:val="-11"/>
        </w:rPr>
        <w:t>月，许昌钧州煤炭咨询设计研究院编制了《河南省济源煤业有限责任公司</w:t>
      </w:r>
      <w:r>
        <w:rPr>
          <w:spacing w:val="-20"/>
        </w:rPr>
        <w:t>二矿技术改造初步设计》，</w:t>
      </w:r>
      <w:r>
        <w:rPr>
          <w:rFonts w:ascii="Times New Roman" w:eastAsia="Times New Roman"/>
        </w:rPr>
        <w:t xml:space="preserve">2013 </w:t>
      </w:r>
      <w:r>
        <w:rPr>
          <w:spacing w:val="-30"/>
        </w:rPr>
        <w:t xml:space="preserve">年 </w:t>
      </w:r>
      <w:r>
        <w:rPr>
          <w:rFonts w:ascii="Times New Roman" w:eastAsia="Times New Roman"/>
        </w:rPr>
        <w:t xml:space="preserve">5 </w:t>
      </w:r>
      <w:r>
        <w:t>月工信厅以豫工信煤</w:t>
      </w:r>
      <w:r>
        <w:rPr>
          <w:rFonts w:ascii="Times New Roman" w:eastAsia="Times New Roman"/>
        </w:rPr>
        <w:t xml:space="preserve">[2013]428 </w:t>
      </w:r>
      <w:r>
        <w:rPr>
          <w:spacing w:val="-2"/>
        </w:rPr>
        <w:t xml:space="preserve">号对设计进行批复， </w:t>
      </w:r>
      <w:r>
        <w:rPr>
          <w:spacing w:val="-9"/>
        </w:rPr>
        <w:t xml:space="preserve">设计生产能力 </w:t>
      </w:r>
      <w:r>
        <w:rPr>
          <w:rFonts w:ascii="Times New Roman" w:eastAsia="Times New Roman"/>
        </w:rPr>
        <w:t>0.21Mt/a</w:t>
      </w:r>
      <w:r>
        <w:t>。</w:t>
      </w:r>
      <w:r>
        <w:rPr>
          <w:rFonts w:ascii="Times New Roman" w:eastAsia="Times New Roman"/>
        </w:rPr>
        <w:t xml:space="preserve">2013 </w:t>
      </w:r>
      <w:r>
        <w:rPr>
          <w:spacing w:val="-30"/>
        </w:rPr>
        <w:t xml:space="preserve">年 </w:t>
      </w:r>
      <w:r>
        <w:rPr>
          <w:rFonts w:ascii="Times New Roman" w:eastAsia="Times New Roman"/>
        </w:rPr>
        <w:t xml:space="preserve">10 </w:t>
      </w:r>
      <w:r>
        <w:t>月，东翼风井（原初设主立井）井筒及地下巷道工</w:t>
      </w:r>
      <w:r>
        <w:rPr>
          <w:spacing w:val="-7"/>
        </w:rPr>
        <w:t xml:space="preserve">程开始施工，并于 </w:t>
      </w:r>
      <w:r>
        <w:rPr>
          <w:rFonts w:ascii="Times New Roman" w:eastAsia="Times New Roman"/>
        </w:rPr>
        <w:t xml:space="preserve">2014 </w:t>
      </w:r>
      <w:r>
        <w:rPr>
          <w:spacing w:val="-30"/>
        </w:rPr>
        <w:t xml:space="preserve">年 </w:t>
      </w:r>
      <w:r>
        <w:rPr>
          <w:rFonts w:ascii="Times New Roman" w:eastAsia="Times New Roman"/>
        </w:rPr>
        <w:t xml:space="preserve">8 </w:t>
      </w:r>
      <w:r>
        <w:t>月完工。</w:t>
      </w:r>
    </w:p>
    <w:p>
      <w:pPr>
        <w:pStyle w:val="7"/>
        <w:spacing w:line="446" w:lineRule="auto"/>
        <w:ind w:left="400" w:right="423" w:firstLine="480"/>
        <w:jc w:val="both"/>
      </w:pPr>
      <w:r>
        <w:rPr>
          <w:spacing w:val="-3"/>
        </w:rPr>
        <w:t xml:space="preserve">后因技术原因，河南工程咨询监理有限公司于 </w:t>
      </w:r>
      <w:r>
        <w:rPr>
          <w:rFonts w:ascii="Times New Roman" w:hAnsi="Times New Roman" w:eastAsia="Times New Roman"/>
        </w:rPr>
        <w:t xml:space="preserve">2017 </w:t>
      </w:r>
      <w:r>
        <w:rPr>
          <w:spacing w:val="-30"/>
        </w:rPr>
        <w:t xml:space="preserve">年 </w:t>
      </w:r>
      <w:r>
        <w:rPr>
          <w:rFonts w:ascii="Times New Roman" w:hAnsi="Times New Roman" w:eastAsia="Times New Roman"/>
        </w:rPr>
        <w:t xml:space="preserve">8 </w:t>
      </w:r>
      <w:r>
        <w:t>月编制了《河南省济源煤</w:t>
      </w:r>
      <w:r>
        <w:rPr>
          <w:spacing w:val="-6"/>
        </w:rPr>
        <w:t>业有限责任公司二矿技术改造初步设计修改说明书》，</w:t>
      </w:r>
      <w:r>
        <w:rPr>
          <w:rFonts w:ascii="Times New Roman" w:hAnsi="Times New Roman" w:eastAsia="Times New Roman"/>
        </w:rPr>
        <w:t xml:space="preserve">2017 </w:t>
      </w:r>
      <w:r>
        <w:rPr>
          <w:spacing w:val="-30"/>
        </w:rPr>
        <w:t xml:space="preserve">年 </w:t>
      </w:r>
      <w:r>
        <w:rPr>
          <w:rFonts w:ascii="Times New Roman" w:hAnsi="Times New Roman" w:eastAsia="Times New Roman"/>
        </w:rPr>
        <w:t xml:space="preserve">8 </w:t>
      </w:r>
      <w:r>
        <w:rPr>
          <w:spacing w:val="-2"/>
        </w:rPr>
        <w:t>月，河南省煤炭工业管</w:t>
      </w:r>
      <w:r>
        <w:t>理办公室以</w:t>
      </w:r>
      <w:r>
        <w:rPr>
          <w:rFonts w:ascii="Times New Roman" w:hAnsi="Times New Roman" w:eastAsia="Times New Roman"/>
        </w:rPr>
        <w:t>“</w:t>
      </w:r>
      <w:r>
        <w:t>豫煤行</w:t>
      </w:r>
      <w:r>
        <w:rPr>
          <w:rFonts w:ascii="Times New Roman" w:hAnsi="Times New Roman" w:eastAsia="Times New Roman"/>
        </w:rPr>
        <w:t xml:space="preserve">[2017]289 </w:t>
      </w:r>
      <w:r>
        <w:t>号</w:t>
      </w:r>
      <w:r>
        <w:rPr>
          <w:rFonts w:ascii="Times New Roman" w:hAnsi="Times New Roman" w:eastAsia="Times New Roman"/>
        </w:rPr>
        <w:t>”</w:t>
      </w:r>
      <w:r>
        <w:t>对设计修改进行了批复。</w:t>
      </w:r>
    </w:p>
    <w:p>
      <w:pPr>
        <w:pStyle w:val="4"/>
        <w:numPr>
          <w:ilvl w:val="1"/>
          <w:numId w:val="8"/>
        </w:numPr>
        <w:tabs>
          <w:tab w:val="left" w:pos="1117"/>
          <w:tab w:val="left" w:pos="1118"/>
        </w:tabs>
        <w:spacing w:before="229" w:after="0" w:line="240" w:lineRule="auto"/>
        <w:ind w:left="1117" w:right="0" w:hanging="718"/>
        <w:jc w:val="left"/>
      </w:pPr>
      <w:bookmarkStart w:id="5" w:name="_TOC_250028"/>
      <w:bookmarkEnd w:id="5"/>
      <w:r>
        <w:t>水土保持方案</w:t>
      </w:r>
    </w:p>
    <w:p>
      <w:pPr>
        <w:pStyle w:val="7"/>
        <w:rPr>
          <w:rFonts w:ascii="黑体"/>
          <w:sz w:val="39"/>
        </w:rPr>
      </w:pPr>
    </w:p>
    <w:p>
      <w:pPr>
        <w:pStyle w:val="7"/>
        <w:spacing w:before="1" w:line="446" w:lineRule="auto"/>
        <w:ind w:left="400" w:right="413" w:firstLine="480"/>
      </w:pPr>
      <w:r>
        <w:rPr>
          <w:rFonts w:ascii="Times New Roman" w:eastAsia="Times New Roman"/>
        </w:rPr>
        <w:t xml:space="preserve">2018 </w:t>
      </w:r>
      <w:r>
        <w:rPr>
          <w:spacing w:val="-30"/>
        </w:rPr>
        <w:t xml:space="preserve">年 </w:t>
      </w:r>
      <w:r>
        <w:rPr>
          <w:rFonts w:ascii="Times New Roman" w:eastAsia="Times New Roman"/>
        </w:rPr>
        <w:t xml:space="preserve">6 </w:t>
      </w:r>
      <w:r>
        <w:rPr>
          <w:spacing w:val="-12"/>
        </w:rPr>
        <w:t>月，河南省兴达水保工程监理有限公司编制完成了《河南省济源煤业有限</w:t>
      </w:r>
      <w:r>
        <w:t>责任公司二矿技术改造水土保持方案报告书（送审稿</w:t>
      </w:r>
      <w:r>
        <w:rPr>
          <w:spacing w:val="-120"/>
        </w:rPr>
        <w:t>）</w:t>
      </w:r>
      <w:r>
        <w:rPr>
          <w:spacing w:val="-60"/>
        </w:rPr>
        <w:t>》。</w:t>
      </w:r>
    </w:p>
    <w:p>
      <w:pPr>
        <w:pStyle w:val="7"/>
        <w:spacing w:line="446" w:lineRule="auto"/>
        <w:ind w:left="400" w:right="411" w:firstLine="480"/>
      </w:pPr>
      <w:r>
        <w:rPr>
          <w:rFonts w:ascii="Times New Roman" w:eastAsia="Times New Roman"/>
        </w:rPr>
        <w:t xml:space="preserve">2018 </w:t>
      </w:r>
      <w:r>
        <w:rPr>
          <w:spacing w:val="-30"/>
        </w:rPr>
        <w:t xml:space="preserve">年 </w:t>
      </w:r>
      <w:r>
        <w:rPr>
          <w:rFonts w:ascii="Times New Roman" w:eastAsia="Times New Roman"/>
        </w:rPr>
        <w:t xml:space="preserve">7 </w:t>
      </w:r>
      <w:r>
        <w:rPr>
          <w:spacing w:val="-30"/>
        </w:rPr>
        <w:t xml:space="preserve">月 </w:t>
      </w:r>
      <w:r>
        <w:rPr>
          <w:rFonts w:ascii="Times New Roman" w:eastAsia="Times New Roman"/>
        </w:rPr>
        <w:t xml:space="preserve">4 </w:t>
      </w:r>
      <w:r>
        <w:rPr>
          <w:spacing w:val="-13"/>
        </w:rPr>
        <w:t>日，济源市水利局主持召开了《河南省济源煤业有限责任公司二矿技</w:t>
      </w:r>
      <w:r>
        <w:rPr>
          <w:spacing w:val="-5"/>
        </w:rPr>
        <w:t>术改造项目水土保持方案报告书》技术审查会，与会专家和代表查看了现场，并成立了</w:t>
      </w:r>
      <w:r>
        <w:rPr>
          <w:spacing w:val="-7"/>
        </w:rPr>
        <w:t>专家组，经讨论和评议，提出了审查意见。会后，河南省兴达水保工程监理有限公司编</w:t>
      </w:r>
      <w:r>
        <w:rPr>
          <w:spacing w:val="-6"/>
        </w:rPr>
        <w:t>制完成了《河南省济源煤业有限责任公司二矿技术改造项目水土保持方案报告书</w:t>
      </w:r>
      <w:r>
        <w:t>（</w:t>
      </w:r>
      <w:r>
        <w:rPr>
          <w:spacing w:val="-9"/>
        </w:rPr>
        <w:t>报批</w:t>
      </w:r>
      <w:r>
        <w:t>稿</w:t>
      </w:r>
      <w:r>
        <w:rPr>
          <w:spacing w:val="-120"/>
        </w:rPr>
        <w:t>）</w:t>
      </w:r>
      <w:r>
        <w:rPr>
          <w:spacing w:val="-60"/>
        </w:rPr>
        <w:t>》；</w:t>
      </w:r>
      <w:r>
        <w:rPr>
          <w:rFonts w:ascii="Times New Roman" w:eastAsia="Times New Roman"/>
        </w:rPr>
        <w:t xml:space="preserve">2018 </w:t>
      </w:r>
      <w:r>
        <w:rPr>
          <w:spacing w:val="-30"/>
        </w:rPr>
        <w:t xml:space="preserve">年 </w:t>
      </w:r>
      <w:r>
        <w:rPr>
          <w:rFonts w:ascii="Times New Roman" w:eastAsia="Times New Roman"/>
        </w:rPr>
        <w:t xml:space="preserve">8 </w:t>
      </w:r>
      <w:r>
        <w:rPr>
          <w:spacing w:val="-30"/>
        </w:rPr>
        <w:t xml:space="preserve">月 </w:t>
      </w:r>
      <w:r>
        <w:rPr>
          <w:rFonts w:ascii="Times New Roman" w:eastAsia="Times New Roman"/>
        </w:rPr>
        <w:t xml:space="preserve">15 </w:t>
      </w:r>
      <w:r>
        <w:t>日，济源市水利局以《关于对河南省济源煤业有限责任公司二矿</w:t>
      </w:r>
      <w:r>
        <w:rPr>
          <w:spacing w:val="-7"/>
        </w:rPr>
        <w:t>技术改造项目水土保持方案报告书的审批》</w:t>
      </w:r>
      <w:r>
        <w:t>（济水行许字</w:t>
      </w:r>
      <w:r>
        <w:rPr>
          <w:rFonts w:ascii="Times New Roman" w:eastAsia="Times New Roman"/>
        </w:rPr>
        <w:t xml:space="preserve">[2018]13 </w:t>
      </w:r>
      <w:r>
        <w:rPr>
          <w:spacing w:val="-3"/>
        </w:rPr>
        <w:t>号</w:t>
      </w:r>
      <w:r>
        <w:t>）对本项目水土保持方案报告书予以批复。</w:t>
      </w:r>
    </w:p>
    <w:p>
      <w:pPr>
        <w:pStyle w:val="7"/>
        <w:spacing w:before="9"/>
        <w:rPr>
          <w:sz w:val="17"/>
        </w:rPr>
      </w:pPr>
    </w:p>
    <w:p>
      <w:pPr>
        <w:pStyle w:val="4"/>
        <w:numPr>
          <w:ilvl w:val="1"/>
          <w:numId w:val="8"/>
        </w:numPr>
        <w:tabs>
          <w:tab w:val="left" w:pos="1117"/>
          <w:tab w:val="left" w:pos="1118"/>
        </w:tabs>
        <w:spacing w:before="0" w:after="0" w:line="240" w:lineRule="auto"/>
        <w:ind w:left="1117" w:right="0" w:hanging="718"/>
        <w:jc w:val="left"/>
      </w:pPr>
      <w:bookmarkStart w:id="6" w:name="_TOC_250027"/>
      <w:bookmarkEnd w:id="6"/>
      <w:r>
        <w:t>水土保持方案变更</w:t>
      </w:r>
    </w:p>
    <w:p>
      <w:pPr>
        <w:pStyle w:val="7"/>
        <w:spacing w:before="1"/>
        <w:rPr>
          <w:rFonts w:ascii="黑体"/>
          <w:sz w:val="39"/>
        </w:rPr>
      </w:pPr>
    </w:p>
    <w:p>
      <w:pPr>
        <w:pStyle w:val="7"/>
        <w:ind w:left="880"/>
      </w:pPr>
      <w:r>
        <w:t>本项目水土保持工作基本按照批复的《河南省济源煤业有限责任公司二矿技术改造</w:t>
      </w:r>
    </w:p>
    <w:p>
      <w:pPr>
        <w:spacing w:after="0"/>
        <w:sectPr>
          <w:headerReference r:id="rId18" w:type="default"/>
          <w:pgSz w:w="11910" w:h="16840"/>
          <w:pgMar w:top="1460" w:right="1000" w:bottom="1180" w:left="1020" w:header="879" w:footer="982" w:gutter="0"/>
        </w:sectPr>
      </w:pPr>
    </w:p>
    <w:p>
      <w:pPr>
        <w:pStyle w:val="7"/>
        <w:spacing w:before="84" w:line="446" w:lineRule="auto"/>
        <w:ind w:left="400" w:right="483"/>
      </w:pPr>
      <w:r>
        <w:t>项目水土保持方案报告书（报批稿</w:t>
      </w:r>
      <w:r>
        <w:rPr>
          <w:spacing w:val="-120"/>
        </w:rPr>
        <w:t>）</w:t>
      </w:r>
      <w:r>
        <w:rPr>
          <w:spacing w:val="-1"/>
        </w:rPr>
        <w:t>》执行，同时结合施工现场实际情况进行了一定调</w:t>
      </w:r>
      <w:r>
        <w:t>整，具体如下：</w:t>
      </w:r>
    </w:p>
    <w:p>
      <w:pPr>
        <w:pStyle w:val="14"/>
        <w:numPr>
          <w:ilvl w:val="2"/>
          <w:numId w:val="8"/>
        </w:numPr>
        <w:tabs>
          <w:tab w:val="left" w:pos="1482"/>
        </w:tabs>
        <w:spacing w:before="0" w:after="0" w:line="306" w:lineRule="exact"/>
        <w:ind w:left="1481" w:right="0" w:hanging="602"/>
        <w:jc w:val="left"/>
        <w:rPr>
          <w:sz w:val="24"/>
        </w:rPr>
      </w:pPr>
      <w:r>
        <w:rPr>
          <w:sz w:val="24"/>
        </w:rPr>
        <w:t>工程总占地</w:t>
      </w:r>
    </w:p>
    <w:p>
      <w:pPr>
        <w:pStyle w:val="7"/>
        <w:spacing w:before="7"/>
        <w:rPr>
          <w:sz w:val="20"/>
        </w:rPr>
      </w:pPr>
    </w:p>
    <w:p>
      <w:pPr>
        <w:pStyle w:val="7"/>
        <w:spacing w:before="1" w:line="446" w:lineRule="auto"/>
        <w:ind w:left="400" w:right="363" w:firstLine="480"/>
        <w:jc w:val="both"/>
      </w:pPr>
      <w:r>
        <w:t>根据主体工程竣工验收报告及主体监理资料，本工程风井工业场地根据实际需要， 场内仅布置生产设施、水处理设施，南部的绿化区不再保留，占地面积较方案设计有所减少。</w:t>
      </w:r>
    </w:p>
    <w:p>
      <w:pPr>
        <w:pStyle w:val="7"/>
        <w:spacing w:line="446" w:lineRule="auto"/>
        <w:ind w:left="400" w:right="245" w:firstLine="480"/>
      </w:pPr>
      <w:r>
        <w:rPr>
          <w:spacing w:val="-3"/>
        </w:rPr>
        <w:t xml:space="preserve">综上知，工程总占地面积发生变化，由方案阶段的 </w:t>
      </w:r>
      <w:r>
        <w:rPr>
          <w:rFonts w:ascii="Times New Roman" w:eastAsia="Times New Roman"/>
        </w:rPr>
        <w:t>18.03hm</w:t>
      </w:r>
      <w:r>
        <w:rPr>
          <w:rFonts w:ascii="Times New Roman" w:eastAsia="Times New Roman"/>
          <w:vertAlign w:val="superscript"/>
        </w:rPr>
        <w:t>2</w:t>
      </w:r>
      <w:r>
        <w:rPr>
          <w:rFonts w:ascii="Times New Roman" w:eastAsia="Times New Roman"/>
          <w:vertAlign w:val="baseline"/>
        </w:rPr>
        <w:t xml:space="preserve"> </w:t>
      </w:r>
      <w:r>
        <w:rPr>
          <w:spacing w:val="-16"/>
          <w:vertAlign w:val="baseline"/>
        </w:rPr>
        <w:t xml:space="preserve">减少为 </w:t>
      </w:r>
      <w:r>
        <w:rPr>
          <w:rFonts w:ascii="Times New Roman" w:eastAsia="Times New Roman"/>
          <w:vertAlign w:val="baseline"/>
        </w:rPr>
        <w:t>17.70hm</w:t>
      </w:r>
      <w:r>
        <w:rPr>
          <w:rFonts w:ascii="Times New Roman" w:eastAsia="Times New Roman"/>
          <w:vertAlign w:val="superscript"/>
        </w:rPr>
        <w:t>2</w:t>
      </w:r>
      <w:r>
        <w:rPr>
          <w:vertAlign w:val="baseline"/>
        </w:rPr>
        <w:t>，其</w:t>
      </w:r>
      <w:r>
        <w:rPr>
          <w:spacing w:val="-6"/>
          <w:vertAlign w:val="baseline"/>
        </w:rPr>
        <w:t xml:space="preserve">中永久占地由方案阶段的 </w:t>
      </w:r>
      <w:r>
        <w:rPr>
          <w:rFonts w:ascii="Times New Roman" w:eastAsia="Times New Roman"/>
          <w:vertAlign w:val="baseline"/>
        </w:rPr>
        <w:t>17.68hm</w:t>
      </w:r>
      <w:r>
        <w:rPr>
          <w:rFonts w:ascii="Times New Roman" w:eastAsia="Times New Roman"/>
          <w:vertAlign w:val="superscript"/>
        </w:rPr>
        <w:t>2</w:t>
      </w:r>
      <w:r>
        <w:rPr>
          <w:rFonts w:ascii="Times New Roman" w:eastAsia="Times New Roman"/>
          <w:vertAlign w:val="baseline"/>
        </w:rPr>
        <w:t xml:space="preserve"> </w:t>
      </w:r>
      <w:r>
        <w:rPr>
          <w:spacing w:val="-16"/>
          <w:vertAlign w:val="baseline"/>
        </w:rPr>
        <w:t xml:space="preserve">降低为 </w:t>
      </w:r>
      <w:r>
        <w:rPr>
          <w:rFonts w:ascii="Times New Roman" w:eastAsia="Times New Roman"/>
          <w:spacing w:val="-10"/>
          <w:vertAlign w:val="baseline"/>
        </w:rPr>
        <w:t>17.35hm</w:t>
      </w:r>
      <w:r>
        <w:rPr>
          <w:rFonts w:ascii="Times New Roman" w:eastAsia="Times New Roman"/>
          <w:spacing w:val="-10"/>
          <w:vertAlign w:val="superscript"/>
        </w:rPr>
        <w:t>2</w:t>
      </w:r>
      <w:r>
        <w:rPr>
          <w:spacing w:val="-12"/>
          <w:vertAlign w:val="baseline"/>
        </w:rPr>
        <w:t xml:space="preserve">；临时占地为 </w:t>
      </w:r>
      <w:r>
        <w:rPr>
          <w:rFonts w:ascii="Times New Roman" w:eastAsia="Times New Roman"/>
          <w:spacing w:val="-11"/>
          <w:vertAlign w:val="baseline"/>
        </w:rPr>
        <w:t>0.35hm</w:t>
      </w:r>
      <w:r>
        <w:rPr>
          <w:rFonts w:ascii="Times New Roman" w:eastAsia="Times New Roman"/>
          <w:spacing w:val="-11"/>
          <w:vertAlign w:val="superscript"/>
        </w:rPr>
        <w:t>2</w:t>
      </w:r>
      <w:r>
        <w:rPr>
          <w:spacing w:val="-3"/>
          <w:vertAlign w:val="baseline"/>
        </w:rPr>
        <w:t>，不存在变更。</w:t>
      </w:r>
    </w:p>
    <w:p>
      <w:pPr>
        <w:pStyle w:val="14"/>
        <w:numPr>
          <w:ilvl w:val="2"/>
          <w:numId w:val="8"/>
        </w:numPr>
        <w:tabs>
          <w:tab w:val="left" w:pos="1482"/>
        </w:tabs>
        <w:spacing w:before="0" w:after="0" w:line="306" w:lineRule="exact"/>
        <w:ind w:left="1481" w:right="0" w:hanging="602"/>
        <w:jc w:val="left"/>
        <w:rPr>
          <w:sz w:val="24"/>
        </w:rPr>
      </w:pPr>
      <w:r>
        <w:rPr>
          <w:sz w:val="24"/>
        </w:rPr>
        <w:t>表土平衡情况</w:t>
      </w:r>
    </w:p>
    <w:p>
      <w:pPr>
        <w:pStyle w:val="7"/>
        <w:spacing w:before="7"/>
        <w:rPr>
          <w:sz w:val="20"/>
        </w:rPr>
      </w:pPr>
    </w:p>
    <w:p>
      <w:pPr>
        <w:pStyle w:val="7"/>
        <w:spacing w:line="446" w:lineRule="auto"/>
        <w:ind w:left="400" w:right="415" w:firstLine="480"/>
      </w:pPr>
      <w:r>
        <w:rPr>
          <w:spacing w:val="-8"/>
        </w:rPr>
        <w:t xml:space="preserve">原方案设计外购 </w:t>
      </w:r>
      <w:r>
        <w:rPr>
          <w:rFonts w:ascii="Times New Roman" w:eastAsia="Times New Roman"/>
        </w:rPr>
        <w:t xml:space="preserve">0.48 </w:t>
      </w:r>
      <w:r>
        <w:rPr>
          <w:spacing w:val="-30"/>
        </w:rPr>
        <w:t xml:space="preserve">万 </w:t>
      </w:r>
      <w:r>
        <w:rPr>
          <w:rFonts w:ascii="Times New Roman" w:eastAsia="Times New Roman"/>
        </w:rPr>
        <w:t>m</w:t>
      </w:r>
      <w:r>
        <w:rPr>
          <w:rFonts w:ascii="Times New Roman" w:eastAsia="Times New Roman"/>
          <w:vertAlign w:val="superscript"/>
        </w:rPr>
        <w:t>3</w:t>
      </w:r>
      <w:r>
        <w:rPr>
          <w:rFonts w:ascii="Times New Roman" w:eastAsia="Times New Roman"/>
          <w:vertAlign w:val="baseline"/>
        </w:rPr>
        <w:t xml:space="preserve"> </w:t>
      </w:r>
      <w:r>
        <w:rPr>
          <w:spacing w:val="-2"/>
          <w:vertAlign w:val="baseline"/>
        </w:rPr>
        <w:t>表土，用于主井工业场地、风井工业场地的绿化覆土。</w:t>
      </w:r>
      <w:r>
        <w:rPr>
          <w:vertAlign w:val="baseline"/>
        </w:rPr>
        <w:t>工程实际施工中，本项目各区域均未进行表土回覆。</w:t>
      </w:r>
    </w:p>
    <w:p>
      <w:pPr>
        <w:pStyle w:val="14"/>
        <w:numPr>
          <w:ilvl w:val="2"/>
          <w:numId w:val="8"/>
        </w:numPr>
        <w:tabs>
          <w:tab w:val="left" w:pos="1482"/>
        </w:tabs>
        <w:spacing w:before="0" w:after="0" w:line="306" w:lineRule="exact"/>
        <w:ind w:left="1481" w:right="0" w:hanging="602"/>
        <w:jc w:val="left"/>
        <w:rPr>
          <w:sz w:val="24"/>
        </w:rPr>
      </w:pPr>
      <w:r>
        <w:rPr>
          <w:sz w:val="24"/>
        </w:rPr>
        <w:t>植物措施面积</w:t>
      </w:r>
    </w:p>
    <w:p>
      <w:pPr>
        <w:pStyle w:val="7"/>
        <w:spacing w:before="7"/>
        <w:rPr>
          <w:sz w:val="20"/>
        </w:rPr>
      </w:pPr>
    </w:p>
    <w:p>
      <w:pPr>
        <w:pStyle w:val="7"/>
        <w:spacing w:before="1" w:line="446" w:lineRule="auto"/>
        <w:ind w:left="400" w:right="413" w:firstLine="480"/>
      </w:pPr>
      <w:r>
        <w:t>原方案设计对主井工业场地内的临时堆矸场南部、风井工业场地南部进行绿化美</w:t>
      </w:r>
      <w:r>
        <w:rPr>
          <w:spacing w:val="-8"/>
        </w:rPr>
        <w:t>化。工程实际施工中，主井工业场地内的临时堆矸场南部、风井工业场地南部绿化面积</w:t>
      </w:r>
      <w:r>
        <w:rPr>
          <w:spacing w:val="-9"/>
        </w:rPr>
        <w:t xml:space="preserve">由方案阶段的 </w:t>
      </w:r>
      <w:r>
        <w:rPr>
          <w:rFonts w:ascii="Times New Roman" w:eastAsia="Times New Roman"/>
        </w:rPr>
        <w:t>1.48hm</w:t>
      </w:r>
      <w:r>
        <w:rPr>
          <w:rFonts w:ascii="Times New Roman" w:eastAsia="Times New Roman"/>
          <w:vertAlign w:val="superscript"/>
        </w:rPr>
        <w:t>2</w:t>
      </w:r>
      <w:r>
        <w:rPr>
          <w:vertAlign w:val="baseline"/>
        </w:rPr>
        <w:t>、</w:t>
      </w:r>
      <w:r>
        <w:rPr>
          <w:rFonts w:ascii="Times New Roman" w:eastAsia="Times New Roman"/>
          <w:vertAlign w:val="baseline"/>
        </w:rPr>
        <w:t>0.33hm</w:t>
      </w:r>
      <w:r>
        <w:rPr>
          <w:rFonts w:ascii="Times New Roman" w:eastAsia="Times New Roman"/>
          <w:vertAlign w:val="superscript"/>
        </w:rPr>
        <w:t>2</w:t>
      </w:r>
      <w:r>
        <w:rPr>
          <w:rFonts w:ascii="Times New Roman" w:eastAsia="Times New Roman"/>
          <w:vertAlign w:val="baseline"/>
        </w:rPr>
        <w:t xml:space="preserve"> </w:t>
      </w:r>
      <w:r>
        <w:rPr>
          <w:spacing w:val="-11"/>
          <w:vertAlign w:val="baseline"/>
        </w:rPr>
        <w:t xml:space="preserve">分别减少为 </w:t>
      </w:r>
      <w:r>
        <w:rPr>
          <w:rFonts w:ascii="Times New Roman" w:eastAsia="Times New Roman"/>
          <w:vertAlign w:val="baseline"/>
        </w:rPr>
        <w:t>1.10hm</w:t>
      </w:r>
      <w:r>
        <w:rPr>
          <w:rFonts w:ascii="Times New Roman" w:eastAsia="Times New Roman"/>
          <w:vertAlign w:val="superscript"/>
        </w:rPr>
        <w:t>2</w:t>
      </w:r>
      <w:r>
        <w:rPr>
          <w:vertAlign w:val="baseline"/>
        </w:rPr>
        <w:t>、</w:t>
      </w:r>
      <w:r>
        <w:rPr>
          <w:rFonts w:ascii="Times New Roman" w:eastAsia="Times New Roman"/>
          <w:vertAlign w:val="baseline"/>
        </w:rPr>
        <w:t>0.00hm</w:t>
      </w:r>
      <w:r>
        <w:rPr>
          <w:rFonts w:ascii="Times New Roman" w:eastAsia="Times New Roman"/>
          <w:vertAlign w:val="superscript"/>
        </w:rPr>
        <w:t>2</w:t>
      </w:r>
      <w:r>
        <w:rPr>
          <w:vertAlign w:val="baseline"/>
        </w:rPr>
        <w:t>。</w:t>
      </w:r>
    </w:p>
    <w:p>
      <w:pPr>
        <w:pStyle w:val="7"/>
        <w:spacing w:line="446" w:lineRule="auto"/>
        <w:ind w:left="400" w:right="507" w:firstLine="480"/>
      </w:pPr>
      <w:r>
        <w:rPr>
          <w:spacing w:val="-3"/>
        </w:rPr>
        <w:t xml:space="preserve">综上知，本项目植物措施面积发生变化，由方案阶段的 </w:t>
      </w:r>
      <w:r>
        <w:rPr>
          <w:rFonts w:ascii="Times New Roman" w:eastAsia="Times New Roman"/>
        </w:rPr>
        <w:t>5.32hm</w:t>
      </w:r>
      <w:r>
        <w:rPr>
          <w:rFonts w:ascii="Times New Roman" w:eastAsia="Times New Roman"/>
          <w:vertAlign w:val="superscript"/>
        </w:rPr>
        <w:t>2</w:t>
      </w:r>
      <w:r>
        <w:rPr>
          <w:rFonts w:ascii="Times New Roman" w:eastAsia="Times New Roman"/>
          <w:vertAlign w:val="baseline"/>
        </w:rPr>
        <w:t xml:space="preserve"> </w:t>
      </w:r>
      <w:r>
        <w:rPr>
          <w:spacing w:val="-17"/>
          <w:vertAlign w:val="baseline"/>
        </w:rPr>
        <w:t xml:space="preserve">减少为 </w:t>
      </w:r>
      <w:r>
        <w:rPr>
          <w:rFonts w:ascii="Times New Roman" w:eastAsia="Times New Roman"/>
          <w:vertAlign w:val="baseline"/>
        </w:rPr>
        <w:t>4.61hm</w:t>
      </w:r>
      <w:r>
        <w:rPr>
          <w:rFonts w:ascii="Times New Roman" w:eastAsia="Times New Roman"/>
          <w:vertAlign w:val="superscript"/>
        </w:rPr>
        <w:t>2</w:t>
      </w:r>
      <w:r>
        <w:rPr>
          <w:vertAlign w:val="baseline"/>
        </w:rPr>
        <w:t>， 符合水土保持要求。</w:t>
      </w:r>
    </w:p>
    <w:p>
      <w:pPr>
        <w:pStyle w:val="7"/>
        <w:spacing w:line="446" w:lineRule="auto"/>
        <w:ind w:left="400" w:right="468" w:firstLine="480"/>
        <w:jc w:val="both"/>
      </w:pPr>
      <w:r>
        <w:t>综上知，依据水利部办公厅下发的《水利部办公厅关于印发</w:t>
      </w:r>
      <w:r>
        <w:rPr>
          <w:rFonts w:ascii="Times New Roman" w:eastAsia="Times New Roman"/>
        </w:rPr>
        <w:t>&lt;</w:t>
      </w:r>
      <w:r>
        <w:rPr>
          <w:spacing w:val="-2"/>
        </w:rPr>
        <w:t>水利部生产建设项目</w:t>
      </w:r>
      <w:r>
        <w:t>水土保持方案变更管理规定（试行）的通知</w:t>
      </w:r>
      <w:r>
        <w:rPr>
          <w:rFonts w:ascii="Times New Roman" w:eastAsia="Times New Roman"/>
          <w:spacing w:val="-1"/>
        </w:rPr>
        <w:t>&gt;</w:t>
      </w:r>
      <w:r>
        <w:rPr>
          <w:spacing w:val="-120"/>
        </w:rPr>
        <w:t>》</w:t>
      </w:r>
      <w:r>
        <w:t>（办水保</w:t>
      </w:r>
      <w:r>
        <w:rPr>
          <w:rFonts w:ascii="Times New Roman" w:eastAsia="Times New Roman"/>
          <w:spacing w:val="1"/>
        </w:rPr>
        <w:t>[</w:t>
      </w:r>
      <w:r>
        <w:rPr>
          <w:rFonts w:ascii="Times New Roman" w:eastAsia="Times New Roman"/>
        </w:rPr>
        <w:t>2016</w:t>
      </w:r>
      <w:r>
        <w:rPr>
          <w:rFonts w:ascii="Times New Roman" w:eastAsia="Times New Roman"/>
          <w:spacing w:val="1"/>
        </w:rPr>
        <w:t>]</w:t>
      </w:r>
      <w:r>
        <w:rPr>
          <w:rFonts w:ascii="Times New Roman" w:eastAsia="Times New Roman"/>
        </w:rPr>
        <w:t xml:space="preserve">65 </w:t>
      </w:r>
      <w:r>
        <w:rPr>
          <w:spacing w:val="-2"/>
        </w:rPr>
        <w:t>号文</w:t>
      </w:r>
      <w:r>
        <w:rPr>
          <w:spacing w:val="-120"/>
        </w:rPr>
        <w:t>）</w:t>
      </w:r>
      <w:r>
        <w:t>，本项目与文件</w:t>
      </w:r>
      <w:r>
        <w:rPr>
          <w:spacing w:val="-5"/>
        </w:rPr>
        <w:t xml:space="preserve">中规定的变更要求对比见下表 </w:t>
      </w:r>
      <w:r>
        <w:rPr>
          <w:rFonts w:ascii="Times New Roman" w:eastAsia="Times New Roman"/>
        </w:rPr>
        <w:t>2.3-1</w:t>
      </w:r>
      <w:r>
        <w:t>。</w:t>
      </w:r>
    </w:p>
    <w:p>
      <w:pPr>
        <w:pStyle w:val="4"/>
        <w:numPr>
          <w:ilvl w:val="1"/>
          <w:numId w:val="8"/>
        </w:numPr>
        <w:tabs>
          <w:tab w:val="left" w:pos="1117"/>
          <w:tab w:val="left" w:pos="1118"/>
        </w:tabs>
        <w:spacing w:before="228" w:after="0" w:line="240" w:lineRule="auto"/>
        <w:ind w:left="1117" w:right="0" w:hanging="718"/>
        <w:jc w:val="left"/>
      </w:pPr>
      <w:bookmarkStart w:id="7" w:name="_TOC_250026"/>
      <w:bookmarkEnd w:id="7"/>
      <w:r>
        <w:t>水土保持后续设计</w:t>
      </w:r>
    </w:p>
    <w:p>
      <w:pPr>
        <w:pStyle w:val="7"/>
        <w:spacing w:before="1"/>
        <w:rPr>
          <w:rFonts w:ascii="黑体"/>
          <w:sz w:val="39"/>
        </w:rPr>
      </w:pPr>
    </w:p>
    <w:p>
      <w:pPr>
        <w:pStyle w:val="7"/>
        <w:spacing w:line="446" w:lineRule="auto"/>
        <w:ind w:left="400" w:right="411" w:firstLine="480"/>
      </w:pPr>
      <w:r>
        <w:rPr>
          <w:spacing w:val="-6"/>
        </w:rPr>
        <w:t>工程实施过程中，建设单位基本按照《河南省济源煤业有限责任公司二矿技术改造</w:t>
      </w:r>
      <w:r>
        <w:t>项目水土保持方案报告书（报批稿</w:t>
      </w:r>
      <w:r>
        <w:rPr>
          <w:spacing w:val="-120"/>
        </w:rPr>
        <w:t>）</w:t>
      </w:r>
      <w:r>
        <w:t>》执行，实施的水土保持措施与方案设计的基本一</w:t>
      </w:r>
    </w:p>
    <w:p>
      <w:pPr>
        <w:spacing w:after="0" w:line="446" w:lineRule="auto"/>
        <w:sectPr>
          <w:pgSz w:w="11910" w:h="16840"/>
          <w:pgMar w:top="1460" w:right="1000" w:bottom="1180" w:left="1020" w:header="879" w:footer="982" w:gutter="0"/>
        </w:sectPr>
      </w:pPr>
    </w:p>
    <w:p>
      <w:pPr>
        <w:pStyle w:val="7"/>
        <w:spacing w:before="84"/>
        <w:ind w:left="400"/>
      </w:pPr>
      <w:r>
        <w:t>致，无水土保持后续相关设计。</w:t>
      </w:r>
    </w:p>
    <w:p>
      <w:pPr>
        <w:pStyle w:val="7"/>
        <w:spacing w:before="2"/>
        <w:rPr>
          <w:sz w:val="22"/>
        </w:rPr>
      </w:pPr>
    </w:p>
    <w:p>
      <w:pPr>
        <w:tabs>
          <w:tab w:val="left" w:pos="1015"/>
        </w:tabs>
        <w:spacing w:before="0"/>
        <w:ind w:left="0" w:right="13" w:firstLine="0"/>
        <w:jc w:val="center"/>
        <w:rPr>
          <w:rFonts w:hint="eastAsia" w:ascii="黑体" w:eastAsia="黑体"/>
          <w:sz w:val="21"/>
        </w:rPr>
      </w:pPr>
      <w:r>
        <w:rPr>
          <w:rFonts w:hint="eastAsia" w:ascii="黑体" w:eastAsia="黑体"/>
          <w:sz w:val="21"/>
        </w:rPr>
        <w:t>表</w:t>
      </w:r>
      <w:r>
        <w:rPr>
          <w:rFonts w:hint="eastAsia" w:ascii="黑体" w:eastAsia="黑体"/>
          <w:spacing w:val="-54"/>
          <w:sz w:val="21"/>
        </w:rPr>
        <w:t xml:space="preserve"> </w:t>
      </w:r>
      <w:r>
        <w:rPr>
          <w:rFonts w:ascii="Times New Roman" w:eastAsia="Times New Roman"/>
          <w:sz w:val="21"/>
        </w:rPr>
        <w:t>2.3-1</w:t>
      </w:r>
      <w:r>
        <w:rPr>
          <w:rFonts w:ascii="Times New Roman" w:eastAsia="Times New Roman"/>
          <w:sz w:val="21"/>
        </w:rPr>
        <w:tab/>
      </w:r>
      <w:r>
        <w:rPr>
          <w:rFonts w:hint="eastAsia" w:ascii="黑体" w:eastAsia="黑体"/>
          <w:sz w:val="21"/>
        </w:rPr>
        <w:t>本</w:t>
      </w:r>
      <w:r>
        <w:rPr>
          <w:rFonts w:hint="eastAsia" w:ascii="黑体" w:eastAsia="黑体"/>
          <w:spacing w:val="-3"/>
          <w:sz w:val="21"/>
        </w:rPr>
        <w:t>项</w:t>
      </w:r>
      <w:r>
        <w:rPr>
          <w:rFonts w:hint="eastAsia" w:ascii="黑体" w:eastAsia="黑体"/>
          <w:sz w:val="21"/>
        </w:rPr>
        <w:t>目</w:t>
      </w:r>
      <w:r>
        <w:rPr>
          <w:rFonts w:hint="eastAsia" w:ascii="黑体" w:eastAsia="黑体"/>
          <w:spacing w:val="-3"/>
          <w:sz w:val="21"/>
        </w:rPr>
        <w:t>水</w:t>
      </w:r>
      <w:r>
        <w:rPr>
          <w:rFonts w:hint="eastAsia" w:ascii="黑体" w:eastAsia="黑体"/>
          <w:sz w:val="21"/>
        </w:rPr>
        <w:t>土</w:t>
      </w:r>
      <w:r>
        <w:rPr>
          <w:rFonts w:hint="eastAsia" w:ascii="黑体" w:eastAsia="黑体"/>
          <w:spacing w:val="-3"/>
          <w:sz w:val="21"/>
        </w:rPr>
        <w:t>保</w:t>
      </w:r>
      <w:r>
        <w:rPr>
          <w:rFonts w:hint="eastAsia" w:ascii="黑体" w:eastAsia="黑体"/>
          <w:sz w:val="21"/>
        </w:rPr>
        <w:t>持变</w:t>
      </w:r>
      <w:r>
        <w:rPr>
          <w:rFonts w:hint="eastAsia" w:ascii="黑体" w:eastAsia="黑体"/>
          <w:spacing w:val="-3"/>
          <w:sz w:val="21"/>
        </w:rPr>
        <w:t>更</w:t>
      </w:r>
      <w:r>
        <w:rPr>
          <w:rFonts w:hint="eastAsia" w:ascii="黑体" w:eastAsia="黑体"/>
          <w:sz w:val="21"/>
        </w:rPr>
        <w:t>情</w:t>
      </w:r>
      <w:r>
        <w:rPr>
          <w:rFonts w:hint="eastAsia" w:ascii="黑体" w:eastAsia="黑体"/>
          <w:spacing w:val="-3"/>
          <w:sz w:val="21"/>
        </w:rPr>
        <w:t>况</w:t>
      </w:r>
      <w:r>
        <w:rPr>
          <w:rFonts w:hint="eastAsia" w:ascii="黑体" w:eastAsia="黑体"/>
          <w:sz w:val="21"/>
        </w:rPr>
        <w:t>对</w:t>
      </w:r>
      <w:r>
        <w:rPr>
          <w:rFonts w:hint="eastAsia" w:ascii="黑体" w:eastAsia="黑体"/>
          <w:spacing w:val="-3"/>
          <w:sz w:val="21"/>
        </w:rPr>
        <w:t>比</w:t>
      </w:r>
      <w:r>
        <w:rPr>
          <w:rFonts w:hint="eastAsia" w:ascii="黑体" w:eastAsia="黑体"/>
          <w:sz w:val="21"/>
        </w:rPr>
        <w:t>表</w:t>
      </w:r>
    </w:p>
    <w:p>
      <w:pPr>
        <w:pStyle w:val="7"/>
        <w:spacing w:before="9"/>
        <w:rPr>
          <w:rFonts w:ascii="黑体"/>
          <w:sz w:val="11"/>
        </w:rPr>
      </w:pPr>
    </w:p>
    <w:tbl>
      <w:tblPr>
        <w:tblStyle w:val="11"/>
        <w:tblW w:w="0" w:type="auto"/>
        <w:tblInd w:w="401"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2422"/>
        <w:gridCol w:w="1988"/>
        <w:gridCol w:w="2274"/>
        <w:gridCol w:w="2418"/>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762" w:hRule="atLeast"/>
        </w:trPr>
        <w:tc>
          <w:tcPr>
            <w:tcW w:w="2422" w:type="dxa"/>
            <w:tcBorders>
              <w:bottom w:val="single" w:color="000000" w:sz="6" w:space="0"/>
              <w:right w:val="single" w:color="000000" w:sz="6" w:space="0"/>
            </w:tcBorders>
          </w:tcPr>
          <w:p>
            <w:pPr>
              <w:pStyle w:val="15"/>
              <w:spacing w:before="58"/>
              <w:ind w:left="618"/>
              <w:jc w:val="left"/>
              <w:rPr>
                <w:rFonts w:ascii="Times New Roman" w:eastAsia="Times New Roman"/>
                <w:sz w:val="21"/>
              </w:rPr>
            </w:pPr>
            <w:r>
              <w:rPr>
                <w:sz w:val="21"/>
              </w:rPr>
              <w:t>办水保</w:t>
            </w:r>
            <w:r>
              <w:rPr>
                <w:rFonts w:ascii="Times New Roman" w:eastAsia="Times New Roman"/>
                <w:sz w:val="21"/>
              </w:rPr>
              <w:t>[2016]</w:t>
            </w:r>
          </w:p>
          <w:p>
            <w:pPr>
              <w:pStyle w:val="15"/>
              <w:spacing w:before="110"/>
              <w:ind w:left="661"/>
              <w:jc w:val="left"/>
              <w:rPr>
                <w:sz w:val="21"/>
              </w:rPr>
            </w:pPr>
            <w:r>
              <w:rPr>
                <w:rFonts w:ascii="Times New Roman" w:eastAsia="Times New Roman"/>
                <w:sz w:val="21"/>
              </w:rPr>
              <w:t xml:space="preserve">65 </w:t>
            </w:r>
            <w:r>
              <w:rPr>
                <w:sz w:val="21"/>
              </w:rPr>
              <w:t>号文规定</w:t>
            </w:r>
          </w:p>
        </w:tc>
        <w:tc>
          <w:tcPr>
            <w:tcW w:w="1988" w:type="dxa"/>
            <w:tcBorders>
              <w:left w:val="single" w:color="000000" w:sz="6" w:space="0"/>
              <w:bottom w:val="single" w:color="000000" w:sz="6" w:space="0"/>
              <w:right w:val="single" w:color="000000" w:sz="6" w:space="0"/>
            </w:tcBorders>
          </w:tcPr>
          <w:p>
            <w:pPr>
              <w:pStyle w:val="15"/>
              <w:spacing w:before="58"/>
              <w:ind w:left="577"/>
              <w:jc w:val="left"/>
              <w:rPr>
                <w:sz w:val="21"/>
              </w:rPr>
            </w:pPr>
            <w:r>
              <w:rPr>
                <w:spacing w:val="-1"/>
                <w:sz w:val="21"/>
              </w:rPr>
              <w:t>方案编制</w:t>
            </w:r>
          </w:p>
          <w:p>
            <w:pPr>
              <w:pStyle w:val="15"/>
              <w:spacing w:before="110"/>
              <w:ind w:left="577"/>
              <w:jc w:val="left"/>
              <w:rPr>
                <w:sz w:val="21"/>
              </w:rPr>
            </w:pPr>
            <w:r>
              <w:rPr>
                <w:spacing w:val="-1"/>
                <w:sz w:val="21"/>
              </w:rPr>
              <w:t>阶段情况</w:t>
            </w:r>
          </w:p>
        </w:tc>
        <w:tc>
          <w:tcPr>
            <w:tcW w:w="2274" w:type="dxa"/>
            <w:tcBorders>
              <w:left w:val="single" w:color="000000" w:sz="6" w:space="0"/>
              <w:bottom w:val="single" w:color="000000" w:sz="6" w:space="0"/>
              <w:right w:val="single" w:color="000000" w:sz="6" w:space="0"/>
            </w:tcBorders>
          </w:tcPr>
          <w:p>
            <w:pPr>
              <w:pStyle w:val="15"/>
              <w:spacing w:before="58"/>
              <w:ind w:left="615"/>
              <w:jc w:val="left"/>
              <w:rPr>
                <w:sz w:val="21"/>
              </w:rPr>
            </w:pPr>
            <w:r>
              <w:rPr>
                <w:sz w:val="21"/>
              </w:rPr>
              <w:t>本项目验收</w:t>
            </w:r>
          </w:p>
          <w:p>
            <w:pPr>
              <w:pStyle w:val="15"/>
              <w:spacing w:before="110"/>
              <w:ind w:left="720"/>
              <w:jc w:val="left"/>
              <w:rPr>
                <w:sz w:val="21"/>
              </w:rPr>
            </w:pPr>
            <w:r>
              <w:rPr>
                <w:sz w:val="21"/>
              </w:rPr>
              <w:t>阶段情况</w:t>
            </w:r>
          </w:p>
        </w:tc>
        <w:tc>
          <w:tcPr>
            <w:tcW w:w="2418" w:type="dxa"/>
            <w:tcBorders>
              <w:left w:val="single" w:color="000000" w:sz="6" w:space="0"/>
              <w:bottom w:val="single" w:color="000000" w:sz="6" w:space="0"/>
            </w:tcBorders>
          </w:tcPr>
          <w:p>
            <w:pPr>
              <w:pStyle w:val="15"/>
              <w:spacing w:before="4"/>
              <w:jc w:val="left"/>
              <w:rPr>
                <w:rFonts w:ascii="黑体"/>
                <w:sz w:val="19"/>
              </w:rPr>
            </w:pPr>
          </w:p>
          <w:p>
            <w:pPr>
              <w:pStyle w:val="15"/>
              <w:ind w:left="789"/>
              <w:jc w:val="left"/>
              <w:rPr>
                <w:sz w:val="21"/>
              </w:rPr>
            </w:pPr>
            <w:r>
              <w:rPr>
                <w:sz w:val="21"/>
              </w:rPr>
              <w:t>变更情况</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777" w:hRule="atLeast"/>
        </w:trPr>
        <w:tc>
          <w:tcPr>
            <w:tcW w:w="2422" w:type="dxa"/>
            <w:tcBorders>
              <w:top w:val="single" w:color="000000" w:sz="6" w:space="0"/>
              <w:bottom w:val="single" w:color="000000" w:sz="6" w:space="0"/>
              <w:right w:val="single" w:color="000000" w:sz="6" w:space="0"/>
            </w:tcBorders>
          </w:tcPr>
          <w:p>
            <w:pPr>
              <w:pStyle w:val="15"/>
              <w:spacing w:before="63"/>
              <w:ind w:left="13"/>
              <w:jc w:val="left"/>
              <w:rPr>
                <w:sz w:val="21"/>
              </w:rPr>
            </w:pPr>
            <w:r>
              <w:rPr>
                <w:spacing w:val="-1"/>
                <w:sz w:val="21"/>
              </w:rPr>
              <w:t>第三条</w:t>
            </w:r>
            <w:r>
              <w:rPr>
                <w:sz w:val="21"/>
              </w:rPr>
              <w:t>（</w:t>
            </w:r>
            <w:r>
              <w:rPr>
                <w:spacing w:val="-3"/>
                <w:sz w:val="21"/>
              </w:rPr>
              <w:t>三</w:t>
            </w:r>
            <w:r>
              <w:rPr>
                <w:sz w:val="21"/>
              </w:rPr>
              <w:t>）</w:t>
            </w:r>
            <w:r>
              <w:rPr>
                <w:spacing w:val="-3"/>
                <w:sz w:val="21"/>
              </w:rPr>
              <w:t>开挖填筑土</w:t>
            </w:r>
          </w:p>
          <w:p>
            <w:pPr>
              <w:pStyle w:val="15"/>
              <w:spacing w:before="113"/>
              <w:ind w:left="13"/>
              <w:jc w:val="left"/>
              <w:rPr>
                <w:sz w:val="21"/>
              </w:rPr>
            </w:pPr>
            <w:r>
              <w:rPr>
                <w:spacing w:val="-9"/>
                <w:sz w:val="21"/>
              </w:rPr>
              <w:t xml:space="preserve">石方总量增加 </w:t>
            </w:r>
            <w:r>
              <w:rPr>
                <w:rFonts w:ascii="Times New Roman" w:eastAsia="Times New Roman"/>
                <w:sz w:val="21"/>
              </w:rPr>
              <w:t>30%</w:t>
            </w:r>
            <w:r>
              <w:rPr>
                <w:spacing w:val="-2"/>
                <w:sz w:val="21"/>
              </w:rPr>
              <w:t>以上的</w:t>
            </w:r>
          </w:p>
        </w:tc>
        <w:tc>
          <w:tcPr>
            <w:tcW w:w="1988" w:type="dxa"/>
            <w:tcBorders>
              <w:top w:val="single" w:color="000000" w:sz="6" w:space="0"/>
              <w:left w:val="single" w:color="000000" w:sz="6" w:space="0"/>
              <w:bottom w:val="single" w:color="000000" w:sz="6" w:space="0"/>
              <w:right w:val="single" w:color="000000" w:sz="6" w:space="0"/>
            </w:tcBorders>
          </w:tcPr>
          <w:p>
            <w:pPr>
              <w:pStyle w:val="15"/>
              <w:spacing w:before="63"/>
              <w:ind w:left="11"/>
              <w:jc w:val="left"/>
              <w:rPr>
                <w:sz w:val="21"/>
              </w:rPr>
            </w:pPr>
            <w:r>
              <w:rPr>
                <w:sz w:val="21"/>
              </w:rPr>
              <w:t>方案阶段工程开挖土</w:t>
            </w:r>
          </w:p>
          <w:p>
            <w:pPr>
              <w:pStyle w:val="15"/>
              <w:spacing w:before="113"/>
              <w:ind w:left="11"/>
              <w:jc w:val="left"/>
              <w:rPr>
                <w:rFonts w:ascii="Times New Roman" w:eastAsia="Times New Roman"/>
                <w:sz w:val="21"/>
              </w:rPr>
            </w:pPr>
            <w:r>
              <w:rPr>
                <w:sz w:val="21"/>
              </w:rPr>
              <w:t xml:space="preserve">石方总量 </w:t>
            </w:r>
            <w:r>
              <w:rPr>
                <w:rFonts w:ascii="Times New Roman" w:eastAsia="Times New Roman"/>
                <w:sz w:val="21"/>
              </w:rPr>
              <w:t xml:space="preserve">3.94 </w:t>
            </w:r>
            <w:r>
              <w:rPr>
                <w:sz w:val="21"/>
              </w:rPr>
              <w:t xml:space="preserve">万 </w:t>
            </w:r>
            <w:r>
              <w:rPr>
                <w:rFonts w:ascii="Times New Roman" w:eastAsia="Times New Roman"/>
                <w:sz w:val="21"/>
              </w:rPr>
              <w:t>m</w:t>
            </w:r>
            <w:r>
              <w:rPr>
                <w:rFonts w:ascii="Times New Roman" w:eastAsia="Times New Roman"/>
                <w:sz w:val="21"/>
                <w:vertAlign w:val="superscript"/>
              </w:rPr>
              <w:t>3</w:t>
            </w:r>
          </w:p>
        </w:tc>
        <w:tc>
          <w:tcPr>
            <w:tcW w:w="2274" w:type="dxa"/>
            <w:tcBorders>
              <w:top w:val="single" w:color="000000" w:sz="6" w:space="0"/>
              <w:left w:val="single" w:color="000000" w:sz="6" w:space="0"/>
              <w:bottom w:val="single" w:color="000000" w:sz="6" w:space="0"/>
              <w:right w:val="single" w:color="000000" w:sz="6" w:space="0"/>
            </w:tcBorders>
          </w:tcPr>
          <w:p>
            <w:pPr>
              <w:pStyle w:val="15"/>
              <w:spacing w:before="63"/>
              <w:ind w:left="12"/>
              <w:jc w:val="left"/>
              <w:rPr>
                <w:sz w:val="21"/>
              </w:rPr>
            </w:pPr>
            <w:r>
              <w:rPr>
                <w:sz w:val="21"/>
              </w:rPr>
              <w:t>工程实际开挖土石方总</w:t>
            </w:r>
          </w:p>
          <w:p>
            <w:pPr>
              <w:pStyle w:val="15"/>
              <w:spacing w:before="113"/>
              <w:ind w:left="12"/>
              <w:jc w:val="left"/>
              <w:rPr>
                <w:rFonts w:ascii="Times New Roman" w:eastAsia="Times New Roman"/>
                <w:sz w:val="21"/>
              </w:rPr>
            </w:pPr>
            <w:r>
              <w:rPr>
                <w:sz w:val="21"/>
              </w:rPr>
              <w:t xml:space="preserve">量为 </w:t>
            </w:r>
            <w:r>
              <w:rPr>
                <w:rFonts w:ascii="Times New Roman" w:eastAsia="Times New Roman"/>
                <w:sz w:val="21"/>
              </w:rPr>
              <w:t xml:space="preserve">3.94 </w:t>
            </w:r>
            <w:r>
              <w:rPr>
                <w:sz w:val="21"/>
              </w:rPr>
              <w:t xml:space="preserve">万 </w:t>
            </w:r>
            <w:r>
              <w:rPr>
                <w:rFonts w:ascii="Times New Roman" w:eastAsia="Times New Roman"/>
                <w:sz w:val="21"/>
              </w:rPr>
              <w:t>m</w:t>
            </w:r>
            <w:r>
              <w:rPr>
                <w:rFonts w:ascii="Times New Roman" w:eastAsia="Times New Roman"/>
                <w:sz w:val="21"/>
                <w:vertAlign w:val="superscript"/>
              </w:rPr>
              <w:t>3</w:t>
            </w:r>
          </w:p>
        </w:tc>
        <w:tc>
          <w:tcPr>
            <w:tcW w:w="2418" w:type="dxa"/>
            <w:tcBorders>
              <w:top w:val="single" w:color="000000" w:sz="6" w:space="0"/>
              <w:left w:val="single" w:color="000000" w:sz="6" w:space="0"/>
              <w:bottom w:val="single" w:color="000000" w:sz="6" w:space="0"/>
            </w:tcBorders>
          </w:tcPr>
          <w:p>
            <w:pPr>
              <w:pStyle w:val="15"/>
              <w:spacing w:before="63"/>
              <w:ind w:left="11"/>
              <w:jc w:val="left"/>
              <w:rPr>
                <w:sz w:val="21"/>
              </w:rPr>
            </w:pPr>
            <w:r>
              <w:rPr>
                <w:sz w:val="21"/>
              </w:rPr>
              <w:t>工程开挖土石方总量不存</w:t>
            </w:r>
          </w:p>
          <w:p>
            <w:pPr>
              <w:pStyle w:val="15"/>
              <w:spacing w:before="113"/>
              <w:ind w:left="11"/>
              <w:jc w:val="left"/>
              <w:rPr>
                <w:sz w:val="21"/>
              </w:rPr>
            </w:pPr>
            <w:r>
              <w:rPr>
                <w:sz w:val="21"/>
              </w:rPr>
              <w:t>在变更情况</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144" w:hRule="atLeast"/>
        </w:trPr>
        <w:tc>
          <w:tcPr>
            <w:tcW w:w="2422" w:type="dxa"/>
            <w:tcBorders>
              <w:top w:val="single" w:color="000000" w:sz="6" w:space="0"/>
              <w:bottom w:val="single" w:color="000000" w:sz="6" w:space="0"/>
              <w:right w:val="single" w:color="000000" w:sz="6" w:space="0"/>
            </w:tcBorders>
          </w:tcPr>
          <w:p>
            <w:pPr>
              <w:pStyle w:val="15"/>
              <w:spacing w:before="56" w:line="340" w:lineRule="auto"/>
              <w:ind w:left="13" w:right="70"/>
              <w:jc w:val="left"/>
              <w:rPr>
                <w:sz w:val="21"/>
              </w:rPr>
            </w:pPr>
            <w:r>
              <w:rPr>
                <w:sz w:val="21"/>
              </w:rPr>
              <w:t>第三条（五）施工道路或者伴行道路等长度增加</w:t>
            </w:r>
          </w:p>
          <w:p>
            <w:pPr>
              <w:pStyle w:val="15"/>
              <w:spacing w:line="268" w:lineRule="exact"/>
              <w:ind w:left="13"/>
              <w:jc w:val="left"/>
              <w:rPr>
                <w:sz w:val="21"/>
              </w:rPr>
            </w:pPr>
            <w:r>
              <w:rPr>
                <w:rFonts w:ascii="Times New Roman" w:eastAsia="Times New Roman"/>
                <w:sz w:val="21"/>
              </w:rPr>
              <w:t>20%</w:t>
            </w:r>
            <w:r>
              <w:rPr>
                <w:sz w:val="21"/>
              </w:rPr>
              <w:t>以上的</w:t>
            </w:r>
          </w:p>
        </w:tc>
        <w:tc>
          <w:tcPr>
            <w:tcW w:w="1988" w:type="dxa"/>
            <w:tcBorders>
              <w:top w:val="single" w:color="000000" w:sz="6" w:space="0"/>
              <w:left w:val="single" w:color="000000" w:sz="6" w:space="0"/>
              <w:bottom w:val="single" w:color="000000" w:sz="6" w:space="0"/>
              <w:right w:val="single" w:color="000000" w:sz="6" w:space="0"/>
            </w:tcBorders>
          </w:tcPr>
          <w:p>
            <w:pPr>
              <w:pStyle w:val="15"/>
              <w:spacing w:before="4"/>
              <w:jc w:val="left"/>
              <w:rPr>
                <w:rFonts w:ascii="黑体"/>
                <w:sz w:val="19"/>
              </w:rPr>
            </w:pPr>
          </w:p>
          <w:p>
            <w:pPr>
              <w:pStyle w:val="15"/>
              <w:spacing w:line="338" w:lineRule="auto"/>
              <w:ind w:left="11" w:right="66"/>
              <w:jc w:val="left"/>
              <w:rPr>
                <w:sz w:val="21"/>
              </w:rPr>
            </w:pPr>
            <w:r>
              <w:rPr>
                <w:sz w:val="21"/>
              </w:rPr>
              <w:t>方案阶段无施工道路或者伴行道路。</w:t>
            </w:r>
          </w:p>
        </w:tc>
        <w:tc>
          <w:tcPr>
            <w:tcW w:w="2274" w:type="dxa"/>
            <w:tcBorders>
              <w:top w:val="single" w:color="000000" w:sz="6" w:space="0"/>
              <w:left w:val="single" w:color="000000" w:sz="6" w:space="0"/>
              <w:bottom w:val="single" w:color="000000" w:sz="6" w:space="0"/>
              <w:right w:val="single" w:color="000000" w:sz="6" w:space="0"/>
            </w:tcBorders>
          </w:tcPr>
          <w:p>
            <w:pPr>
              <w:pStyle w:val="15"/>
              <w:spacing w:before="4"/>
              <w:jc w:val="left"/>
              <w:rPr>
                <w:rFonts w:ascii="黑体"/>
                <w:sz w:val="19"/>
              </w:rPr>
            </w:pPr>
          </w:p>
          <w:p>
            <w:pPr>
              <w:pStyle w:val="15"/>
              <w:spacing w:line="338" w:lineRule="auto"/>
              <w:ind w:left="12" w:right="141"/>
              <w:jc w:val="left"/>
              <w:rPr>
                <w:sz w:val="21"/>
              </w:rPr>
            </w:pPr>
            <w:r>
              <w:rPr>
                <w:sz w:val="21"/>
              </w:rPr>
              <w:t>实际未布设施工道路或者伴行道路。</w:t>
            </w:r>
          </w:p>
        </w:tc>
        <w:tc>
          <w:tcPr>
            <w:tcW w:w="2418" w:type="dxa"/>
            <w:tcBorders>
              <w:top w:val="single" w:color="000000" w:sz="6" w:space="0"/>
              <w:left w:val="single" w:color="000000" w:sz="6" w:space="0"/>
              <w:bottom w:val="single" w:color="000000" w:sz="6" w:space="0"/>
            </w:tcBorders>
          </w:tcPr>
          <w:p>
            <w:pPr>
              <w:pStyle w:val="15"/>
              <w:jc w:val="left"/>
              <w:rPr>
                <w:rFonts w:ascii="黑体"/>
                <w:sz w:val="20"/>
              </w:rPr>
            </w:pPr>
          </w:p>
          <w:p>
            <w:pPr>
              <w:pStyle w:val="15"/>
              <w:spacing w:before="2"/>
              <w:jc w:val="left"/>
              <w:rPr>
                <w:rFonts w:ascii="黑体"/>
                <w:sz w:val="14"/>
              </w:rPr>
            </w:pPr>
          </w:p>
          <w:p>
            <w:pPr>
              <w:pStyle w:val="15"/>
              <w:ind w:left="11"/>
              <w:jc w:val="left"/>
              <w:rPr>
                <w:sz w:val="21"/>
              </w:rPr>
            </w:pPr>
            <w:r>
              <w:rPr>
                <w:sz w:val="21"/>
              </w:rPr>
              <w:t>不存在变更。</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523" w:hRule="atLeast"/>
        </w:trPr>
        <w:tc>
          <w:tcPr>
            <w:tcW w:w="2422" w:type="dxa"/>
            <w:tcBorders>
              <w:top w:val="single" w:color="000000" w:sz="6" w:space="0"/>
              <w:bottom w:val="single" w:color="000000" w:sz="6" w:space="0"/>
              <w:right w:val="single" w:color="000000" w:sz="6" w:space="0"/>
            </w:tcBorders>
          </w:tcPr>
          <w:p>
            <w:pPr>
              <w:pStyle w:val="15"/>
              <w:jc w:val="left"/>
              <w:rPr>
                <w:rFonts w:ascii="黑体"/>
                <w:sz w:val="22"/>
              </w:rPr>
            </w:pPr>
          </w:p>
          <w:p>
            <w:pPr>
              <w:pStyle w:val="15"/>
              <w:spacing w:before="156" w:line="338" w:lineRule="auto"/>
              <w:ind w:left="13" w:right="70"/>
              <w:jc w:val="left"/>
              <w:rPr>
                <w:sz w:val="21"/>
              </w:rPr>
            </w:pPr>
            <w:r>
              <w:rPr>
                <w:sz w:val="21"/>
              </w:rPr>
              <w:t xml:space="preserve">第四条（二）植物措施总面积减少 </w:t>
            </w:r>
            <w:r>
              <w:rPr>
                <w:rFonts w:ascii="Times New Roman" w:eastAsia="Times New Roman"/>
                <w:sz w:val="21"/>
              </w:rPr>
              <w:t>30%</w:t>
            </w:r>
            <w:r>
              <w:rPr>
                <w:sz w:val="21"/>
              </w:rPr>
              <w:t>以上的</w:t>
            </w:r>
          </w:p>
        </w:tc>
        <w:tc>
          <w:tcPr>
            <w:tcW w:w="1988" w:type="dxa"/>
            <w:tcBorders>
              <w:top w:val="single" w:color="000000" w:sz="6" w:space="0"/>
              <w:left w:val="single" w:color="000000" w:sz="6" w:space="0"/>
              <w:bottom w:val="single" w:color="000000" w:sz="6" w:space="0"/>
              <w:right w:val="single" w:color="000000" w:sz="6" w:space="0"/>
            </w:tcBorders>
          </w:tcPr>
          <w:p>
            <w:pPr>
              <w:pStyle w:val="15"/>
              <w:spacing w:before="2"/>
              <w:jc w:val="left"/>
              <w:rPr>
                <w:rFonts w:ascii="黑体"/>
                <w:sz w:val="34"/>
              </w:rPr>
            </w:pPr>
          </w:p>
          <w:p>
            <w:pPr>
              <w:pStyle w:val="15"/>
              <w:spacing w:line="338" w:lineRule="auto"/>
              <w:ind w:left="11" w:right="66"/>
              <w:jc w:val="left"/>
              <w:rPr>
                <w:sz w:val="21"/>
              </w:rPr>
            </w:pPr>
            <w:r>
              <w:rPr>
                <w:sz w:val="21"/>
              </w:rPr>
              <w:t xml:space="preserve">方案设计植物措施面积 </w:t>
            </w:r>
            <w:r>
              <w:rPr>
                <w:rFonts w:ascii="Times New Roman" w:eastAsia="Times New Roman"/>
                <w:sz w:val="21"/>
              </w:rPr>
              <w:t>5.32hm</w:t>
            </w:r>
            <w:r>
              <w:rPr>
                <w:rFonts w:ascii="Times New Roman" w:eastAsia="Times New Roman"/>
                <w:sz w:val="21"/>
                <w:vertAlign w:val="superscript"/>
              </w:rPr>
              <w:t>2</w:t>
            </w:r>
            <w:r>
              <w:rPr>
                <w:sz w:val="21"/>
                <w:vertAlign w:val="baseline"/>
              </w:rPr>
              <w:t>。</w:t>
            </w:r>
          </w:p>
        </w:tc>
        <w:tc>
          <w:tcPr>
            <w:tcW w:w="2274" w:type="dxa"/>
            <w:tcBorders>
              <w:top w:val="single" w:color="000000" w:sz="6" w:space="0"/>
              <w:left w:val="single" w:color="000000" w:sz="6" w:space="0"/>
              <w:bottom w:val="single" w:color="000000" w:sz="6" w:space="0"/>
              <w:right w:val="single" w:color="000000" w:sz="6" w:space="0"/>
            </w:tcBorders>
          </w:tcPr>
          <w:p>
            <w:pPr>
              <w:pStyle w:val="15"/>
              <w:spacing w:before="2"/>
              <w:jc w:val="left"/>
              <w:rPr>
                <w:rFonts w:ascii="黑体"/>
                <w:sz w:val="34"/>
              </w:rPr>
            </w:pPr>
          </w:p>
          <w:p>
            <w:pPr>
              <w:pStyle w:val="15"/>
              <w:spacing w:line="338" w:lineRule="auto"/>
              <w:ind w:left="12" w:right="141"/>
              <w:jc w:val="left"/>
              <w:rPr>
                <w:sz w:val="21"/>
              </w:rPr>
            </w:pPr>
            <w:r>
              <w:rPr>
                <w:sz w:val="21"/>
              </w:rPr>
              <w:t xml:space="preserve">工程实际实施植物措施面积 </w:t>
            </w:r>
            <w:r>
              <w:rPr>
                <w:rFonts w:ascii="Times New Roman" w:eastAsia="Times New Roman"/>
                <w:sz w:val="21"/>
              </w:rPr>
              <w:t>4.61hm</w:t>
            </w:r>
            <w:r>
              <w:rPr>
                <w:rFonts w:ascii="Times New Roman" w:eastAsia="Times New Roman"/>
                <w:sz w:val="21"/>
                <w:vertAlign w:val="superscript"/>
              </w:rPr>
              <w:t>2</w:t>
            </w:r>
            <w:r>
              <w:rPr>
                <w:sz w:val="21"/>
                <w:vertAlign w:val="baseline"/>
              </w:rPr>
              <w:t>。</w:t>
            </w:r>
          </w:p>
        </w:tc>
        <w:tc>
          <w:tcPr>
            <w:tcW w:w="2418" w:type="dxa"/>
            <w:tcBorders>
              <w:top w:val="single" w:color="000000" w:sz="6" w:space="0"/>
              <w:left w:val="single" w:color="000000" w:sz="6" w:space="0"/>
              <w:bottom w:val="single" w:color="000000" w:sz="6" w:space="0"/>
            </w:tcBorders>
          </w:tcPr>
          <w:p>
            <w:pPr>
              <w:pStyle w:val="15"/>
              <w:spacing w:before="56"/>
              <w:ind w:left="11"/>
              <w:jc w:val="left"/>
              <w:rPr>
                <w:sz w:val="21"/>
              </w:rPr>
            </w:pPr>
            <w:r>
              <w:rPr>
                <w:sz w:val="21"/>
              </w:rPr>
              <w:t>植物措施总面积较少了</w:t>
            </w:r>
          </w:p>
          <w:p>
            <w:pPr>
              <w:pStyle w:val="15"/>
              <w:spacing w:before="112"/>
              <w:ind w:left="11"/>
              <w:jc w:val="left"/>
              <w:rPr>
                <w:sz w:val="21"/>
              </w:rPr>
            </w:pPr>
            <w:r>
              <w:rPr>
                <w:rFonts w:ascii="Times New Roman" w:eastAsia="Times New Roman"/>
                <w:sz w:val="21"/>
              </w:rPr>
              <w:t>0.71hm</w:t>
            </w:r>
            <w:r>
              <w:rPr>
                <w:rFonts w:ascii="Times New Roman" w:eastAsia="Times New Roman"/>
                <w:sz w:val="21"/>
                <w:vertAlign w:val="superscript"/>
              </w:rPr>
              <w:t>2</w:t>
            </w:r>
            <w:r>
              <w:rPr>
                <w:sz w:val="21"/>
                <w:vertAlign w:val="baseline"/>
              </w:rPr>
              <w:t>，减少比例为</w:t>
            </w:r>
          </w:p>
          <w:p>
            <w:pPr>
              <w:pStyle w:val="15"/>
              <w:spacing w:before="15" w:line="382" w:lineRule="exact"/>
              <w:ind w:left="11" w:right="-15"/>
              <w:jc w:val="left"/>
              <w:rPr>
                <w:sz w:val="21"/>
              </w:rPr>
            </w:pPr>
            <w:r>
              <w:rPr>
                <w:rFonts w:ascii="Times New Roman" w:eastAsia="Times New Roman"/>
                <w:spacing w:val="-6"/>
                <w:sz w:val="21"/>
              </w:rPr>
              <w:t>13.3%</w:t>
            </w:r>
            <w:r>
              <w:rPr>
                <w:spacing w:val="-11"/>
                <w:sz w:val="21"/>
              </w:rPr>
              <w:t xml:space="preserve">，不超过 </w:t>
            </w:r>
            <w:r>
              <w:rPr>
                <w:rFonts w:ascii="Times New Roman" w:eastAsia="Times New Roman"/>
                <w:spacing w:val="-9"/>
                <w:sz w:val="21"/>
              </w:rPr>
              <w:t>30%</w:t>
            </w:r>
            <w:r>
              <w:rPr>
                <w:spacing w:val="-9"/>
                <w:sz w:val="21"/>
              </w:rPr>
              <w:t>，不存</w:t>
            </w:r>
            <w:r>
              <w:rPr>
                <w:spacing w:val="-1"/>
                <w:sz w:val="21"/>
              </w:rPr>
              <w:t>在变更。</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523" w:hRule="atLeast"/>
        </w:trPr>
        <w:tc>
          <w:tcPr>
            <w:tcW w:w="2422" w:type="dxa"/>
            <w:tcBorders>
              <w:top w:val="single" w:color="000000" w:sz="6" w:space="0"/>
              <w:bottom w:val="single" w:color="000000" w:sz="6" w:space="0"/>
              <w:right w:val="single" w:color="000000" w:sz="6" w:space="0"/>
            </w:tcBorders>
          </w:tcPr>
          <w:p>
            <w:pPr>
              <w:pStyle w:val="15"/>
              <w:spacing w:before="56" w:line="340" w:lineRule="auto"/>
              <w:ind w:left="13" w:right="70"/>
              <w:jc w:val="both"/>
              <w:rPr>
                <w:sz w:val="21"/>
              </w:rPr>
            </w:pPr>
            <w:r>
              <w:rPr>
                <w:sz w:val="21"/>
              </w:rPr>
              <w:t>第四条（三）水土保持重要单位工程措施体系发生变化，可能导致水土保持</w:t>
            </w:r>
          </w:p>
          <w:p>
            <w:pPr>
              <w:pStyle w:val="15"/>
              <w:spacing w:line="265" w:lineRule="exact"/>
              <w:ind w:left="13"/>
              <w:jc w:val="left"/>
              <w:rPr>
                <w:sz w:val="21"/>
              </w:rPr>
            </w:pPr>
            <w:r>
              <w:rPr>
                <w:sz w:val="21"/>
              </w:rPr>
              <w:t>功能显著降低或缺失的</w:t>
            </w:r>
          </w:p>
        </w:tc>
        <w:tc>
          <w:tcPr>
            <w:tcW w:w="1988" w:type="dxa"/>
            <w:tcBorders>
              <w:top w:val="single" w:color="000000" w:sz="6" w:space="0"/>
              <w:left w:val="single" w:color="000000" w:sz="6" w:space="0"/>
              <w:bottom w:val="single" w:color="000000" w:sz="6" w:space="0"/>
              <w:right w:val="single" w:color="000000" w:sz="6" w:space="0"/>
            </w:tcBorders>
          </w:tcPr>
          <w:p>
            <w:pPr>
              <w:pStyle w:val="15"/>
              <w:jc w:val="left"/>
              <w:rPr>
                <w:rFonts w:ascii="黑体"/>
                <w:sz w:val="20"/>
              </w:rPr>
            </w:pPr>
          </w:p>
          <w:p>
            <w:pPr>
              <w:pStyle w:val="15"/>
              <w:spacing w:before="2"/>
              <w:jc w:val="left"/>
              <w:rPr>
                <w:rFonts w:ascii="黑体"/>
                <w:sz w:val="14"/>
              </w:rPr>
            </w:pPr>
          </w:p>
          <w:p>
            <w:pPr>
              <w:pStyle w:val="15"/>
              <w:spacing w:line="340" w:lineRule="auto"/>
              <w:ind w:left="11" w:right="66"/>
              <w:jc w:val="left"/>
              <w:rPr>
                <w:sz w:val="21"/>
              </w:rPr>
            </w:pPr>
            <w:r>
              <w:rPr>
                <w:sz w:val="21"/>
              </w:rPr>
              <w:t>方案阶段水土保持措施设计较为完善</w:t>
            </w:r>
          </w:p>
        </w:tc>
        <w:tc>
          <w:tcPr>
            <w:tcW w:w="2274" w:type="dxa"/>
            <w:tcBorders>
              <w:top w:val="single" w:color="000000" w:sz="6" w:space="0"/>
              <w:left w:val="single" w:color="000000" w:sz="6" w:space="0"/>
              <w:bottom w:val="single" w:color="000000" w:sz="6" w:space="0"/>
              <w:right w:val="single" w:color="000000" w:sz="6" w:space="0"/>
            </w:tcBorders>
          </w:tcPr>
          <w:p>
            <w:pPr>
              <w:pStyle w:val="15"/>
              <w:spacing w:before="2"/>
              <w:jc w:val="left"/>
              <w:rPr>
                <w:rFonts w:ascii="黑体"/>
                <w:sz w:val="19"/>
              </w:rPr>
            </w:pPr>
          </w:p>
          <w:p>
            <w:pPr>
              <w:pStyle w:val="15"/>
              <w:spacing w:line="340" w:lineRule="auto"/>
              <w:ind w:left="12" w:right="141"/>
              <w:jc w:val="both"/>
              <w:rPr>
                <w:sz w:val="21"/>
              </w:rPr>
            </w:pPr>
            <w:r>
              <w:rPr>
                <w:sz w:val="21"/>
              </w:rPr>
              <w:t>工程实际实施水土保持重要单位工程措施体系基本与原方案一致</w:t>
            </w:r>
          </w:p>
        </w:tc>
        <w:tc>
          <w:tcPr>
            <w:tcW w:w="2418" w:type="dxa"/>
            <w:tcBorders>
              <w:top w:val="single" w:color="000000" w:sz="6" w:space="0"/>
              <w:left w:val="single" w:color="000000" w:sz="6" w:space="0"/>
              <w:bottom w:val="single" w:color="000000" w:sz="6" w:space="0"/>
            </w:tcBorders>
          </w:tcPr>
          <w:p>
            <w:pPr>
              <w:pStyle w:val="15"/>
              <w:jc w:val="left"/>
              <w:rPr>
                <w:rFonts w:ascii="黑体"/>
                <w:sz w:val="20"/>
              </w:rPr>
            </w:pPr>
          </w:p>
          <w:p>
            <w:pPr>
              <w:pStyle w:val="15"/>
              <w:spacing w:before="12"/>
              <w:jc w:val="left"/>
              <w:rPr>
                <w:rFonts w:ascii="黑体"/>
                <w:sz w:val="28"/>
              </w:rPr>
            </w:pPr>
          </w:p>
          <w:p>
            <w:pPr>
              <w:pStyle w:val="15"/>
              <w:ind w:left="11"/>
              <w:jc w:val="left"/>
              <w:rPr>
                <w:sz w:val="21"/>
              </w:rPr>
            </w:pPr>
            <w:r>
              <w:rPr>
                <w:sz w:val="21"/>
              </w:rPr>
              <w:t>不存在变更情况</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80" w:hRule="atLeast"/>
        </w:trPr>
        <w:tc>
          <w:tcPr>
            <w:tcW w:w="2422" w:type="dxa"/>
            <w:tcBorders>
              <w:top w:val="single" w:color="000000" w:sz="6" w:space="0"/>
              <w:bottom w:val="nil"/>
              <w:right w:val="single" w:color="000000" w:sz="6" w:space="0"/>
            </w:tcBorders>
          </w:tcPr>
          <w:p>
            <w:pPr>
              <w:pStyle w:val="15"/>
              <w:tabs>
                <w:tab w:val="left" w:pos="856"/>
              </w:tabs>
              <w:spacing w:before="56"/>
              <w:ind w:left="13"/>
              <w:jc w:val="left"/>
              <w:rPr>
                <w:sz w:val="21"/>
              </w:rPr>
            </w:pPr>
            <w:r>
              <w:rPr>
                <w:sz w:val="21"/>
              </w:rPr>
              <w:t>第五条</w:t>
            </w:r>
            <w:r>
              <w:rPr>
                <w:sz w:val="21"/>
              </w:rPr>
              <w:tab/>
            </w:r>
            <w:r>
              <w:rPr>
                <w:spacing w:val="-3"/>
                <w:sz w:val="21"/>
              </w:rPr>
              <w:t>在</w:t>
            </w:r>
            <w:r>
              <w:rPr>
                <w:sz w:val="21"/>
              </w:rPr>
              <w:t>水</w:t>
            </w:r>
            <w:r>
              <w:rPr>
                <w:spacing w:val="-3"/>
                <w:sz w:val="21"/>
              </w:rPr>
              <w:t>土</w:t>
            </w:r>
            <w:r>
              <w:rPr>
                <w:sz w:val="21"/>
              </w:rPr>
              <w:t>保</w:t>
            </w:r>
            <w:r>
              <w:rPr>
                <w:spacing w:val="-3"/>
                <w:sz w:val="21"/>
              </w:rPr>
              <w:t>持</w:t>
            </w:r>
            <w:r>
              <w:rPr>
                <w:sz w:val="21"/>
              </w:rPr>
              <w:t>方案</w:t>
            </w:r>
          </w:p>
        </w:tc>
        <w:tc>
          <w:tcPr>
            <w:tcW w:w="1988" w:type="dxa"/>
            <w:tcBorders>
              <w:top w:val="single" w:color="000000" w:sz="6" w:space="0"/>
              <w:left w:val="single" w:color="000000" w:sz="6" w:space="0"/>
              <w:bottom w:val="nil"/>
              <w:right w:val="single" w:color="000000" w:sz="6" w:space="0"/>
            </w:tcBorders>
          </w:tcPr>
          <w:p>
            <w:pPr>
              <w:pStyle w:val="15"/>
              <w:jc w:val="left"/>
              <w:rPr>
                <w:rFonts w:ascii="Times New Roman"/>
                <w:sz w:val="20"/>
              </w:rPr>
            </w:pPr>
          </w:p>
        </w:tc>
        <w:tc>
          <w:tcPr>
            <w:tcW w:w="2274" w:type="dxa"/>
            <w:tcBorders>
              <w:top w:val="single" w:color="000000" w:sz="6" w:space="0"/>
              <w:left w:val="single" w:color="000000" w:sz="6" w:space="0"/>
              <w:bottom w:val="nil"/>
              <w:right w:val="single" w:color="000000" w:sz="6" w:space="0"/>
            </w:tcBorders>
          </w:tcPr>
          <w:p>
            <w:pPr>
              <w:pStyle w:val="15"/>
              <w:jc w:val="left"/>
              <w:rPr>
                <w:rFonts w:ascii="Times New Roman"/>
                <w:sz w:val="20"/>
              </w:rPr>
            </w:pPr>
          </w:p>
        </w:tc>
        <w:tc>
          <w:tcPr>
            <w:tcW w:w="2418" w:type="dxa"/>
            <w:tcBorders>
              <w:top w:val="single" w:color="000000" w:sz="6" w:space="0"/>
              <w:left w:val="single" w:color="000000" w:sz="6" w:space="0"/>
              <w:bottom w:val="nil"/>
            </w:tcBorders>
          </w:tcPr>
          <w:p>
            <w:pPr>
              <w:pStyle w:val="15"/>
              <w:jc w:val="left"/>
              <w:rPr>
                <w:rFonts w:ascii="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81" w:hRule="atLeast"/>
        </w:trPr>
        <w:tc>
          <w:tcPr>
            <w:tcW w:w="2422" w:type="dxa"/>
            <w:tcBorders>
              <w:top w:val="nil"/>
              <w:bottom w:val="nil"/>
              <w:right w:val="single" w:color="000000" w:sz="6" w:space="0"/>
            </w:tcBorders>
          </w:tcPr>
          <w:p>
            <w:pPr>
              <w:pStyle w:val="15"/>
              <w:spacing w:before="56"/>
              <w:ind w:left="13"/>
              <w:jc w:val="left"/>
              <w:rPr>
                <w:sz w:val="21"/>
              </w:rPr>
            </w:pPr>
            <w:r>
              <w:rPr>
                <w:sz w:val="21"/>
              </w:rPr>
              <w:t>确定的废弃、砂、土、石</w:t>
            </w:r>
          </w:p>
        </w:tc>
        <w:tc>
          <w:tcPr>
            <w:tcW w:w="1988" w:type="dxa"/>
            <w:tcBorders>
              <w:top w:val="nil"/>
              <w:left w:val="single" w:color="000000" w:sz="6" w:space="0"/>
              <w:bottom w:val="nil"/>
              <w:right w:val="single" w:color="000000" w:sz="6" w:space="0"/>
            </w:tcBorders>
          </w:tcPr>
          <w:p>
            <w:pPr>
              <w:pStyle w:val="15"/>
              <w:jc w:val="left"/>
              <w:rPr>
                <w:rFonts w:ascii="Times New Roman"/>
                <w:sz w:val="20"/>
              </w:rPr>
            </w:pPr>
          </w:p>
        </w:tc>
        <w:tc>
          <w:tcPr>
            <w:tcW w:w="2274" w:type="dxa"/>
            <w:tcBorders>
              <w:top w:val="nil"/>
              <w:left w:val="single" w:color="000000" w:sz="6" w:space="0"/>
              <w:bottom w:val="nil"/>
              <w:right w:val="single" w:color="000000" w:sz="6" w:space="0"/>
            </w:tcBorders>
          </w:tcPr>
          <w:p>
            <w:pPr>
              <w:pStyle w:val="15"/>
              <w:jc w:val="left"/>
              <w:rPr>
                <w:rFonts w:ascii="Times New Roman"/>
                <w:sz w:val="20"/>
              </w:rPr>
            </w:pPr>
          </w:p>
        </w:tc>
        <w:tc>
          <w:tcPr>
            <w:tcW w:w="2418" w:type="dxa"/>
            <w:tcBorders>
              <w:top w:val="nil"/>
              <w:left w:val="single" w:color="000000" w:sz="6" w:space="0"/>
              <w:bottom w:val="nil"/>
            </w:tcBorders>
          </w:tcPr>
          <w:p>
            <w:pPr>
              <w:pStyle w:val="15"/>
              <w:jc w:val="left"/>
              <w:rPr>
                <w:rFonts w:ascii="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762" w:hRule="atLeast"/>
        </w:trPr>
        <w:tc>
          <w:tcPr>
            <w:tcW w:w="2422" w:type="dxa"/>
            <w:tcBorders>
              <w:top w:val="nil"/>
              <w:bottom w:val="nil"/>
              <w:right w:val="single" w:color="000000" w:sz="6" w:space="0"/>
            </w:tcBorders>
          </w:tcPr>
          <w:p>
            <w:pPr>
              <w:pStyle w:val="15"/>
              <w:spacing w:before="56"/>
              <w:ind w:left="13"/>
              <w:jc w:val="left"/>
              <w:rPr>
                <w:sz w:val="21"/>
              </w:rPr>
            </w:pPr>
            <w:r>
              <w:rPr>
                <w:spacing w:val="-3"/>
                <w:sz w:val="21"/>
              </w:rPr>
              <w:t>尾矿、废渣等专门堆放场</w:t>
            </w:r>
          </w:p>
          <w:p>
            <w:pPr>
              <w:pStyle w:val="15"/>
              <w:spacing w:before="113"/>
              <w:ind w:left="13"/>
              <w:jc w:val="left"/>
              <w:rPr>
                <w:sz w:val="21"/>
              </w:rPr>
            </w:pPr>
            <w:r>
              <w:rPr>
                <w:spacing w:val="-3"/>
                <w:sz w:val="21"/>
              </w:rPr>
              <w:t>地外新设弃土场的，或者</w:t>
            </w:r>
          </w:p>
        </w:tc>
        <w:tc>
          <w:tcPr>
            <w:tcW w:w="1988" w:type="dxa"/>
            <w:tcBorders>
              <w:top w:val="nil"/>
              <w:left w:val="single" w:color="000000" w:sz="6" w:space="0"/>
              <w:bottom w:val="nil"/>
              <w:right w:val="single" w:color="000000" w:sz="6" w:space="0"/>
            </w:tcBorders>
          </w:tcPr>
          <w:p>
            <w:pPr>
              <w:pStyle w:val="15"/>
              <w:spacing w:before="56"/>
              <w:ind w:left="11"/>
              <w:jc w:val="left"/>
              <w:rPr>
                <w:sz w:val="21"/>
              </w:rPr>
            </w:pPr>
            <w:r>
              <w:rPr>
                <w:sz w:val="21"/>
              </w:rPr>
              <w:t>方案阶段未设置弃土</w:t>
            </w:r>
          </w:p>
          <w:p>
            <w:pPr>
              <w:pStyle w:val="15"/>
              <w:spacing w:before="113"/>
              <w:ind w:left="11"/>
              <w:jc w:val="left"/>
              <w:rPr>
                <w:sz w:val="21"/>
              </w:rPr>
            </w:pPr>
            <w:r>
              <w:rPr>
                <w:w w:val="100"/>
                <w:sz w:val="21"/>
              </w:rPr>
              <w:t>场</w:t>
            </w:r>
          </w:p>
        </w:tc>
        <w:tc>
          <w:tcPr>
            <w:tcW w:w="2274" w:type="dxa"/>
            <w:tcBorders>
              <w:top w:val="nil"/>
              <w:left w:val="single" w:color="000000" w:sz="6" w:space="0"/>
              <w:bottom w:val="nil"/>
              <w:right w:val="single" w:color="000000" w:sz="6" w:space="0"/>
            </w:tcBorders>
          </w:tcPr>
          <w:p>
            <w:pPr>
              <w:pStyle w:val="15"/>
              <w:spacing w:before="56"/>
              <w:ind w:left="12"/>
              <w:jc w:val="left"/>
              <w:rPr>
                <w:sz w:val="21"/>
              </w:rPr>
            </w:pPr>
            <w:r>
              <w:rPr>
                <w:sz w:val="21"/>
              </w:rPr>
              <w:t>工程实际实施过程中无</w:t>
            </w:r>
          </w:p>
          <w:p>
            <w:pPr>
              <w:pStyle w:val="15"/>
              <w:spacing w:before="113"/>
              <w:ind w:left="12"/>
              <w:jc w:val="left"/>
              <w:rPr>
                <w:sz w:val="21"/>
              </w:rPr>
            </w:pPr>
            <w:r>
              <w:rPr>
                <w:sz w:val="21"/>
              </w:rPr>
              <w:t>弃土场</w:t>
            </w:r>
          </w:p>
        </w:tc>
        <w:tc>
          <w:tcPr>
            <w:tcW w:w="2418" w:type="dxa"/>
            <w:tcBorders>
              <w:top w:val="nil"/>
              <w:left w:val="single" w:color="000000" w:sz="6" w:space="0"/>
              <w:bottom w:val="nil"/>
            </w:tcBorders>
          </w:tcPr>
          <w:p>
            <w:pPr>
              <w:pStyle w:val="15"/>
              <w:spacing w:before="2"/>
              <w:jc w:val="left"/>
              <w:rPr>
                <w:rFonts w:ascii="黑体"/>
                <w:sz w:val="19"/>
              </w:rPr>
            </w:pPr>
          </w:p>
          <w:p>
            <w:pPr>
              <w:pStyle w:val="15"/>
              <w:spacing w:before="1"/>
              <w:ind w:left="11"/>
              <w:jc w:val="left"/>
              <w:rPr>
                <w:sz w:val="21"/>
              </w:rPr>
            </w:pPr>
            <w:r>
              <w:rPr>
                <w:sz w:val="21"/>
              </w:rPr>
              <w:t>不存在变更情况。</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77" w:hRule="atLeast"/>
        </w:trPr>
        <w:tc>
          <w:tcPr>
            <w:tcW w:w="2422" w:type="dxa"/>
            <w:tcBorders>
              <w:top w:val="nil"/>
              <w:bottom w:val="nil"/>
              <w:right w:val="single" w:color="000000" w:sz="6" w:space="0"/>
            </w:tcBorders>
          </w:tcPr>
          <w:p>
            <w:pPr>
              <w:pStyle w:val="15"/>
              <w:spacing w:before="55"/>
              <w:ind w:left="13"/>
              <w:jc w:val="left"/>
              <w:rPr>
                <w:sz w:val="21"/>
              </w:rPr>
            </w:pPr>
            <w:r>
              <w:rPr>
                <w:sz w:val="21"/>
              </w:rPr>
              <w:t>需要提高弃土场堆渣量达</w:t>
            </w:r>
          </w:p>
        </w:tc>
        <w:tc>
          <w:tcPr>
            <w:tcW w:w="1988" w:type="dxa"/>
            <w:tcBorders>
              <w:top w:val="nil"/>
              <w:left w:val="single" w:color="000000" w:sz="6" w:space="0"/>
              <w:bottom w:val="nil"/>
              <w:right w:val="single" w:color="000000" w:sz="6" w:space="0"/>
            </w:tcBorders>
          </w:tcPr>
          <w:p>
            <w:pPr>
              <w:pStyle w:val="15"/>
              <w:jc w:val="left"/>
              <w:rPr>
                <w:rFonts w:ascii="Times New Roman"/>
                <w:sz w:val="20"/>
              </w:rPr>
            </w:pPr>
          </w:p>
        </w:tc>
        <w:tc>
          <w:tcPr>
            <w:tcW w:w="2274" w:type="dxa"/>
            <w:tcBorders>
              <w:top w:val="nil"/>
              <w:left w:val="single" w:color="000000" w:sz="6" w:space="0"/>
              <w:bottom w:val="nil"/>
              <w:right w:val="single" w:color="000000" w:sz="6" w:space="0"/>
            </w:tcBorders>
          </w:tcPr>
          <w:p>
            <w:pPr>
              <w:pStyle w:val="15"/>
              <w:jc w:val="left"/>
              <w:rPr>
                <w:rFonts w:ascii="Times New Roman"/>
                <w:sz w:val="20"/>
              </w:rPr>
            </w:pPr>
          </w:p>
        </w:tc>
        <w:tc>
          <w:tcPr>
            <w:tcW w:w="2418" w:type="dxa"/>
            <w:tcBorders>
              <w:top w:val="nil"/>
              <w:left w:val="single" w:color="000000" w:sz="6" w:space="0"/>
              <w:bottom w:val="nil"/>
            </w:tcBorders>
          </w:tcPr>
          <w:p>
            <w:pPr>
              <w:pStyle w:val="15"/>
              <w:jc w:val="left"/>
              <w:rPr>
                <w:rFonts w:ascii="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82" w:hRule="atLeast"/>
        </w:trPr>
        <w:tc>
          <w:tcPr>
            <w:tcW w:w="2422" w:type="dxa"/>
            <w:tcBorders>
              <w:top w:val="nil"/>
              <w:right w:val="single" w:color="000000" w:sz="6" w:space="0"/>
            </w:tcBorders>
          </w:tcPr>
          <w:p>
            <w:pPr>
              <w:pStyle w:val="15"/>
              <w:spacing w:before="60"/>
              <w:ind w:left="13"/>
              <w:jc w:val="left"/>
              <w:rPr>
                <w:sz w:val="21"/>
              </w:rPr>
            </w:pPr>
            <w:r>
              <w:rPr>
                <w:sz w:val="21"/>
              </w:rPr>
              <w:t xml:space="preserve">到 </w:t>
            </w:r>
            <w:r>
              <w:rPr>
                <w:rFonts w:ascii="Times New Roman" w:eastAsia="Times New Roman"/>
                <w:sz w:val="21"/>
              </w:rPr>
              <w:t>20%</w:t>
            </w:r>
            <w:r>
              <w:rPr>
                <w:sz w:val="21"/>
              </w:rPr>
              <w:t>以上的。</w:t>
            </w:r>
          </w:p>
        </w:tc>
        <w:tc>
          <w:tcPr>
            <w:tcW w:w="1988" w:type="dxa"/>
            <w:tcBorders>
              <w:top w:val="nil"/>
              <w:left w:val="single" w:color="000000" w:sz="6" w:space="0"/>
              <w:right w:val="single" w:color="000000" w:sz="6" w:space="0"/>
            </w:tcBorders>
          </w:tcPr>
          <w:p>
            <w:pPr>
              <w:pStyle w:val="15"/>
              <w:jc w:val="left"/>
              <w:rPr>
                <w:rFonts w:ascii="Times New Roman"/>
                <w:sz w:val="20"/>
              </w:rPr>
            </w:pPr>
          </w:p>
        </w:tc>
        <w:tc>
          <w:tcPr>
            <w:tcW w:w="2274" w:type="dxa"/>
            <w:tcBorders>
              <w:top w:val="nil"/>
              <w:left w:val="single" w:color="000000" w:sz="6" w:space="0"/>
              <w:right w:val="single" w:color="000000" w:sz="6" w:space="0"/>
            </w:tcBorders>
          </w:tcPr>
          <w:p>
            <w:pPr>
              <w:pStyle w:val="15"/>
              <w:jc w:val="left"/>
              <w:rPr>
                <w:rFonts w:ascii="Times New Roman"/>
                <w:sz w:val="20"/>
              </w:rPr>
            </w:pPr>
          </w:p>
        </w:tc>
        <w:tc>
          <w:tcPr>
            <w:tcW w:w="2418" w:type="dxa"/>
            <w:tcBorders>
              <w:top w:val="nil"/>
              <w:left w:val="single" w:color="000000" w:sz="6" w:space="0"/>
            </w:tcBorders>
          </w:tcPr>
          <w:p>
            <w:pPr>
              <w:pStyle w:val="15"/>
              <w:jc w:val="left"/>
              <w:rPr>
                <w:rFonts w:ascii="Times New Roman"/>
                <w:sz w:val="20"/>
              </w:rPr>
            </w:pPr>
          </w:p>
        </w:tc>
      </w:tr>
    </w:tbl>
    <w:p>
      <w:pPr>
        <w:spacing w:after="0"/>
        <w:jc w:val="left"/>
        <w:rPr>
          <w:rFonts w:ascii="Times New Roman"/>
          <w:sz w:val="20"/>
        </w:rPr>
        <w:sectPr>
          <w:pgSz w:w="11910" w:h="16840"/>
          <w:pgMar w:top="1460" w:right="1000" w:bottom="1180" w:left="1020" w:header="879" w:footer="982" w:gutter="0"/>
        </w:sectPr>
      </w:pPr>
    </w:p>
    <w:p>
      <w:pPr>
        <w:pStyle w:val="7"/>
        <w:spacing w:before="1"/>
        <w:rPr>
          <w:rFonts w:ascii="黑体"/>
          <w:sz w:val="18"/>
        </w:rPr>
      </w:pPr>
    </w:p>
    <w:p>
      <w:pPr>
        <w:pStyle w:val="3"/>
        <w:numPr>
          <w:ilvl w:val="0"/>
          <w:numId w:val="8"/>
        </w:numPr>
        <w:tabs>
          <w:tab w:val="left" w:pos="942"/>
          <w:tab w:val="left" w:pos="943"/>
        </w:tabs>
        <w:spacing w:before="61" w:after="0" w:line="240" w:lineRule="auto"/>
        <w:ind w:left="942" w:right="0" w:hanging="543"/>
        <w:jc w:val="left"/>
      </w:pPr>
      <w:bookmarkStart w:id="8" w:name="_TOC_250025"/>
      <w:bookmarkEnd w:id="8"/>
      <w:r>
        <w:rPr>
          <w:spacing w:val="-1"/>
        </w:rPr>
        <w:t>水土保持方案实施情况</w:t>
      </w:r>
    </w:p>
    <w:p>
      <w:pPr>
        <w:pStyle w:val="7"/>
        <w:spacing w:before="2"/>
        <w:rPr>
          <w:rFonts w:ascii="黑体"/>
          <w:sz w:val="40"/>
        </w:rPr>
      </w:pPr>
    </w:p>
    <w:p>
      <w:pPr>
        <w:pStyle w:val="4"/>
        <w:numPr>
          <w:ilvl w:val="1"/>
          <w:numId w:val="8"/>
        </w:numPr>
        <w:tabs>
          <w:tab w:val="left" w:pos="1117"/>
          <w:tab w:val="left" w:pos="1118"/>
        </w:tabs>
        <w:spacing w:before="1" w:after="0" w:line="240" w:lineRule="auto"/>
        <w:ind w:left="1117" w:right="0" w:hanging="718"/>
        <w:jc w:val="left"/>
      </w:pPr>
      <w:bookmarkStart w:id="9" w:name="_TOC_250024"/>
      <w:bookmarkEnd w:id="9"/>
      <w:r>
        <w:t>水土流失防治责任范围</w:t>
      </w:r>
    </w:p>
    <w:p>
      <w:pPr>
        <w:pStyle w:val="7"/>
        <w:spacing w:before="2"/>
        <w:rPr>
          <w:rFonts w:ascii="黑体"/>
          <w:sz w:val="43"/>
        </w:rPr>
      </w:pPr>
    </w:p>
    <w:p>
      <w:pPr>
        <w:pStyle w:val="5"/>
        <w:numPr>
          <w:ilvl w:val="2"/>
          <w:numId w:val="9"/>
        </w:numPr>
        <w:tabs>
          <w:tab w:val="left" w:pos="1300"/>
          <w:tab w:val="left" w:pos="1301"/>
        </w:tabs>
        <w:spacing w:before="0" w:after="0" w:line="240" w:lineRule="auto"/>
        <w:ind w:left="1300" w:right="0" w:hanging="901"/>
        <w:jc w:val="left"/>
      </w:pPr>
      <w:r>
        <w:t>水土保持方案确定的防治责任范围</w:t>
      </w:r>
    </w:p>
    <w:p>
      <w:pPr>
        <w:pStyle w:val="7"/>
        <w:rPr>
          <w:rFonts w:ascii="黑体"/>
          <w:sz w:val="40"/>
        </w:rPr>
      </w:pPr>
    </w:p>
    <w:p>
      <w:pPr>
        <w:pStyle w:val="7"/>
        <w:spacing w:before="1" w:line="446" w:lineRule="auto"/>
        <w:ind w:left="400" w:right="411" w:firstLine="480"/>
      </w:pPr>
      <w:r>
        <w:rPr>
          <w:spacing w:val="-6"/>
        </w:rPr>
        <w:t>根据《河南省济源煤业有限责任公司二矿技术改造项目水土保持方案报告书</w:t>
      </w:r>
      <w:r>
        <w:t>（</w:t>
      </w:r>
      <w:r>
        <w:rPr>
          <w:spacing w:val="-9"/>
        </w:rPr>
        <w:t>报批</w:t>
      </w:r>
      <w:r>
        <w:t>稿</w:t>
      </w:r>
      <w:r>
        <w:rPr>
          <w:spacing w:val="-120"/>
        </w:rPr>
        <w:t>）</w:t>
      </w:r>
      <w:r>
        <w:t>》和济源市水利局《关于对河南省济源煤业有限责任公司二矿技术改造项目水土保持方案报告书的审批</w:t>
      </w:r>
      <w:r>
        <w:rPr>
          <w:spacing w:val="-135"/>
        </w:rPr>
        <w:t>》</w:t>
      </w:r>
      <w:r>
        <w:t>（济水行许字</w:t>
      </w:r>
      <w:r>
        <w:rPr>
          <w:rFonts w:ascii="Times New Roman" w:hAnsi="Times New Roman" w:eastAsia="Times New Roman"/>
          <w:spacing w:val="1"/>
        </w:rPr>
        <w:t>[</w:t>
      </w:r>
      <w:r>
        <w:rPr>
          <w:rFonts w:ascii="Times New Roman" w:hAnsi="Times New Roman" w:eastAsia="Times New Roman"/>
        </w:rPr>
        <w:t>201</w:t>
      </w:r>
      <w:r>
        <w:rPr>
          <w:rFonts w:ascii="Times New Roman" w:hAnsi="Times New Roman" w:eastAsia="Times New Roman"/>
          <w:spacing w:val="-3"/>
        </w:rPr>
        <w:t>8</w:t>
      </w:r>
      <w:r>
        <w:rPr>
          <w:rFonts w:ascii="Times New Roman" w:hAnsi="Times New Roman" w:eastAsia="Times New Roman"/>
          <w:spacing w:val="1"/>
        </w:rPr>
        <w:t>]</w:t>
      </w:r>
      <w:r>
        <w:rPr>
          <w:rFonts w:ascii="Times New Roman" w:hAnsi="Times New Roman" w:eastAsia="Times New Roman"/>
        </w:rPr>
        <w:t xml:space="preserve">13 </w:t>
      </w:r>
      <w:r>
        <w:t>号</w:t>
      </w:r>
      <w:r>
        <w:rPr>
          <w:spacing w:val="-120"/>
        </w:rPr>
        <w:t>）</w:t>
      </w:r>
      <w:r>
        <w:rPr>
          <w:spacing w:val="-5"/>
        </w:rPr>
        <w:t>，方案阶段量化的水土流失防治责任范</w:t>
      </w:r>
      <w:r>
        <w:rPr>
          <w:spacing w:val="-16"/>
        </w:rPr>
        <w:t xml:space="preserve">围共计 </w:t>
      </w:r>
      <w:r>
        <w:rPr>
          <w:rFonts w:ascii="Times New Roman" w:hAnsi="Times New Roman" w:eastAsia="Times New Roman"/>
        </w:rPr>
        <w:t>506.48hm²</w:t>
      </w:r>
      <w:r>
        <w:rPr>
          <w:spacing w:val="-7"/>
        </w:rPr>
        <w:t xml:space="preserve">，其中项目建设区 </w:t>
      </w:r>
      <w:r>
        <w:rPr>
          <w:rFonts w:ascii="Times New Roman" w:hAnsi="Times New Roman" w:eastAsia="Times New Roman"/>
        </w:rPr>
        <w:t>18.03hm</w:t>
      </w:r>
      <w:r>
        <w:rPr>
          <w:rFonts w:ascii="Times New Roman" w:hAnsi="Times New Roman" w:eastAsia="Times New Roman"/>
          <w:vertAlign w:val="superscript"/>
        </w:rPr>
        <w:t>2</w:t>
      </w:r>
      <w:r>
        <w:rPr>
          <w:spacing w:val="-7"/>
          <w:vertAlign w:val="baseline"/>
        </w:rPr>
        <w:t xml:space="preserve">，直接影响区面积 </w:t>
      </w:r>
      <w:r>
        <w:rPr>
          <w:rFonts w:ascii="Times New Roman" w:hAnsi="Times New Roman" w:eastAsia="Times New Roman"/>
          <w:vertAlign w:val="baseline"/>
        </w:rPr>
        <w:t>488.45hm</w:t>
      </w:r>
      <w:r>
        <w:rPr>
          <w:rFonts w:ascii="Times New Roman" w:hAnsi="Times New Roman" w:eastAsia="Times New Roman"/>
          <w:vertAlign w:val="superscript"/>
        </w:rPr>
        <w:t>2</w:t>
      </w:r>
      <w:r>
        <w:rPr>
          <w:vertAlign w:val="baseline"/>
        </w:rPr>
        <w:t>。方案确定</w:t>
      </w:r>
      <w:r>
        <w:rPr>
          <w:spacing w:val="-6"/>
          <w:vertAlign w:val="baseline"/>
        </w:rPr>
        <w:t xml:space="preserve">的防治责任范围详见表 </w:t>
      </w:r>
      <w:r>
        <w:rPr>
          <w:rFonts w:ascii="Times New Roman" w:hAnsi="Times New Roman" w:eastAsia="Times New Roman"/>
          <w:vertAlign w:val="baseline"/>
        </w:rPr>
        <w:t>3.1-1</w:t>
      </w:r>
      <w:r>
        <w:rPr>
          <w:vertAlign w:val="baseline"/>
        </w:rPr>
        <w:t>。</w:t>
      </w:r>
    </w:p>
    <w:p>
      <w:pPr>
        <w:tabs>
          <w:tab w:val="left" w:pos="1015"/>
          <w:tab w:val="left" w:pos="3851"/>
        </w:tabs>
        <w:spacing w:before="19"/>
        <w:ind w:left="0" w:right="17" w:firstLine="0"/>
        <w:jc w:val="center"/>
        <w:rPr>
          <w:rFonts w:ascii="Times New Roman" w:eastAsia="Times New Roman"/>
          <w:sz w:val="21"/>
        </w:rPr>
      </w:pPr>
      <w:r>
        <w:rPr>
          <w:rFonts w:hint="eastAsia" w:ascii="黑体" w:eastAsia="黑体"/>
          <w:sz w:val="21"/>
        </w:rPr>
        <w:t>表</w:t>
      </w:r>
      <w:r>
        <w:rPr>
          <w:rFonts w:hint="eastAsia" w:ascii="黑体" w:eastAsia="黑体"/>
          <w:spacing w:val="-54"/>
          <w:sz w:val="21"/>
        </w:rPr>
        <w:t xml:space="preserve"> </w:t>
      </w:r>
      <w:r>
        <w:rPr>
          <w:rFonts w:ascii="Times New Roman" w:eastAsia="Times New Roman"/>
          <w:sz w:val="21"/>
        </w:rPr>
        <w:t>3.1-1</w:t>
      </w:r>
      <w:r>
        <w:rPr>
          <w:rFonts w:ascii="Times New Roman" w:eastAsia="Times New Roman"/>
          <w:sz w:val="21"/>
        </w:rPr>
        <w:tab/>
      </w:r>
      <w:r>
        <w:rPr>
          <w:rFonts w:hint="eastAsia" w:ascii="黑体" w:eastAsia="黑体"/>
          <w:sz w:val="21"/>
        </w:rPr>
        <w:t>方</w:t>
      </w:r>
      <w:r>
        <w:rPr>
          <w:rFonts w:hint="eastAsia" w:ascii="黑体" w:eastAsia="黑体"/>
          <w:spacing w:val="-3"/>
          <w:sz w:val="21"/>
        </w:rPr>
        <w:t>案</w:t>
      </w:r>
      <w:r>
        <w:rPr>
          <w:rFonts w:hint="eastAsia" w:ascii="黑体" w:eastAsia="黑体"/>
          <w:sz w:val="21"/>
        </w:rPr>
        <w:t>确</w:t>
      </w:r>
      <w:r>
        <w:rPr>
          <w:rFonts w:hint="eastAsia" w:ascii="黑体" w:eastAsia="黑体"/>
          <w:spacing w:val="-3"/>
          <w:sz w:val="21"/>
        </w:rPr>
        <w:t>定</w:t>
      </w:r>
      <w:r>
        <w:rPr>
          <w:rFonts w:hint="eastAsia" w:ascii="黑体" w:eastAsia="黑体"/>
          <w:sz w:val="21"/>
        </w:rPr>
        <w:t>的</w:t>
      </w:r>
      <w:r>
        <w:rPr>
          <w:rFonts w:hint="eastAsia" w:ascii="黑体" w:eastAsia="黑体"/>
          <w:spacing w:val="-3"/>
          <w:sz w:val="21"/>
        </w:rPr>
        <w:t>防</w:t>
      </w:r>
      <w:r>
        <w:rPr>
          <w:rFonts w:hint="eastAsia" w:ascii="黑体" w:eastAsia="黑体"/>
          <w:sz w:val="21"/>
        </w:rPr>
        <w:t>治责</w:t>
      </w:r>
      <w:r>
        <w:rPr>
          <w:rFonts w:hint="eastAsia" w:ascii="黑体" w:eastAsia="黑体"/>
          <w:spacing w:val="-3"/>
          <w:sz w:val="21"/>
        </w:rPr>
        <w:t>任</w:t>
      </w:r>
      <w:r>
        <w:rPr>
          <w:rFonts w:hint="eastAsia" w:ascii="黑体" w:eastAsia="黑体"/>
          <w:sz w:val="21"/>
        </w:rPr>
        <w:t>范</w:t>
      </w:r>
      <w:r>
        <w:rPr>
          <w:rFonts w:hint="eastAsia" w:ascii="黑体" w:eastAsia="黑体"/>
          <w:spacing w:val="-3"/>
          <w:sz w:val="21"/>
        </w:rPr>
        <w:t>围</w:t>
      </w:r>
      <w:r>
        <w:rPr>
          <w:rFonts w:hint="eastAsia" w:ascii="黑体" w:eastAsia="黑体"/>
          <w:sz w:val="21"/>
        </w:rPr>
        <w:t>表</w:t>
      </w:r>
      <w:r>
        <w:rPr>
          <w:rFonts w:hint="eastAsia" w:ascii="黑体" w:eastAsia="黑体"/>
          <w:sz w:val="21"/>
        </w:rPr>
        <w:tab/>
      </w:r>
      <w:r>
        <w:rPr>
          <w:rFonts w:hint="eastAsia" w:ascii="黑体" w:eastAsia="黑体"/>
          <w:spacing w:val="-3"/>
          <w:sz w:val="21"/>
        </w:rPr>
        <w:t>单</w:t>
      </w:r>
      <w:r>
        <w:rPr>
          <w:rFonts w:hint="eastAsia" w:ascii="黑体" w:eastAsia="黑体"/>
          <w:sz w:val="21"/>
        </w:rPr>
        <w:t>位：</w:t>
      </w:r>
      <w:r>
        <w:rPr>
          <w:rFonts w:ascii="Times New Roman" w:eastAsia="Times New Roman"/>
          <w:sz w:val="21"/>
        </w:rPr>
        <w:t>hm</w:t>
      </w:r>
      <w:r>
        <w:rPr>
          <w:rFonts w:ascii="Times New Roman" w:eastAsia="Times New Roman"/>
          <w:sz w:val="21"/>
          <w:vertAlign w:val="superscript"/>
        </w:rPr>
        <w:t>2</w:t>
      </w:r>
    </w:p>
    <w:p>
      <w:pPr>
        <w:pStyle w:val="7"/>
        <w:rPr>
          <w:rFonts w:ascii="Times New Roman"/>
          <w:sz w:val="13"/>
        </w:rPr>
      </w:pPr>
    </w:p>
    <w:tbl>
      <w:tblPr>
        <w:tblStyle w:val="11"/>
        <w:tblW w:w="0" w:type="auto"/>
        <w:tblInd w:w="139"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725"/>
        <w:gridCol w:w="1896"/>
        <w:gridCol w:w="1402"/>
        <w:gridCol w:w="1433"/>
        <w:gridCol w:w="1011"/>
        <w:gridCol w:w="1534"/>
        <w:gridCol w:w="1623"/>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70" w:hRule="atLeast"/>
        </w:trPr>
        <w:tc>
          <w:tcPr>
            <w:tcW w:w="2621" w:type="dxa"/>
            <w:gridSpan w:val="2"/>
            <w:vMerge w:val="restart"/>
            <w:tcBorders>
              <w:bottom w:val="single" w:color="000000" w:sz="6" w:space="0"/>
              <w:right w:val="single" w:color="000000" w:sz="6" w:space="0"/>
            </w:tcBorders>
          </w:tcPr>
          <w:p>
            <w:pPr>
              <w:pStyle w:val="15"/>
              <w:jc w:val="left"/>
              <w:rPr>
                <w:rFonts w:ascii="Times New Roman"/>
                <w:sz w:val="20"/>
              </w:rPr>
            </w:pPr>
          </w:p>
          <w:p>
            <w:pPr>
              <w:pStyle w:val="15"/>
              <w:spacing w:before="7"/>
              <w:jc w:val="left"/>
              <w:rPr>
                <w:rFonts w:ascii="Times New Roman"/>
                <w:sz w:val="18"/>
              </w:rPr>
            </w:pPr>
          </w:p>
          <w:p>
            <w:pPr>
              <w:pStyle w:val="15"/>
              <w:ind w:left="870" w:right="847"/>
              <w:rPr>
                <w:sz w:val="21"/>
              </w:rPr>
            </w:pPr>
            <w:r>
              <w:rPr>
                <w:sz w:val="21"/>
              </w:rPr>
              <w:t>工程项目</w:t>
            </w:r>
          </w:p>
        </w:tc>
        <w:tc>
          <w:tcPr>
            <w:tcW w:w="3846" w:type="dxa"/>
            <w:gridSpan w:val="3"/>
            <w:tcBorders>
              <w:left w:val="single" w:color="000000" w:sz="6" w:space="0"/>
              <w:bottom w:val="single" w:color="000000" w:sz="6" w:space="0"/>
              <w:right w:val="single" w:color="000000" w:sz="6" w:space="0"/>
            </w:tcBorders>
          </w:tcPr>
          <w:p>
            <w:pPr>
              <w:pStyle w:val="15"/>
              <w:spacing w:before="152"/>
              <w:ind w:left="1385" w:right="1356"/>
              <w:rPr>
                <w:sz w:val="21"/>
              </w:rPr>
            </w:pPr>
            <w:r>
              <w:rPr>
                <w:sz w:val="21"/>
              </w:rPr>
              <w:t>项目建设区</w:t>
            </w:r>
          </w:p>
        </w:tc>
        <w:tc>
          <w:tcPr>
            <w:tcW w:w="1534" w:type="dxa"/>
            <w:vMerge w:val="restart"/>
            <w:tcBorders>
              <w:left w:val="single" w:color="000000" w:sz="6" w:space="0"/>
              <w:bottom w:val="single" w:color="000000" w:sz="6" w:space="0"/>
              <w:right w:val="single" w:color="000000" w:sz="6" w:space="0"/>
            </w:tcBorders>
          </w:tcPr>
          <w:p>
            <w:pPr>
              <w:pStyle w:val="15"/>
              <w:jc w:val="left"/>
              <w:rPr>
                <w:rFonts w:ascii="Times New Roman"/>
                <w:sz w:val="20"/>
              </w:rPr>
            </w:pPr>
          </w:p>
          <w:p>
            <w:pPr>
              <w:pStyle w:val="15"/>
              <w:spacing w:before="7"/>
              <w:jc w:val="left"/>
              <w:rPr>
                <w:rFonts w:ascii="Times New Roman"/>
                <w:sz w:val="18"/>
              </w:rPr>
            </w:pPr>
          </w:p>
          <w:p>
            <w:pPr>
              <w:pStyle w:val="15"/>
              <w:ind w:left="245"/>
              <w:jc w:val="left"/>
              <w:rPr>
                <w:sz w:val="21"/>
              </w:rPr>
            </w:pPr>
            <w:r>
              <w:rPr>
                <w:sz w:val="21"/>
              </w:rPr>
              <w:t>直接影响区</w:t>
            </w:r>
          </w:p>
        </w:tc>
        <w:tc>
          <w:tcPr>
            <w:tcW w:w="1623" w:type="dxa"/>
            <w:vMerge w:val="restart"/>
            <w:tcBorders>
              <w:left w:val="single" w:color="000000" w:sz="6" w:space="0"/>
              <w:bottom w:val="single" w:color="000000" w:sz="6" w:space="0"/>
            </w:tcBorders>
          </w:tcPr>
          <w:p>
            <w:pPr>
              <w:pStyle w:val="15"/>
              <w:jc w:val="left"/>
              <w:rPr>
                <w:rFonts w:ascii="Times New Roman"/>
                <w:sz w:val="20"/>
              </w:rPr>
            </w:pPr>
          </w:p>
          <w:p>
            <w:pPr>
              <w:pStyle w:val="15"/>
              <w:spacing w:before="7"/>
              <w:jc w:val="left"/>
              <w:rPr>
                <w:rFonts w:ascii="Times New Roman"/>
                <w:sz w:val="18"/>
              </w:rPr>
            </w:pPr>
          </w:p>
          <w:p>
            <w:pPr>
              <w:pStyle w:val="15"/>
              <w:ind w:left="185"/>
              <w:jc w:val="left"/>
              <w:rPr>
                <w:sz w:val="21"/>
              </w:rPr>
            </w:pPr>
            <w:r>
              <w:rPr>
                <w:sz w:val="21"/>
              </w:rPr>
              <w:t>防治责任范围</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72" w:hRule="atLeast"/>
        </w:trPr>
        <w:tc>
          <w:tcPr>
            <w:tcW w:w="2621" w:type="dxa"/>
            <w:gridSpan w:val="2"/>
            <w:vMerge w:val="continue"/>
            <w:tcBorders>
              <w:top w:val="nil"/>
              <w:bottom w:val="single" w:color="000000" w:sz="6" w:space="0"/>
              <w:right w:val="single" w:color="000000" w:sz="6" w:space="0"/>
            </w:tcBorders>
          </w:tcPr>
          <w:p>
            <w:pPr>
              <w:rPr>
                <w:sz w:val="2"/>
                <w:szCs w:val="2"/>
              </w:rPr>
            </w:pPr>
          </w:p>
        </w:tc>
        <w:tc>
          <w:tcPr>
            <w:tcW w:w="1402" w:type="dxa"/>
            <w:tcBorders>
              <w:top w:val="single" w:color="000000" w:sz="6" w:space="0"/>
              <w:left w:val="single" w:color="000000" w:sz="6" w:space="0"/>
              <w:bottom w:val="single" w:color="000000" w:sz="6" w:space="0"/>
              <w:right w:val="single" w:color="000000" w:sz="4" w:space="0"/>
            </w:tcBorders>
          </w:tcPr>
          <w:p>
            <w:pPr>
              <w:pStyle w:val="15"/>
              <w:spacing w:before="154"/>
              <w:ind w:left="268" w:right="241"/>
              <w:rPr>
                <w:sz w:val="21"/>
              </w:rPr>
            </w:pPr>
            <w:r>
              <w:rPr>
                <w:sz w:val="21"/>
              </w:rPr>
              <w:t>永久占地</w:t>
            </w:r>
          </w:p>
        </w:tc>
        <w:tc>
          <w:tcPr>
            <w:tcW w:w="1433" w:type="dxa"/>
            <w:tcBorders>
              <w:top w:val="single" w:color="000000" w:sz="6" w:space="0"/>
              <w:left w:val="single" w:color="000000" w:sz="4" w:space="0"/>
              <w:bottom w:val="single" w:color="000000" w:sz="6" w:space="0"/>
              <w:right w:val="single" w:color="000000" w:sz="6" w:space="0"/>
            </w:tcBorders>
          </w:tcPr>
          <w:p>
            <w:pPr>
              <w:pStyle w:val="15"/>
              <w:spacing w:before="154"/>
              <w:ind w:left="284" w:right="255"/>
              <w:rPr>
                <w:sz w:val="21"/>
              </w:rPr>
            </w:pPr>
            <w:r>
              <w:rPr>
                <w:sz w:val="21"/>
              </w:rPr>
              <w:t>临时占地</w:t>
            </w:r>
          </w:p>
        </w:tc>
        <w:tc>
          <w:tcPr>
            <w:tcW w:w="1011" w:type="dxa"/>
            <w:tcBorders>
              <w:top w:val="single" w:color="000000" w:sz="6" w:space="0"/>
              <w:left w:val="single" w:color="000000" w:sz="6" w:space="0"/>
              <w:bottom w:val="single" w:color="000000" w:sz="6" w:space="0"/>
              <w:right w:val="single" w:color="000000" w:sz="6" w:space="0"/>
            </w:tcBorders>
          </w:tcPr>
          <w:p>
            <w:pPr>
              <w:pStyle w:val="15"/>
              <w:spacing w:before="154"/>
              <w:ind w:left="256" w:right="227"/>
              <w:rPr>
                <w:sz w:val="21"/>
              </w:rPr>
            </w:pPr>
            <w:r>
              <w:rPr>
                <w:sz w:val="21"/>
              </w:rPr>
              <w:t>小计</w:t>
            </w:r>
          </w:p>
        </w:tc>
        <w:tc>
          <w:tcPr>
            <w:tcW w:w="1534" w:type="dxa"/>
            <w:vMerge w:val="continue"/>
            <w:tcBorders>
              <w:top w:val="nil"/>
              <w:left w:val="single" w:color="000000" w:sz="6" w:space="0"/>
              <w:bottom w:val="single" w:color="000000" w:sz="6" w:space="0"/>
              <w:right w:val="single" w:color="000000" w:sz="6" w:space="0"/>
            </w:tcBorders>
          </w:tcPr>
          <w:p>
            <w:pPr>
              <w:rPr>
                <w:sz w:val="2"/>
                <w:szCs w:val="2"/>
              </w:rPr>
            </w:pPr>
          </w:p>
        </w:tc>
        <w:tc>
          <w:tcPr>
            <w:tcW w:w="1623" w:type="dxa"/>
            <w:vMerge w:val="continue"/>
            <w:tcBorders>
              <w:top w:val="nil"/>
              <w:left w:val="single" w:color="000000" w:sz="6" w:space="0"/>
              <w:bottom w:val="single" w:color="000000" w:sz="6" w:space="0"/>
            </w:tcBorders>
          </w:tcPr>
          <w:p>
            <w:pPr>
              <w:rPr>
                <w:sz w:val="2"/>
                <w:szCs w:val="2"/>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68" w:hRule="atLeast"/>
        </w:trPr>
        <w:tc>
          <w:tcPr>
            <w:tcW w:w="725" w:type="dxa"/>
            <w:tcBorders>
              <w:top w:val="single" w:color="000000" w:sz="6" w:space="0"/>
              <w:bottom w:val="single" w:color="000000" w:sz="4" w:space="0"/>
              <w:right w:val="single" w:color="000000" w:sz="4" w:space="0"/>
            </w:tcBorders>
          </w:tcPr>
          <w:p>
            <w:pPr>
              <w:pStyle w:val="15"/>
              <w:spacing w:before="163"/>
              <w:ind w:left="18"/>
              <w:rPr>
                <w:rFonts w:ascii="Times New Roman"/>
                <w:sz w:val="21"/>
              </w:rPr>
            </w:pPr>
            <w:r>
              <w:rPr>
                <w:rFonts w:ascii="Times New Roman"/>
                <w:w w:val="100"/>
                <w:sz w:val="21"/>
              </w:rPr>
              <w:t>1</w:t>
            </w:r>
          </w:p>
        </w:tc>
        <w:tc>
          <w:tcPr>
            <w:tcW w:w="1896" w:type="dxa"/>
            <w:tcBorders>
              <w:top w:val="single" w:color="000000" w:sz="6" w:space="0"/>
              <w:left w:val="single" w:color="000000" w:sz="4" w:space="0"/>
              <w:bottom w:val="single" w:color="000000" w:sz="4" w:space="0"/>
              <w:right w:val="single" w:color="000000" w:sz="6" w:space="0"/>
            </w:tcBorders>
          </w:tcPr>
          <w:p>
            <w:pPr>
              <w:pStyle w:val="15"/>
              <w:spacing w:before="152"/>
              <w:ind w:left="304" w:right="278"/>
              <w:rPr>
                <w:sz w:val="21"/>
              </w:rPr>
            </w:pPr>
            <w:r>
              <w:rPr>
                <w:sz w:val="21"/>
              </w:rPr>
              <w:t>主井工业场地</w:t>
            </w:r>
          </w:p>
        </w:tc>
        <w:tc>
          <w:tcPr>
            <w:tcW w:w="1402" w:type="dxa"/>
            <w:tcBorders>
              <w:top w:val="single" w:color="000000" w:sz="6" w:space="0"/>
              <w:left w:val="single" w:color="000000" w:sz="6" w:space="0"/>
              <w:bottom w:val="single" w:color="000000" w:sz="6" w:space="0"/>
              <w:right w:val="single" w:color="000000" w:sz="4" w:space="0"/>
            </w:tcBorders>
          </w:tcPr>
          <w:p>
            <w:pPr>
              <w:pStyle w:val="15"/>
              <w:spacing w:before="163"/>
              <w:ind w:left="266" w:right="241"/>
              <w:rPr>
                <w:rFonts w:ascii="Times New Roman"/>
                <w:sz w:val="21"/>
              </w:rPr>
            </w:pPr>
            <w:r>
              <w:rPr>
                <w:rFonts w:ascii="Times New Roman"/>
                <w:sz w:val="21"/>
              </w:rPr>
              <w:t>7.44</w:t>
            </w:r>
          </w:p>
        </w:tc>
        <w:tc>
          <w:tcPr>
            <w:tcW w:w="1433" w:type="dxa"/>
            <w:tcBorders>
              <w:top w:val="single" w:color="000000" w:sz="6" w:space="0"/>
              <w:left w:val="single" w:color="000000" w:sz="4" w:space="0"/>
              <w:bottom w:val="single" w:color="000000" w:sz="6" w:space="0"/>
              <w:right w:val="single" w:color="000000" w:sz="6" w:space="0"/>
            </w:tcBorders>
          </w:tcPr>
          <w:p>
            <w:pPr>
              <w:pStyle w:val="15"/>
              <w:spacing w:before="163"/>
              <w:ind w:left="282" w:right="255"/>
              <w:rPr>
                <w:rFonts w:ascii="Times New Roman"/>
                <w:sz w:val="21"/>
              </w:rPr>
            </w:pPr>
            <w:r>
              <w:rPr>
                <w:rFonts w:ascii="Times New Roman"/>
                <w:sz w:val="21"/>
              </w:rPr>
              <w:t>0.00</w:t>
            </w:r>
          </w:p>
        </w:tc>
        <w:tc>
          <w:tcPr>
            <w:tcW w:w="1011" w:type="dxa"/>
            <w:tcBorders>
              <w:top w:val="single" w:color="000000" w:sz="6" w:space="0"/>
              <w:left w:val="single" w:color="000000" w:sz="6" w:space="0"/>
              <w:bottom w:val="single" w:color="000000" w:sz="6" w:space="0"/>
              <w:right w:val="single" w:color="000000" w:sz="6" w:space="0"/>
            </w:tcBorders>
          </w:tcPr>
          <w:p>
            <w:pPr>
              <w:pStyle w:val="15"/>
              <w:spacing w:before="163"/>
              <w:ind w:left="251" w:right="227"/>
              <w:rPr>
                <w:rFonts w:ascii="Times New Roman"/>
                <w:sz w:val="21"/>
              </w:rPr>
            </w:pPr>
            <w:r>
              <w:rPr>
                <w:rFonts w:ascii="Times New Roman"/>
                <w:sz w:val="21"/>
              </w:rPr>
              <w:t>7.44</w:t>
            </w:r>
          </w:p>
        </w:tc>
        <w:tc>
          <w:tcPr>
            <w:tcW w:w="1534" w:type="dxa"/>
            <w:tcBorders>
              <w:top w:val="single" w:color="000000" w:sz="6" w:space="0"/>
              <w:left w:val="single" w:color="000000" w:sz="6" w:space="0"/>
              <w:bottom w:val="single" w:color="000000" w:sz="6" w:space="0"/>
              <w:right w:val="single" w:color="000000" w:sz="6" w:space="0"/>
            </w:tcBorders>
          </w:tcPr>
          <w:p>
            <w:pPr>
              <w:pStyle w:val="15"/>
              <w:spacing w:before="163"/>
              <w:ind w:left="464" w:right="436"/>
              <w:rPr>
                <w:rFonts w:ascii="Times New Roman"/>
                <w:sz w:val="21"/>
              </w:rPr>
            </w:pPr>
            <w:r>
              <w:rPr>
                <w:rFonts w:ascii="Times New Roman"/>
                <w:sz w:val="21"/>
              </w:rPr>
              <w:t>0.00</w:t>
            </w:r>
          </w:p>
        </w:tc>
        <w:tc>
          <w:tcPr>
            <w:tcW w:w="1623" w:type="dxa"/>
            <w:tcBorders>
              <w:top w:val="single" w:color="000000" w:sz="6" w:space="0"/>
              <w:left w:val="single" w:color="000000" w:sz="6" w:space="0"/>
              <w:bottom w:val="single" w:color="000000" w:sz="6" w:space="0"/>
            </w:tcBorders>
          </w:tcPr>
          <w:p>
            <w:pPr>
              <w:pStyle w:val="15"/>
              <w:spacing w:before="163"/>
              <w:ind w:left="507" w:right="475"/>
              <w:rPr>
                <w:rFonts w:ascii="Times New Roman"/>
                <w:sz w:val="21"/>
              </w:rPr>
            </w:pPr>
            <w:r>
              <w:rPr>
                <w:rFonts w:ascii="Times New Roman"/>
                <w:sz w:val="21"/>
              </w:rPr>
              <w:t>7.44</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70" w:hRule="atLeast"/>
        </w:trPr>
        <w:tc>
          <w:tcPr>
            <w:tcW w:w="725" w:type="dxa"/>
            <w:tcBorders>
              <w:top w:val="single" w:color="000000" w:sz="4" w:space="0"/>
              <w:bottom w:val="single" w:color="000000" w:sz="4" w:space="0"/>
              <w:right w:val="single" w:color="000000" w:sz="4" w:space="0"/>
            </w:tcBorders>
          </w:tcPr>
          <w:p>
            <w:pPr>
              <w:pStyle w:val="15"/>
              <w:spacing w:before="166"/>
              <w:ind w:left="18"/>
              <w:rPr>
                <w:rFonts w:ascii="Times New Roman"/>
                <w:sz w:val="21"/>
              </w:rPr>
            </w:pPr>
            <w:r>
              <w:rPr>
                <w:rFonts w:ascii="Times New Roman"/>
                <w:w w:val="100"/>
                <w:sz w:val="21"/>
              </w:rPr>
              <w:t>2</w:t>
            </w:r>
          </w:p>
        </w:tc>
        <w:tc>
          <w:tcPr>
            <w:tcW w:w="1896" w:type="dxa"/>
            <w:tcBorders>
              <w:top w:val="single" w:color="000000" w:sz="4" w:space="0"/>
              <w:left w:val="single" w:color="000000" w:sz="4" w:space="0"/>
              <w:bottom w:val="single" w:color="000000" w:sz="4" w:space="0"/>
              <w:right w:val="single" w:color="000000" w:sz="6" w:space="0"/>
            </w:tcBorders>
          </w:tcPr>
          <w:p>
            <w:pPr>
              <w:pStyle w:val="15"/>
              <w:spacing w:before="154"/>
              <w:ind w:left="304" w:right="278"/>
              <w:rPr>
                <w:sz w:val="21"/>
              </w:rPr>
            </w:pPr>
            <w:r>
              <w:rPr>
                <w:sz w:val="21"/>
              </w:rPr>
              <w:t>副井工业场地</w:t>
            </w:r>
          </w:p>
        </w:tc>
        <w:tc>
          <w:tcPr>
            <w:tcW w:w="1402" w:type="dxa"/>
            <w:tcBorders>
              <w:top w:val="single" w:color="000000" w:sz="6" w:space="0"/>
              <w:left w:val="single" w:color="000000" w:sz="6" w:space="0"/>
              <w:bottom w:val="single" w:color="000000" w:sz="6" w:space="0"/>
              <w:right w:val="single" w:color="000000" w:sz="4" w:space="0"/>
            </w:tcBorders>
          </w:tcPr>
          <w:p>
            <w:pPr>
              <w:pStyle w:val="15"/>
              <w:spacing w:before="166"/>
              <w:ind w:left="266" w:right="241"/>
              <w:rPr>
                <w:rFonts w:ascii="Times New Roman"/>
                <w:sz w:val="21"/>
              </w:rPr>
            </w:pPr>
            <w:r>
              <w:rPr>
                <w:rFonts w:ascii="Times New Roman"/>
                <w:sz w:val="21"/>
              </w:rPr>
              <w:t>5.06</w:t>
            </w:r>
          </w:p>
        </w:tc>
        <w:tc>
          <w:tcPr>
            <w:tcW w:w="1433" w:type="dxa"/>
            <w:tcBorders>
              <w:top w:val="single" w:color="000000" w:sz="6" w:space="0"/>
              <w:left w:val="single" w:color="000000" w:sz="4" w:space="0"/>
              <w:bottom w:val="single" w:color="000000" w:sz="6" w:space="0"/>
              <w:right w:val="single" w:color="000000" w:sz="6" w:space="0"/>
            </w:tcBorders>
          </w:tcPr>
          <w:p>
            <w:pPr>
              <w:pStyle w:val="15"/>
              <w:spacing w:before="166"/>
              <w:ind w:left="282" w:right="255"/>
              <w:rPr>
                <w:rFonts w:ascii="Times New Roman"/>
                <w:sz w:val="21"/>
              </w:rPr>
            </w:pPr>
            <w:r>
              <w:rPr>
                <w:rFonts w:ascii="Times New Roman"/>
                <w:sz w:val="21"/>
              </w:rPr>
              <w:t>0.00</w:t>
            </w:r>
          </w:p>
        </w:tc>
        <w:tc>
          <w:tcPr>
            <w:tcW w:w="1011" w:type="dxa"/>
            <w:tcBorders>
              <w:top w:val="single" w:color="000000" w:sz="6" w:space="0"/>
              <w:left w:val="single" w:color="000000" w:sz="6" w:space="0"/>
              <w:bottom w:val="single" w:color="000000" w:sz="6" w:space="0"/>
              <w:right w:val="single" w:color="000000" w:sz="6" w:space="0"/>
            </w:tcBorders>
          </w:tcPr>
          <w:p>
            <w:pPr>
              <w:pStyle w:val="15"/>
              <w:spacing w:before="166"/>
              <w:ind w:left="251" w:right="227"/>
              <w:rPr>
                <w:rFonts w:ascii="Times New Roman"/>
                <w:sz w:val="21"/>
              </w:rPr>
            </w:pPr>
            <w:r>
              <w:rPr>
                <w:rFonts w:ascii="Times New Roman"/>
                <w:sz w:val="21"/>
              </w:rPr>
              <w:t>5.06</w:t>
            </w:r>
          </w:p>
        </w:tc>
        <w:tc>
          <w:tcPr>
            <w:tcW w:w="1534" w:type="dxa"/>
            <w:tcBorders>
              <w:top w:val="single" w:color="000000" w:sz="6" w:space="0"/>
              <w:left w:val="single" w:color="000000" w:sz="6" w:space="0"/>
              <w:bottom w:val="single" w:color="000000" w:sz="6" w:space="0"/>
              <w:right w:val="single" w:color="000000" w:sz="6" w:space="0"/>
            </w:tcBorders>
          </w:tcPr>
          <w:p>
            <w:pPr>
              <w:pStyle w:val="15"/>
              <w:spacing w:before="166"/>
              <w:ind w:left="464" w:right="436"/>
              <w:rPr>
                <w:rFonts w:ascii="Times New Roman"/>
                <w:sz w:val="21"/>
              </w:rPr>
            </w:pPr>
            <w:r>
              <w:rPr>
                <w:rFonts w:ascii="Times New Roman"/>
                <w:sz w:val="21"/>
              </w:rPr>
              <w:t>0.00</w:t>
            </w:r>
          </w:p>
        </w:tc>
        <w:tc>
          <w:tcPr>
            <w:tcW w:w="1623" w:type="dxa"/>
            <w:tcBorders>
              <w:top w:val="single" w:color="000000" w:sz="6" w:space="0"/>
              <w:left w:val="single" w:color="000000" w:sz="6" w:space="0"/>
              <w:bottom w:val="single" w:color="000000" w:sz="6" w:space="0"/>
            </w:tcBorders>
          </w:tcPr>
          <w:p>
            <w:pPr>
              <w:pStyle w:val="15"/>
              <w:spacing w:before="166"/>
              <w:ind w:left="507" w:right="475"/>
              <w:rPr>
                <w:rFonts w:ascii="Times New Roman"/>
                <w:sz w:val="21"/>
              </w:rPr>
            </w:pPr>
            <w:r>
              <w:rPr>
                <w:rFonts w:ascii="Times New Roman"/>
                <w:sz w:val="21"/>
              </w:rPr>
              <w:t>5.06</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73" w:hRule="atLeast"/>
        </w:trPr>
        <w:tc>
          <w:tcPr>
            <w:tcW w:w="725" w:type="dxa"/>
            <w:tcBorders>
              <w:top w:val="single" w:color="000000" w:sz="4" w:space="0"/>
              <w:bottom w:val="single" w:color="000000" w:sz="4" w:space="0"/>
              <w:right w:val="single" w:color="000000" w:sz="4" w:space="0"/>
            </w:tcBorders>
          </w:tcPr>
          <w:p>
            <w:pPr>
              <w:pStyle w:val="15"/>
              <w:spacing w:before="168"/>
              <w:ind w:left="18"/>
              <w:rPr>
                <w:rFonts w:ascii="Times New Roman"/>
                <w:sz w:val="21"/>
              </w:rPr>
            </w:pPr>
            <w:r>
              <w:rPr>
                <w:rFonts w:ascii="Times New Roman"/>
                <w:w w:val="100"/>
                <w:sz w:val="21"/>
              </w:rPr>
              <w:t>3</w:t>
            </w:r>
          </w:p>
        </w:tc>
        <w:tc>
          <w:tcPr>
            <w:tcW w:w="1896" w:type="dxa"/>
            <w:tcBorders>
              <w:top w:val="single" w:color="000000" w:sz="4" w:space="0"/>
              <w:left w:val="single" w:color="000000" w:sz="4" w:space="0"/>
              <w:bottom w:val="single" w:color="000000" w:sz="4" w:space="0"/>
              <w:right w:val="single" w:color="000000" w:sz="6" w:space="0"/>
            </w:tcBorders>
          </w:tcPr>
          <w:p>
            <w:pPr>
              <w:pStyle w:val="15"/>
              <w:spacing w:before="157"/>
              <w:ind w:left="304" w:right="278"/>
              <w:rPr>
                <w:sz w:val="21"/>
              </w:rPr>
            </w:pPr>
            <w:r>
              <w:rPr>
                <w:sz w:val="21"/>
              </w:rPr>
              <w:t>风井工业场地</w:t>
            </w:r>
          </w:p>
        </w:tc>
        <w:tc>
          <w:tcPr>
            <w:tcW w:w="1402" w:type="dxa"/>
            <w:tcBorders>
              <w:top w:val="single" w:color="000000" w:sz="6" w:space="0"/>
              <w:left w:val="single" w:color="000000" w:sz="6" w:space="0"/>
              <w:bottom w:val="single" w:color="000000" w:sz="6" w:space="0"/>
              <w:right w:val="single" w:color="000000" w:sz="4" w:space="0"/>
            </w:tcBorders>
          </w:tcPr>
          <w:p>
            <w:pPr>
              <w:pStyle w:val="15"/>
              <w:spacing w:before="168"/>
              <w:ind w:left="266" w:right="241"/>
              <w:rPr>
                <w:rFonts w:ascii="Times New Roman"/>
                <w:sz w:val="21"/>
              </w:rPr>
            </w:pPr>
            <w:r>
              <w:rPr>
                <w:rFonts w:ascii="Times New Roman"/>
                <w:sz w:val="21"/>
              </w:rPr>
              <w:t>2.16</w:t>
            </w:r>
          </w:p>
        </w:tc>
        <w:tc>
          <w:tcPr>
            <w:tcW w:w="1433" w:type="dxa"/>
            <w:tcBorders>
              <w:top w:val="single" w:color="000000" w:sz="6" w:space="0"/>
              <w:left w:val="single" w:color="000000" w:sz="4" w:space="0"/>
              <w:bottom w:val="single" w:color="000000" w:sz="6" w:space="0"/>
              <w:right w:val="single" w:color="000000" w:sz="6" w:space="0"/>
            </w:tcBorders>
          </w:tcPr>
          <w:p>
            <w:pPr>
              <w:pStyle w:val="15"/>
              <w:spacing w:before="168"/>
              <w:ind w:left="282" w:right="255"/>
              <w:rPr>
                <w:rFonts w:ascii="Times New Roman"/>
                <w:sz w:val="21"/>
              </w:rPr>
            </w:pPr>
            <w:r>
              <w:rPr>
                <w:rFonts w:ascii="Times New Roman"/>
                <w:sz w:val="21"/>
              </w:rPr>
              <w:t>0.00</w:t>
            </w:r>
          </w:p>
        </w:tc>
        <w:tc>
          <w:tcPr>
            <w:tcW w:w="1011" w:type="dxa"/>
            <w:tcBorders>
              <w:top w:val="single" w:color="000000" w:sz="6" w:space="0"/>
              <w:left w:val="single" w:color="000000" w:sz="6" w:space="0"/>
              <w:bottom w:val="single" w:color="000000" w:sz="6" w:space="0"/>
              <w:right w:val="single" w:color="000000" w:sz="6" w:space="0"/>
            </w:tcBorders>
          </w:tcPr>
          <w:p>
            <w:pPr>
              <w:pStyle w:val="15"/>
              <w:spacing w:before="168"/>
              <w:ind w:left="251" w:right="227"/>
              <w:rPr>
                <w:rFonts w:ascii="Times New Roman"/>
                <w:sz w:val="21"/>
              </w:rPr>
            </w:pPr>
            <w:r>
              <w:rPr>
                <w:rFonts w:ascii="Times New Roman"/>
                <w:sz w:val="21"/>
              </w:rPr>
              <w:t>2.16</w:t>
            </w:r>
          </w:p>
        </w:tc>
        <w:tc>
          <w:tcPr>
            <w:tcW w:w="1534" w:type="dxa"/>
            <w:tcBorders>
              <w:top w:val="single" w:color="000000" w:sz="6" w:space="0"/>
              <w:left w:val="single" w:color="000000" w:sz="6" w:space="0"/>
              <w:bottom w:val="single" w:color="000000" w:sz="6" w:space="0"/>
              <w:right w:val="single" w:color="000000" w:sz="6" w:space="0"/>
            </w:tcBorders>
          </w:tcPr>
          <w:p>
            <w:pPr>
              <w:pStyle w:val="15"/>
              <w:spacing w:before="168"/>
              <w:ind w:left="464" w:right="436"/>
              <w:rPr>
                <w:rFonts w:ascii="Times New Roman"/>
                <w:sz w:val="21"/>
              </w:rPr>
            </w:pPr>
            <w:r>
              <w:rPr>
                <w:rFonts w:ascii="Times New Roman"/>
                <w:sz w:val="21"/>
              </w:rPr>
              <w:t>0.00</w:t>
            </w:r>
          </w:p>
        </w:tc>
        <w:tc>
          <w:tcPr>
            <w:tcW w:w="1623" w:type="dxa"/>
            <w:tcBorders>
              <w:top w:val="single" w:color="000000" w:sz="6" w:space="0"/>
              <w:left w:val="single" w:color="000000" w:sz="6" w:space="0"/>
              <w:bottom w:val="single" w:color="000000" w:sz="6" w:space="0"/>
            </w:tcBorders>
          </w:tcPr>
          <w:p>
            <w:pPr>
              <w:pStyle w:val="15"/>
              <w:spacing w:before="168"/>
              <w:ind w:left="507" w:right="475"/>
              <w:rPr>
                <w:rFonts w:ascii="Times New Roman"/>
                <w:sz w:val="21"/>
              </w:rPr>
            </w:pPr>
            <w:r>
              <w:rPr>
                <w:rFonts w:ascii="Times New Roman"/>
                <w:sz w:val="21"/>
              </w:rPr>
              <w:t>2.16</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70" w:hRule="atLeast"/>
        </w:trPr>
        <w:tc>
          <w:tcPr>
            <w:tcW w:w="725" w:type="dxa"/>
            <w:tcBorders>
              <w:top w:val="single" w:color="000000" w:sz="4" w:space="0"/>
              <w:bottom w:val="single" w:color="000000" w:sz="4" w:space="0"/>
              <w:right w:val="single" w:color="000000" w:sz="4" w:space="0"/>
            </w:tcBorders>
          </w:tcPr>
          <w:p>
            <w:pPr>
              <w:pStyle w:val="15"/>
              <w:spacing w:before="166"/>
              <w:ind w:left="18"/>
              <w:rPr>
                <w:rFonts w:ascii="Times New Roman"/>
                <w:sz w:val="21"/>
              </w:rPr>
            </w:pPr>
            <w:r>
              <w:rPr>
                <w:rFonts w:ascii="Times New Roman"/>
                <w:w w:val="100"/>
                <w:sz w:val="21"/>
              </w:rPr>
              <w:t>4</w:t>
            </w:r>
          </w:p>
        </w:tc>
        <w:tc>
          <w:tcPr>
            <w:tcW w:w="1896" w:type="dxa"/>
            <w:tcBorders>
              <w:top w:val="single" w:color="000000" w:sz="4" w:space="0"/>
              <w:left w:val="single" w:color="000000" w:sz="4" w:space="0"/>
              <w:bottom w:val="single" w:color="000000" w:sz="4" w:space="0"/>
              <w:right w:val="single" w:color="000000" w:sz="6" w:space="0"/>
            </w:tcBorders>
          </w:tcPr>
          <w:p>
            <w:pPr>
              <w:pStyle w:val="15"/>
              <w:spacing w:before="154"/>
              <w:ind w:left="304" w:right="278"/>
              <w:rPr>
                <w:sz w:val="21"/>
              </w:rPr>
            </w:pPr>
            <w:r>
              <w:rPr>
                <w:sz w:val="21"/>
              </w:rPr>
              <w:t>废弃工业场地</w:t>
            </w:r>
          </w:p>
        </w:tc>
        <w:tc>
          <w:tcPr>
            <w:tcW w:w="1402" w:type="dxa"/>
            <w:tcBorders>
              <w:top w:val="single" w:color="000000" w:sz="6" w:space="0"/>
              <w:left w:val="single" w:color="000000" w:sz="6" w:space="0"/>
              <w:bottom w:val="single" w:color="000000" w:sz="6" w:space="0"/>
              <w:right w:val="single" w:color="000000" w:sz="4" w:space="0"/>
            </w:tcBorders>
          </w:tcPr>
          <w:p>
            <w:pPr>
              <w:pStyle w:val="15"/>
              <w:spacing w:before="166"/>
              <w:ind w:left="266" w:right="241"/>
              <w:rPr>
                <w:rFonts w:ascii="Times New Roman"/>
                <w:sz w:val="21"/>
              </w:rPr>
            </w:pPr>
            <w:r>
              <w:rPr>
                <w:rFonts w:ascii="Times New Roman"/>
                <w:sz w:val="21"/>
              </w:rPr>
              <w:t>0.52</w:t>
            </w:r>
          </w:p>
        </w:tc>
        <w:tc>
          <w:tcPr>
            <w:tcW w:w="1433" w:type="dxa"/>
            <w:tcBorders>
              <w:top w:val="single" w:color="000000" w:sz="6" w:space="0"/>
              <w:left w:val="single" w:color="000000" w:sz="4" w:space="0"/>
              <w:bottom w:val="single" w:color="000000" w:sz="6" w:space="0"/>
              <w:right w:val="single" w:color="000000" w:sz="6" w:space="0"/>
            </w:tcBorders>
          </w:tcPr>
          <w:p>
            <w:pPr>
              <w:pStyle w:val="15"/>
              <w:spacing w:before="166"/>
              <w:ind w:left="282" w:right="255"/>
              <w:rPr>
                <w:rFonts w:ascii="Times New Roman"/>
                <w:sz w:val="21"/>
              </w:rPr>
            </w:pPr>
            <w:r>
              <w:rPr>
                <w:rFonts w:ascii="Times New Roman"/>
                <w:sz w:val="21"/>
              </w:rPr>
              <w:t>0.00</w:t>
            </w:r>
          </w:p>
        </w:tc>
        <w:tc>
          <w:tcPr>
            <w:tcW w:w="1011" w:type="dxa"/>
            <w:tcBorders>
              <w:top w:val="single" w:color="000000" w:sz="6" w:space="0"/>
              <w:left w:val="single" w:color="000000" w:sz="6" w:space="0"/>
              <w:bottom w:val="single" w:color="000000" w:sz="6" w:space="0"/>
              <w:right w:val="single" w:color="000000" w:sz="6" w:space="0"/>
            </w:tcBorders>
          </w:tcPr>
          <w:p>
            <w:pPr>
              <w:pStyle w:val="15"/>
              <w:spacing w:before="166"/>
              <w:ind w:left="251" w:right="227"/>
              <w:rPr>
                <w:rFonts w:ascii="Times New Roman"/>
                <w:sz w:val="21"/>
              </w:rPr>
            </w:pPr>
            <w:r>
              <w:rPr>
                <w:rFonts w:ascii="Times New Roman"/>
                <w:sz w:val="21"/>
              </w:rPr>
              <w:t>0.52</w:t>
            </w:r>
          </w:p>
        </w:tc>
        <w:tc>
          <w:tcPr>
            <w:tcW w:w="1534" w:type="dxa"/>
            <w:tcBorders>
              <w:top w:val="single" w:color="000000" w:sz="6" w:space="0"/>
              <w:left w:val="single" w:color="000000" w:sz="6" w:space="0"/>
              <w:bottom w:val="single" w:color="000000" w:sz="6" w:space="0"/>
              <w:right w:val="single" w:color="000000" w:sz="6" w:space="0"/>
            </w:tcBorders>
          </w:tcPr>
          <w:p>
            <w:pPr>
              <w:pStyle w:val="15"/>
              <w:spacing w:before="166"/>
              <w:ind w:left="464" w:right="436"/>
              <w:rPr>
                <w:rFonts w:ascii="Times New Roman"/>
                <w:sz w:val="21"/>
              </w:rPr>
            </w:pPr>
            <w:r>
              <w:rPr>
                <w:rFonts w:ascii="Times New Roman"/>
                <w:sz w:val="21"/>
              </w:rPr>
              <w:t>0.00</w:t>
            </w:r>
          </w:p>
        </w:tc>
        <w:tc>
          <w:tcPr>
            <w:tcW w:w="1623" w:type="dxa"/>
            <w:tcBorders>
              <w:top w:val="single" w:color="000000" w:sz="6" w:space="0"/>
              <w:left w:val="single" w:color="000000" w:sz="6" w:space="0"/>
              <w:bottom w:val="single" w:color="000000" w:sz="6" w:space="0"/>
            </w:tcBorders>
          </w:tcPr>
          <w:p>
            <w:pPr>
              <w:pStyle w:val="15"/>
              <w:spacing w:before="166"/>
              <w:ind w:left="507" w:right="475"/>
              <w:rPr>
                <w:rFonts w:ascii="Times New Roman"/>
                <w:sz w:val="21"/>
              </w:rPr>
            </w:pPr>
            <w:r>
              <w:rPr>
                <w:rFonts w:ascii="Times New Roman"/>
                <w:sz w:val="21"/>
              </w:rPr>
              <w:t>0.52</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72" w:hRule="atLeast"/>
        </w:trPr>
        <w:tc>
          <w:tcPr>
            <w:tcW w:w="725" w:type="dxa"/>
            <w:tcBorders>
              <w:top w:val="single" w:color="000000" w:sz="4" w:space="0"/>
              <w:bottom w:val="single" w:color="000000" w:sz="4" w:space="0"/>
              <w:right w:val="single" w:color="000000" w:sz="4" w:space="0"/>
            </w:tcBorders>
          </w:tcPr>
          <w:p>
            <w:pPr>
              <w:pStyle w:val="15"/>
              <w:spacing w:before="166"/>
              <w:ind w:left="18"/>
              <w:rPr>
                <w:rFonts w:ascii="Times New Roman"/>
                <w:sz w:val="21"/>
              </w:rPr>
            </w:pPr>
            <w:r>
              <w:rPr>
                <w:rFonts w:ascii="Times New Roman"/>
                <w:w w:val="100"/>
                <w:sz w:val="21"/>
              </w:rPr>
              <w:t>5</w:t>
            </w:r>
          </w:p>
        </w:tc>
        <w:tc>
          <w:tcPr>
            <w:tcW w:w="1896" w:type="dxa"/>
            <w:tcBorders>
              <w:top w:val="single" w:color="000000" w:sz="4" w:space="0"/>
              <w:left w:val="single" w:color="000000" w:sz="4" w:space="0"/>
              <w:bottom w:val="single" w:color="000000" w:sz="4" w:space="0"/>
              <w:right w:val="single" w:color="000000" w:sz="6" w:space="0"/>
            </w:tcBorders>
          </w:tcPr>
          <w:p>
            <w:pPr>
              <w:pStyle w:val="15"/>
              <w:spacing w:before="154"/>
              <w:ind w:left="304" w:right="276"/>
              <w:rPr>
                <w:sz w:val="21"/>
              </w:rPr>
            </w:pPr>
            <w:r>
              <w:rPr>
                <w:sz w:val="21"/>
              </w:rPr>
              <w:t>场外道路</w:t>
            </w:r>
          </w:p>
        </w:tc>
        <w:tc>
          <w:tcPr>
            <w:tcW w:w="1402" w:type="dxa"/>
            <w:tcBorders>
              <w:top w:val="single" w:color="000000" w:sz="6" w:space="0"/>
              <w:left w:val="single" w:color="000000" w:sz="6" w:space="0"/>
              <w:bottom w:val="single" w:color="000000" w:sz="6" w:space="0"/>
              <w:right w:val="single" w:color="000000" w:sz="4" w:space="0"/>
            </w:tcBorders>
          </w:tcPr>
          <w:p>
            <w:pPr>
              <w:pStyle w:val="15"/>
              <w:spacing w:before="166"/>
              <w:ind w:left="266" w:right="241"/>
              <w:rPr>
                <w:rFonts w:ascii="Times New Roman"/>
                <w:sz w:val="21"/>
              </w:rPr>
            </w:pPr>
            <w:r>
              <w:rPr>
                <w:rFonts w:ascii="Times New Roman"/>
                <w:sz w:val="21"/>
              </w:rPr>
              <w:t>2.12</w:t>
            </w:r>
          </w:p>
        </w:tc>
        <w:tc>
          <w:tcPr>
            <w:tcW w:w="1433" w:type="dxa"/>
            <w:tcBorders>
              <w:top w:val="single" w:color="000000" w:sz="6" w:space="0"/>
              <w:left w:val="single" w:color="000000" w:sz="4" w:space="0"/>
              <w:bottom w:val="single" w:color="000000" w:sz="6" w:space="0"/>
              <w:right w:val="single" w:color="000000" w:sz="6" w:space="0"/>
            </w:tcBorders>
          </w:tcPr>
          <w:p>
            <w:pPr>
              <w:pStyle w:val="15"/>
              <w:spacing w:before="166"/>
              <w:ind w:left="282" w:right="255"/>
              <w:rPr>
                <w:rFonts w:ascii="Times New Roman"/>
                <w:sz w:val="21"/>
              </w:rPr>
            </w:pPr>
            <w:r>
              <w:rPr>
                <w:rFonts w:ascii="Times New Roman"/>
                <w:sz w:val="21"/>
              </w:rPr>
              <w:t>0.00</w:t>
            </w:r>
          </w:p>
        </w:tc>
        <w:tc>
          <w:tcPr>
            <w:tcW w:w="1011" w:type="dxa"/>
            <w:tcBorders>
              <w:top w:val="single" w:color="000000" w:sz="6" w:space="0"/>
              <w:left w:val="single" w:color="000000" w:sz="6" w:space="0"/>
              <w:bottom w:val="single" w:color="000000" w:sz="6" w:space="0"/>
              <w:right w:val="single" w:color="000000" w:sz="6" w:space="0"/>
            </w:tcBorders>
          </w:tcPr>
          <w:p>
            <w:pPr>
              <w:pStyle w:val="15"/>
              <w:spacing w:before="166"/>
              <w:ind w:left="251" w:right="227"/>
              <w:rPr>
                <w:rFonts w:ascii="Times New Roman"/>
                <w:sz w:val="21"/>
              </w:rPr>
            </w:pPr>
            <w:r>
              <w:rPr>
                <w:rFonts w:ascii="Times New Roman"/>
                <w:sz w:val="21"/>
              </w:rPr>
              <w:t>2.12</w:t>
            </w:r>
          </w:p>
        </w:tc>
        <w:tc>
          <w:tcPr>
            <w:tcW w:w="1534" w:type="dxa"/>
            <w:tcBorders>
              <w:top w:val="single" w:color="000000" w:sz="6" w:space="0"/>
              <w:left w:val="single" w:color="000000" w:sz="6" w:space="0"/>
              <w:bottom w:val="single" w:color="000000" w:sz="6" w:space="0"/>
              <w:right w:val="single" w:color="000000" w:sz="6" w:space="0"/>
            </w:tcBorders>
          </w:tcPr>
          <w:p>
            <w:pPr>
              <w:pStyle w:val="15"/>
              <w:spacing w:before="166"/>
              <w:ind w:left="461" w:right="436"/>
              <w:rPr>
                <w:rFonts w:ascii="Times New Roman"/>
                <w:sz w:val="21"/>
              </w:rPr>
            </w:pPr>
            <w:r>
              <w:rPr>
                <w:rFonts w:ascii="Times New Roman"/>
                <w:sz w:val="21"/>
              </w:rPr>
              <w:t>0.11</w:t>
            </w:r>
          </w:p>
        </w:tc>
        <w:tc>
          <w:tcPr>
            <w:tcW w:w="1623" w:type="dxa"/>
            <w:tcBorders>
              <w:top w:val="single" w:color="000000" w:sz="6" w:space="0"/>
              <w:left w:val="single" w:color="000000" w:sz="6" w:space="0"/>
              <w:bottom w:val="single" w:color="000000" w:sz="6" w:space="0"/>
            </w:tcBorders>
          </w:tcPr>
          <w:p>
            <w:pPr>
              <w:pStyle w:val="15"/>
              <w:spacing w:before="166"/>
              <w:ind w:left="507" w:right="475"/>
              <w:rPr>
                <w:rFonts w:ascii="Times New Roman"/>
                <w:sz w:val="21"/>
              </w:rPr>
            </w:pPr>
            <w:r>
              <w:rPr>
                <w:rFonts w:ascii="Times New Roman"/>
                <w:sz w:val="21"/>
              </w:rPr>
              <w:t>2.23</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70" w:hRule="atLeast"/>
        </w:trPr>
        <w:tc>
          <w:tcPr>
            <w:tcW w:w="725" w:type="dxa"/>
            <w:tcBorders>
              <w:top w:val="single" w:color="000000" w:sz="4" w:space="0"/>
              <w:bottom w:val="single" w:color="000000" w:sz="4" w:space="0"/>
              <w:right w:val="single" w:color="000000" w:sz="4" w:space="0"/>
            </w:tcBorders>
          </w:tcPr>
          <w:p>
            <w:pPr>
              <w:pStyle w:val="15"/>
              <w:spacing w:before="166"/>
              <w:ind w:left="18"/>
              <w:rPr>
                <w:rFonts w:ascii="Times New Roman"/>
                <w:sz w:val="21"/>
              </w:rPr>
            </w:pPr>
            <w:r>
              <w:rPr>
                <w:rFonts w:ascii="Times New Roman"/>
                <w:w w:val="100"/>
                <w:sz w:val="21"/>
              </w:rPr>
              <w:t>6</w:t>
            </w:r>
          </w:p>
        </w:tc>
        <w:tc>
          <w:tcPr>
            <w:tcW w:w="1896" w:type="dxa"/>
            <w:tcBorders>
              <w:top w:val="single" w:color="000000" w:sz="4" w:space="0"/>
              <w:left w:val="single" w:color="000000" w:sz="4" w:space="0"/>
              <w:bottom w:val="single" w:color="000000" w:sz="4" w:space="0"/>
              <w:right w:val="single" w:color="000000" w:sz="6" w:space="0"/>
            </w:tcBorders>
          </w:tcPr>
          <w:p>
            <w:pPr>
              <w:pStyle w:val="15"/>
              <w:spacing w:before="154"/>
              <w:ind w:left="304" w:right="278"/>
              <w:rPr>
                <w:sz w:val="21"/>
              </w:rPr>
            </w:pPr>
            <w:r>
              <w:rPr>
                <w:sz w:val="21"/>
              </w:rPr>
              <w:t>场外供电线路</w:t>
            </w:r>
          </w:p>
        </w:tc>
        <w:tc>
          <w:tcPr>
            <w:tcW w:w="1402" w:type="dxa"/>
            <w:tcBorders>
              <w:top w:val="single" w:color="000000" w:sz="6" w:space="0"/>
              <w:left w:val="single" w:color="000000" w:sz="6" w:space="0"/>
              <w:bottom w:val="single" w:color="000000" w:sz="6" w:space="0"/>
              <w:right w:val="single" w:color="000000" w:sz="4" w:space="0"/>
            </w:tcBorders>
          </w:tcPr>
          <w:p>
            <w:pPr>
              <w:pStyle w:val="15"/>
              <w:spacing w:before="166"/>
              <w:ind w:left="266" w:right="241"/>
              <w:rPr>
                <w:rFonts w:ascii="Times New Roman"/>
                <w:sz w:val="21"/>
              </w:rPr>
            </w:pPr>
            <w:r>
              <w:rPr>
                <w:rFonts w:ascii="Times New Roman"/>
                <w:sz w:val="21"/>
              </w:rPr>
              <w:t>0.02</w:t>
            </w:r>
          </w:p>
        </w:tc>
        <w:tc>
          <w:tcPr>
            <w:tcW w:w="1433" w:type="dxa"/>
            <w:tcBorders>
              <w:top w:val="single" w:color="000000" w:sz="6" w:space="0"/>
              <w:left w:val="single" w:color="000000" w:sz="4" w:space="0"/>
              <w:bottom w:val="single" w:color="000000" w:sz="6" w:space="0"/>
              <w:right w:val="single" w:color="000000" w:sz="6" w:space="0"/>
            </w:tcBorders>
          </w:tcPr>
          <w:p>
            <w:pPr>
              <w:pStyle w:val="15"/>
              <w:spacing w:before="166"/>
              <w:ind w:left="282" w:right="255"/>
              <w:rPr>
                <w:rFonts w:ascii="Times New Roman"/>
                <w:sz w:val="21"/>
              </w:rPr>
            </w:pPr>
            <w:r>
              <w:rPr>
                <w:rFonts w:ascii="Times New Roman"/>
                <w:sz w:val="21"/>
              </w:rPr>
              <w:t>0.08</w:t>
            </w:r>
          </w:p>
        </w:tc>
        <w:tc>
          <w:tcPr>
            <w:tcW w:w="1011" w:type="dxa"/>
            <w:tcBorders>
              <w:top w:val="single" w:color="000000" w:sz="6" w:space="0"/>
              <w:left w:val="single" w:color="000000" w:sz="6" w:space="0"/>
              <w:bottom w:val="single" w:color="000000" w:sz="6" w:space="0"/>
              <w:right w:val="single" w:color="000000" w:sz="6" w:space="0"/>
            </w:tcBorders>
          </w:tcPr>
          <w:p>
            <w:pPr>
              <w:pStyle w:val="15"/>
              <w:spacing w:before="166"/>
              <w:ind w:left="251" w:right="227"/>
              <w:rPr>
                <w:rFonts w:ascii="Times New Roman"/>
                <w:sz w:val="21"/>
              </w:rPr>
            </w:pPr>
            <w:r>
              <w:rPr>
                <w:rFonts w:ascii="Times New Roman"/>
                <w:sz w:val="21"/>
              </w:rPr>
              <w:t>0.10</w:t>
            </w:r>
          </w:p>
        </w:tc>
        <w:tc>
          <w:tcPr>
            <w:tcW w:w="1534" w:type="dxa"/>
            <w:tcBorders>
              <w:top w:val="single" w:color="000000" w:sz="6" w:space="0"/>
              <w:left w:val="single" w:color="000000" w:sz="6" w:space="0"/>
              <w:bottom w:val="single" w:color="000000" w:sz="6" w:space="0"/>
              <w:right w:val="single" w:color="000000" w:sz="6" w:space="0"/>
            </w:tcBorders>
          </w:tcPr>
          <w:p>
            <w:pPr>
              <w:pStyle w:val="15"/>
              <w:spacing w:before="166"/>
              <w:ind w:left="464" w:right="436"/>
              <w:rPr>
                <w:rFonts w:ascii="Times New Roman"/>
                <w:sz w:val="21"/>
              </w:rPr>
            </w:pPr>
            <w:r>
              <w:rPr>
                <w:rFonts w:ascii="Times New Roman"/>
                <w:sz w:val="21"/>
              </w:rPr>
              <w:t>0.12</w:t>
            </w:r>
          </w:p>
        </w:tc>
        <w:tc>
          <w:tcPr>
            <w:tcW w:w="1623" w:type="dxa"/>
            <w:tcBorders>
              <w:top w:val="single" w:color="000000" w:sz="6" w:space="0"/>
              <w:left w:val="single" w:color="000000" w:sz="6" w:space="0"/>
              <w:bottom w:val="single" w:color="000000" w:sz="6" w:space="0"/>
            </w:tcBorders>
          </w:tcPr>
          <w:p>
            <w:pPr>
              <w:pStyle w:val="15"/>
              <w:spacing w:before="166"/>
              <w:ind w:left="507" w:right="475"/>
              <w:rPr>
                <w:rFonts w:ascii="Times New Roman"/>
                <w:sz w:val="21"/>
              </w:rPr>
            </w:pPr>
            <w:r>
              <w:rPr>
                <w:rFonts w:ascii="Times New Roman"/>
                <w:sz w:val="21"/>
              </w:rPr>
              <w:t>0.22</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72" w:hRule="atLeast"/>
        </w:trPr>
        <w:tc>
          <w:tcPr>
            <w:tcW w:w="725" w:type="dxa"/>
            <w:tcBorders>
              <w:top w:val="single" w:color="000000" w:sz="4" w:space="0"/>
              <w:bottom w:val="single" w:color="000000" w:sz="6" w:space="0"/>
              <w:right w:val="single" w:color="000000" w:sz="4" w:space="0"/>
            </w:tcBorders>
          </w:tcPr>
          <w:p>
            <w:pPr>
              <w:pStyle w:val="15"/>
              <w:spacing w:before="166"/>
              <w:ind w:left="18"/>
              <w:rPr>
                <w:rFonts w:ascii="Times New Roman"/>
                <w:sz w:val="21"/>
              </w:rPr>
            </w:pPr>
            <w:r>
              <w:rPr>
                <w:rFonts w:ascii="Times New Roman"/>
                <w:w w:val="100"/>
                <w:sz w:val="21"/>
              </w:rPr>
              <w:t>7</w:t>
            </w:r>
          </w:p>
        </w:tc>
        <w:tc>
          <w:tcPr>
            <w:tcW w:w="1896" w:type="dxa"/>
            <w:tcBorders>
              <w:top w:val="single" w:color="000000" w:sz="4" w:space="0"/>
              <w:left w:val="single" w:color="000000" w:sz="4" w:space="0"/>
              <w:bottom w:val="single" w:color="000000" w:sz="6" w:space="0"/>
              <w:right w:val="single" w:color="000000" w:sz="6" w:space="0"/>
            </w:tcBorders>
          </w:tcPr>
          <w:p>
            <w:pPr>
              <w:pStyle w:val="15"/>
              <w:spacing w:before="154"/>
              <w:ind w:left="304" w:right="276"/>
              <w:rPr>
                <w:sz w:val="21"/>
              </w:rPr>
            </w:pPr>
            <w:r>
              <w:rPr>
                <w:sz w:val="21"/>
              </w:rPr>
              <w:t>场外排水沟</w:t>
            </w:r>
          </w:p>
        </w:tc>
        <w:tc>
          <w:tcPr>
            <w:tcW w:w="1402" w:type="dxa"/>
            <w:tcBorders>
              <w:top w:val="single" w:color="000000" w:sz="6" w:space="0"/>
              <w:left w:val="single" w:color="000000" w:sz="6" w:space="0"/>
              <w:bottom w:val="single" w:color="000000" w:sz="6" w:space="0"/>
              <w:right w:val="single" w:color="000000" w:sz="4" w:space="0"/>
            </w:tcBorders>
          </w:tcPr>
          <w:p>
            <w:pPr>
              <w:pStyle w:val="15"/>
              <w:spacing w:before="166"/>
              <w:ind w:left="266" w:right="241"/>
              <w:rPr>
                <w:rFonts w:ascii="Times New Roman"/>
                <w:sz w:val="21"/>
              </w:rPr>
            </w:pPr>
            <w:r>
              <w:rPr>
                <w:rFonts w:ascii="Times New Roman"/>
                <w:sz w:val="21"/>
              </w:rPr>
              <w:t>0.36</w:t>
            </w:r>
          </w:p>
        </w:tc>
        <w:tc>
          <w:tcPr>
            <w:tcW w:w="1433" w:type="dxa"/>
            <w:tcBorders>
              <w:top w:val="single" w:color="000000" w:sz="6" w:space="0"/>
              <w:left w:val="single" w:color="000000" w:sz="4" w:space="0"/>
              <w:bottom w:val="single" w:color="000000" w:sz="6" w:space="0"/>
              <w:right w:val="single" w:color="000000" w:sz="6" w:space="0"/>
            </w:tcBorders>
          </w:tcPr>
          <w:p>
            <w:pPr>
              <w:pStyle w:val="15"/>
              <w:spacing w:before="166"/>
              <w:ind w:left="282" w:right="255"/>
              <w:rPr>
                <w:rFonts w:ascii="Times New Roman"/>
                <w:sz w:val="21"/>
              </w:rPr>
            </w:pPr>
            <w:r>
              <w:rPr>
                <w:rFonts w:ascii="Times New Roman"/>
                <w:sz w:val="21"/>
              </w:rPr>
              <w:t>0.27</w:t>
            </w:r>
          </w:p>
        </w:tc>
        <w:tc>
          <w:tcPr>
            <w:tcW w:w="1011" w:type="dxa"/>
            <w:tcBorders>
              <w:top w:val="single" w:color="000000" w:sz="6" w:space="0"/>
              <w:left w:val="single" w:color="000000" w:sz="6" w:space="0"/>
              <w:bottom w:val="single" w:color="000000" w:sz="6" w:space="0"/>
              <w:right w:val="single" w:color="000000" w:sz="6" w:space="0"/>
            </w:tcBorders>
          </w:tcPr>
          <w:p>
            <w:pPr>
              <w:pStyle w:val="15"/>
              <w:spacing w:before="166"/>
              <w:ind w:left="251" w:right="227"/>
              <w:rPr>
                <w:rFonts w:ascii="Times New Roman"/>
                <w:sz w:val="21"/>
              </w:rPr>
            </w:pPr>
            <w:r>
              <w:rPr>
                <w:rFonts w:ascii="Times New Roman"/>
                <w:sz w:val="21"/>
              </w:rPr>
              <w:t>0.63</w:t>
            </w:r>
          </w:p>
        </w:tc>
        <w:tc>
          <w:tcPr>
            <w:tcW w:w="1534" w:type="dxa"/>
            <w:tcBorders>
              <w:top w:val="single" w:color="000000" w:sz="6" w:space="0"/>
              <w:left w:val="single" w:color="000000" w:sz="6" w:space="0"/>
              <w:bottom w:val="single" w:color="000000" w:sz="6" w:space="0"/>
              <w:right w:val="single" w:color="000000" w:sz="6" w:space="0"/>
            </w:tcBorders>
          </w:tcPr>
          <w:p>
            <w:pPr>
              <w:pStyle w:val="15"/>
              <w:spacing w:before="166"/>
              <w:ind w:left="464" w:right="436"/>
              <w:rPr>
                <w:rFonts w:ascii="Times New Roman"/>
                <w:sz w:val="21"/>
              </w:rPr>
            </w:pPr>
            <w:r>
              <w:rPr>
                <w:rFonts w:ascii="Times New Roman"/>
                <w:sz w:val="21"/>
              </w:rPr>
              <w:t>1.24</w:t>
            </w:r>
          </w:p>
        </w:tc>
        <w:tc>
          <w:tcPr>
            <w:tcW w:w="1623" w:type="dxa"/>
            <w:tcBorders>
              <w:top w:val="single" w:color="000000" w:sz="6" w:space="0"/>
              <w:left w:val="single" w:color="000000" w:sz="6" w:space="0"/>
              <w:bottom w:val="single" w:color="000000" w:sz="6" w:space="0"/>
            </w:tcBorders>
          </w:tcPr>
          <w:p>
            <w:pPr>
              <w:pStyle w:val="15"/>
              <w:spacing w:before="166"/>
              <w:ind w:left="507" w:right="475"/>
              <w:rPr>
                <w:rFonts w:ascii="Times New Roman"/>
                <w:sz w:val="21"/>
              </w:rPr>
            </w:pPr>
            <w:r>
              <w:rPr>
                <w:rFonts w:ascii="Times New Roman"/>
                <w:sz w:val="21"/>
              </w:rPr>
              <w:t>1.87</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73" w:hRule="atLeast"/>
        </w:trPr>
        <w:tc>
          <w:tcPr>
            <w:tcW w:w="725" w:type="dxa"/>
            <w:tcBorders>
              <w:top w:val="single" w:color="000000" w:sz="6" w:space="0"/>
              <w:bottom w:val="single" w:color="000000" w:sz="6" w:space="0"/>
              <w:right w:val="single" w:color="000000" w:sz="4" w:space="0"/>
            </w:tcBorders>
          </w:tcPr>
          <w:p>
            <w:pPr>
              <w:pStyle w:val="15"/>
              <w:spacing w:before="166"/>
              <w:ind w:left="18"/>
              <w:rPr>
                <w:rFonts w:ascii="Times New Roman"/>
                <w:sz w:val="21"/>
              </w:rPr>
            </w:pPr>
            <w:r>
              <w:rPr>
                <w:rFonts w:ascii="Times New Roman"/>
                <w:w w:val="100"/>
                <w:sz w:val="21"/>
              </w:rPr>
              <w:t>8</w:t>
            </w:r>
          </w:p>
        </w:tc>
        <w:tc>
          <w:tcPr>
            <w:tcW w:w="1896" w:type="dxa"/>
            <w:tcBorders>
              <w:top w:val="single" w:color="000000" w:sz="6" w:space="0"/>
              <w:left w:val="single" w:color="000000" w:sz="4" w:space="0"/>
              <w:bottom w:val="single" w:color="000000" w:sz="6" w:space="0"/>
              <w:right w:val="single" w:color="000000" w:sz="6" w:space="0"/>
            </w:tcBorders>
          </w:tcPr>
          <w:p>
            <w:pPr>
              <w:pStyle w:val="15"/>
              <w:spacing w:before="154"/>
              <w:ind w:left="304" w:right="278"/>
              <w:rPr>
                <w:sz w:val="21"/>
              </w:rPr>
            </w:pPr>
            <w:r>
              <w:rPr>
                <w:sz w:val="21"/>
              </w:rPr>
              <w:t>沉陷区</w:t>
            </w:r>
          </w:p>
        </w:tc>
        <w:tc>
          <w:tcPr>
            <w:tcW w:w="1402" w:type="dxa"/>
            <w:tcBorders>
              <w:top w:val="single" w:color="000000" w:sz="6" w:space="0"/>
              <w:left w:val="single" w:color="000000" w:sz="6" w:space="0"/>
              <w:bottom w:val="single" w:color="000000" w:sz="6" w:space="0"/>
              <w:right w:val="single" w:color="000000" w:sz="4" w:space="0"/>
            </w:tcBorders>
          </w:tcPr>
          <w:p>
            <w:pPr>
              <w:pStyle w:val="15"/>
              <w:jc w:val="left"/>
              <w:rPr>
                <w:rFonts w:ascii="Times New Roman"/>
                <w:sz w:val="22"/>
              </w:rPr>
            </w:pPr>
          </w:p>
        </w:tc>
        <w:tc>
          <w:tcPr>
            <w:tcW w:w="1433" w:type="dxa"/>
            <w:tcBorders>
              <w:top w:val="single" w:color="000000" w:sz="6" w:space="0"/>
              <w:left w:val="single" w:color="000000" w:sz="4" w:space="0"/>
              <w:bottom w:val="single" w:color="000000" w:sz="6" w:space="0"/>
              <w:right w:val="single" w:color="000000" w:sz="6" w:space="0"/>
            </w:tcBorders>
          </w:tcPr>
          <w:p>
            <w:pPr>
              <w:pStyle w:val="15"/>
              <w:jc w:val="left"/>
              <w:rPr>
                <w:rFonts w:ascii="Times New Roman"/>
                <w:sz w:val="22"/>
              </w:rPr>
            </w:pPr>
          </w:p>
        </w:tc>
        <w:tc>
          <w:tcPr>
            <w:tcW w:w="1011" w:type="dxa"/>
            <w:tcBorders>
              <w:top w:val="single" w:color="000000" w:sz="6" w:space="0"/>
              <w:left w:val="single" w:color="000000" w:sz="6" w:space="0"/>
              <w:bottom w:val="single" w:color="000000" w:sz="6" w:space="0"/>
              <w:right w:val="single" w:color="000000" w:sz="6" w:space="0"/>
            </w:tcBorders>
          </w:tcPr>
          <w:p>
            <w:pPr>
              <w:pStyle w:val="15"/>
              <w:jc w:val="left"/>
              <w:rPr>
                <w:rFonts w:ascii="Times New Roman"/>
                <w:sz w:val="22"/>
              </w:rPr>
            </w:pPr>
          </w:p>
        </w:tc>
        <w:tc>
          <w:tcPr>
            <w:tcW w:w="1534" w:type="dxa"/>
            <w:tcBorders>
              <w:top w:val="single" w:color="000000" w:sz="6" w:space="0"/>
              <w:left w:val="single" w:color="000000" w:sz="6" w:space="0"/>
              <w:bottom w:val="single" w:color="000000" w:sz="6" w:space="0"/>
              <w:right w:val="single" w:color="000000" w:sz="6" w:space="0"/>
            </w:tcBorders>
          </w:tcPr>
          <w:p>
            <w:pPr>
              <w:pStyle w:val="15"/>
              <w:spacing w:before="166"/>
              <w:ind w:left="464" w:right="436"/>
              <w:rPr>
                <w:rFonts w:ascii="Times New Roman"/>
                <w:sz w:val="21"/>
              </w:rPr>
            </w:pPr>
            <w:r>
              <w:rPr>
                <w:rFonts w:ascii="Times New Roman"/>
                <w:sz w:val="21"/>
              </w:rPr>
              <w:t>486.98</w:t>
            </w:r>
          </w:p>
        </w:tc>
        <w:tc>
          <w:tcPr>
            <w:tcW w:w="1623" w:type="dxa"/>
            <w:tcBorders>
              <w:top w:val="single" w:color="000000" w:sz="6" w:space="0"/>
              <w:left w:val="single" w:color="000000" w:sz="6" w:space="0"/>
              <w:bottom w:val="single" w:color="000000" w:sz="6" w:space="0"/>
            </w:tcBorders>
          </w:tcPr>
          <w:p>
            <w:pPr>
              <w:pStyle w:val="15"/>
              <w:spacing w:before="166"/>
              <w:ind w:left="507" w:right="475"/>
              <w:rPr>
                <w:rFonts w:ascii="Times New Roman"/>
                <w:sz w:val="21"/>
              </w:rPr>
            </w:pPr>
            <w:r>
              <w:rPr>
                <w:rFonts w:ascii="Times New Roman"/>
                <w:sz w:val="21"/>
              </w:rPr>
              <w:t>486.98</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72" w:hRule="atLeast"/>
        </w:trPr>
        <w:tc>
          <w:tcPr>
            <w:tcW w:w="2621" w:type="dxa"/>
            <w:gridSpan w:val="2"/>
            <w:tcBorders>
              <w:top w:val="single" w:color="000000" w:sz="6" w:space="0"/>
              <w:right w:val="single" w:color="000000" w:sz="6" w:space="0"/>
            </w:tcBorders>
          </w:tcPr>
          <w:p>
            <w:pPr>
              <w:pStyle w:val="15"/>
              <w:spacing w:before="152"/>
              <w:ind w:left="868" w:right="847"/>
              <w:rPr>
                <w:sz w:val="21"/>
              </w:rPr>
            </w:pPr>
            <w:r>
              <w:rPr>
                <w:sz w:val="21"/>
              </w:rPr>
              <w:t>合计</w:t>
            </w:r>
          </w:p>
        </w:tc>
        <w:tc>
          <w:tcPr>
            <w:tcW w:w="1402" w:type="dxa"/>
            <w:tcBorders>
              <w:top w:val="single" w:color="000000" w:sz="6" w:space="0"/>
              <w:left w:val="single" w:color="000000" w:sz="6" w:space="0"/>
              <w:right w:val="single" w:color="000000" w:sz="4" w:space="0"/>
            </w:tcBorders>
          </w:tcPr>
          <w:p>
            <w:pPr>
              <w:pStyle w:val="15"/>
              <w:spacing w:before="168"/>
              <w:ind w:left="266" w:right="241"/>
              <w:rPr>
                <w:rFonts w:ascii="Times New Roman"/>
                <w:b/>
                <w:sz w:val="21"/>
              </w:rPr>
            </w:pPr>
            <w:r>
              <w:rPr>
                <w:rFonts w:ascii="Times New Roman"/>
                <w:b/>
                <w:sz w:val="21"/>
              </w:rPr>
              <w:t>17.68</w:t>
            </w:r>
          </w:p>
        </w:tc>
        <w:tc>
          <w:tcPr>
            <w:tcW w:w="1433" w:type="dxa"/>
            <w:tcBorders>
              <w:top w:val="single" w:color="000000" w:sz="6" w:space="0"/>
              <w:left w:val="single" w:color="000000" w:sz="4" w:space="0"/>
              <w:right w:val="single" w:color="000000" w:sz="6" w:space="0"/>
            </w:tcBorders>
          </w:tcPr>
          <w:p>
            <w:pPr>
              <w:pStyle w:val="15"/>
              <w:spacing w:before="168"/>
              <w:ind w:left="284" w:right="252"/>
              <w:rPr>
                <w:rFonts w:ascii="Times New Roman"/>
                <w:b/>
                <w:sz w:val="21"/>
              </w:rPr>
            </w:pPr>
            <w:r>
              <w:rPr>
                <w:rFonts w:ascii="Times New Roman"/>
                <w:b/>
                <w:sz w:val="21"/>
              </w:rPr>
              <w:t>0.35</w:t>
            </w:r>
          </w:p>
        </w:tc>
        <w:tc>
          <w:tcPr>
            <w:tcW w:w="1011" w:type="dxa"/>
            <w:tcBorders>
              <w:top w:val="single" w:color="000000" w:sz="6" w:space="0"/>
              <w:left w:val="single" w:color="000000" w:sz="6" w:space="0"/>
              <w:right w:val="single" w:color="000000" w:sz="6" w:space="0"/>
            </w:tcBorders>
          </w:tcPr>
          <w:p>
            <w:pPr>
              <w:pStyle w:val="15"/>
              <w:spacing w:before="168"/>
              <w:ind w:left="256" w:right="227"/>
              <w:rPr>
                <w:rFonts w:ascii="Times New Roman"/>
                <w:b/>
                <w:sz w:val="21"/>
              </w:rPr>
            </w:pPr>
            <w:r>
              <w:rPr>
                <w:rFonts w:ascii="Times New Roman"/>
                <w:b/>
                <w:sz w:val="21"/>
              </w:rPr>
              <w:t>18.03</w:t>
            </w:r>
          </w:p>
        </w:tc>
        <w:tc>
          <w:tcPr>
            <w:tcW w:w="1534" w:type="dxa"/>
            <w:tcBorders>
              <w:top w:val="single" w:color="000000" w:sz="6" w:space="0"/>
              <w:left w:val="single" w:color="000000" w:sz="6" w:space="0"/>
              <w:right w:val="single" w:color="000000" w:sz="6" w:space="0"/>
            </w:tcBorders>
          </w:tcPr>
          <w:p>
            <w:pPr>
              <w:pStyle w:val="15"/>
              <w:spacing w:before="168"/>
              <w:ind w:left="464" w:right="436"/>
              <w:rPr>
                <w:rFonts w:ascii="Times New Roman"/>
                <w:b/>
                <w:sz w:val="21"/>
              </w:rPr>
            </w:pPr>
            <w:r>
              <w:rPr>
                <w:rFonts w:ascii="Times New Roman"/>
                <w:b/>
                <w:sz w:val="21"/>
              </w:rPr>
              <w:t>488.45</w:t>
            </w:r>
          </w:p>
        </w:tc>
        <w:tc>
          <w:tcPr>
            <w:tcW w:w="1623" w:type="dxa"/>
            <w:tcBorders>
              <w:top w:val="single" w:color="000000" w:sz="6" w:space="0"/>
              <w:left w:val="single" w:color="000000" w:sz="6" w:space="0"/>
            </w:tcBorders>
          </w:tcPr>
          <w:p>
            <w:pPr>
              <w:pStyle w:val="15"/>
              <w:spacing w:before="168"/>
              <w:ind w:left="507" w:right="475"/>
              <w:rPr>
                <w:rFonts w:ascii="Times New Roman"/>
                <w:b/>
                <w:sz w:val="21"/>
              </w:rPr>
            </w:pPr>
            <w:r>
              <w:rPr>
                <w:rFonts w:ascii="Times New Roman"/>
                <w:b/>
                <w:sz w:val="21"/>
              </w:rPr>
              <w:t>506.48</w:t>
            </w:r>
          </w:p>
        </w:tc>
      </w:tr>
    </w:tbl>
    <w:p>
      <w:pPr>
        <w:spacing w:after="0"/>
        <w:rPr>
          <w:rFonts w:ascii="Times New Roman"/>
          <w:sz w:val="21"/>
        </w:rPr>
        <w:sectPr>
          <w:headerReference r:id="rId19" w:type="default"/>
          <w:pgSz w:w="11910" w:h="16840"/>
          <w:pgMar w:top="1460" w:right="1000" w:bottom="1180" w:left="1020" w:header="879" w:footer="982" w:gutter="0"/>
        </w:sectPr>
      </w:pPr>
    </w:p>
    <w:p>
      <w:pPr>
        <w:pStyle w:val="5"/>
        <w:numPr>
          <w:ilvl w:val="2"/>
          <w:numId w:val="9"/>
        </w:numPr>
        <w:tabs>
          <w:tab w:val="left" w:pos="1300"/>
          <w:tab w:val="left" w:pos="1301"/>
        </w:tabs>
        <w:spacing w:before="139" w:after="0" w:line="240" w:lineRule="auto"/>
        <w:ind w:left="1300" w:right="0" w:hanging="901"/>
        <w:jc w:val="left"/>
      </w:pPr>
      <w:r>
        <w:t>建设期实际发生的防治责任范围</w:t>
      </w:r>
    </w:p>
    <w:p>
      <w:pPr>
        <w:pStyle w:val="7"/>
        <w:spacing w:before="249" w:line="570" w:lineRule="atLeast"/>
        <w:ind w:left="400" w:right="413" w:firstLine="480"/>
        <w:jc w:val="both"/>
      </w:pPr>
      <w:r>
        <w:rPr>
          <w:spacing w:val="-5"/>
        </w:rPr>
        <w:t xml:space="preserve">本项目建设区实际发生面积 </w:t>
      </w:r>
      <w:r>
        <w:rPr>
          <w:rFonts w:ascii="Times New Roman" w:eastAsia="Times New Roman"/>
          <w:spacing w:val="-5"/>
        </w:rPr>
        <w:t>17.70hm</w:t>
      </w:r>
      <w:r>
        <w:rPr>
          <w:rFonts w:ascii="Times New Roman" w:eastAsia="Times New Roman"/>
          <w:spacing w:val="-5"/>
          <w:vertAlign w:val="superscript"/>
        </w:rPr>
        <w:t>2</w:t>
      </w:r>
      <w:r>
        <w:rPr>
          <w:spacing w:val="-7"/>
          <w:vertAlign w:val="baseline"/>
        </w:rPr>
        <w:t>，直接影响区未发生。建设期实际发生的水土</w:t>
      </w:r>
      <w:r>
        <w:rPr>
          <w:spacing w:val="-12"/>
          <w:vertAlign w:val="baseline"/>
        </w:rPr>
        <w:t xml:space="preserve">流失防治责任范围见表 </w:t>
      </w:r>
      <w:r>
        <w:rPr>
          <w:rFonts w:ascii="Times New Roman" w:eastAsia="Times New Roman"/>
          <w:vertAlign w:val="baseline"/>
        </w:rPr>
        <w:t>3.1-2</w:t>
      </w:r>
      <w:r>
        <w:rPr>
          <w:vertAlign w:val="baseline"/>
        </w:rPr>
        <w:t>。</w:t>
      </w:r>
    </w:p>
    <w:p>
      <w:pPr>
        <w:tabs>
          <w:tab w:val="left" w:pos="1015"/>
          <w:tab w:val="left" w:pos="3851"/>
        </w:tabs>
        <w:spacing w:before="191" w:after="54"/>
        <w:ind w:left="0" w:right="17" w:firstLine="0"/>
        <w:jc w:val="center"/>
        <w:rPr>
          <w:rFonts w:ascii="Times New Roman" w:eastAsia="Times New Roman"/>
          <w:sz w:val="21"/>
        </w:rPr>
      </w:pPr>
      <w:r>
        <w:rPr>
          <w:rFonts w:hint="eastAsia" w:ascii="黑体" w:eastAsia="黑体"/>
          <w:sz w:val="21"/>
        </w:rPr>
        <w:t>表</w:t>
      </w:r>
      <w:r>
        <w:rPr>
          <w:rFonts w:hint="eastAsia" w:ascii="黑体" w:eastAsia="黑体"/>
          <w:spacing w:val="-54"/>
          <w:sz w:val="21"/>
        </w:rPr>
        <w:t xml:space="preserve"> </w:t>
      </w:r>
      <w:r>
        <w:rPr>
          <w:rFonts w:ascii="Times New Roman" w:eastAsia="Times New Roman"/>
          <w:sz w:val="21"/>
        </w:rPr>
        <w:t>3.1-2</w:t>
      </w:r>
      <w:r>
        <w:rPr>
          <w:rFonts w:ascii="Times New Roman" w:eastAsia="Times New Roman"/>
          <w:sz w:val="21"/>
        </w:rPr>
        <w:tab/>
      </w:r>
      <w:r>
        <w:rPr>
          <w:rFonts w:hint="eastAsia" w:ascii="黑体" w:eastAsia="黑体"/>
          <w:sz w:val="21"/>
        </w:rPr>
        <w:t>实</w:t>
      </w:r>
      <w:r>
        <w:rPr>
          <w:rFonts w:hint="eastAsia" w:ascii="黑体" w:eastAsia="黑体"/>
          <w:spacing w:val="-3"/>
          <w:sz w:val="21"/>
        </w:rPr>
        <w:t>际</w:t>
      </w:r>
      <w:r>
        <w:rPr>
          <w:rFonts w:hint="eastAsia" w:ascii="黑体" w:eastAsia="黑体"/>
          <w:sz w:val="21"/>
        </w:rPr>
        <w:t>发</w:t>
      </w:r>
      <w:r>
        <w:rPr>
          <w:rFonts w:hint="eastAsia" w:ascii="黑体" w:eastAsia="黑体"/>
          <w:spacing w:val="-3"/>
          <w:sz w:val="21"/>
        </w:rPr>
        <w:t>生</w:t>
      </w:r>
      <w:r>
        <w:rPr>
          <w:rFonts w:hint="eastAsia" w:ascii="黑体" w:eastAsia="黑体"/>
          <w:sz w:val="21"/>
        </w:rPr>
        <w:t>的</w:t>
      </w:r>
      <w:r>
        <w:rPr>
          <w:rFonts w:hint="eastAsia" w:ascii="黑体" w:eastAsia="黑体"/>
          <w:spacing w:val="-3"/>
          <w:sz w:val="21"/>
        </w:rPr>
        <w:t>防</w:t>
      </w:r>
      <w:r>
        <w:rPr>
          <w:rFonts w:hint="eastAsia" w:ascii="黑体" w:eastAsia="黑体"/>
          <w:sz w:val="21"/>
        </w:rPr>
        <w:t>治责</w:t>
      </w:r>
      <w:r>
        <w:rPr>
          <w:rFonts w:hint="eastAsia" w:ascii="黑体" w:eastAsia="黑体"/>
          <w:spacing w:val="-3"/>
          <w:sz w:val="21"/>
        </w:rPr>
        <w:t>任</w:t>
      </w:r>
      <w:r>
        <w:rPr>
          <w:rFonts w:hint="eastAsia" w:ascii="黑体" w:eastAsia="黑体"/>
          <w:sz w:val="21"/>
        </w:rPr>
        <w:t>范</w:t>
      </w:r>
      <w:r>
        <w:rPr>
          <w:rFonts w:hint="eastAsia" w:ascii="黑体" w:eastAsia="黑体"/>
          <w:spacing w:val="-3"/>
          <w:sz w:val="21"/>
        </w:rPr>
        <w:t>围</w:t>
      </w:r>
      <w:r>
        <w:rPr>
          <w:rFonts w:hint="eastAsia" w:ascii="黑体" w:eastAsia="黑体"/>
          <w:sz w:val="21"/>
        </w:rPr>
        <w:t>表</w:t>
      </w:r>
      <w:r>
        <w:rPr>
          <w:rFonts w:hint="eastAsia" w:ascii="黑体" w:eastAsia="黑体"/>
          <w:sz w:val="21"/>
        </w:rPr>
        <w:tab/>
      </w:r>
      <w:r>
        <w:rPr>
          <w:rFonts w:hint="eastAsia" w:ascii="黑体" w:eastAsia="黑体"/>
          <w:spacing w:val="-3"/>
          <w:sz w:val="21"/>
        </w:rPr>
        <w:t>单</w:t>
      </w:r>
      <w:r>
        <w:rPr>
          <w:rFonts w:hint="eastAsia" w:ascii="黑体" w:eastAsia="黑体"/>
          <w:sz w:val="21"/>
        </w:rPr>
        <w:t>位：</w:t>
      </w:r>
      <w:r>
        <w:rPr>
          <w:rFonts w:ascii="Times New Roman" w:eastAsia="Times New Roman"/>
          <w:sz w:val="21"/>
        </w:rPr>
        <w:t>hm</w:t>
      </w:r>
      <w:r>
        <w:rPr>
          <w:rFonts w:ascii="Times New Roman" w:eastAsia="Times New Roman"/>
          <w:sz w:val="21"/>
          <w:vertAlign w:val="superscript"/>
        </w:rPr>
        <w:t>2</w:t>
      </w:r>
    </w:p>
    <w:tbl>
      <w:tblPr>
        <w:tblStyle w:val="11"/>
        <w:tblW w:w="0" w:type="auto"/>
        <w:tblInd w:w="139"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725"/>
        <w:gridCol w:w="1896"/>
        <w:gridCol w:w="1402"/>
        <w:gridCol w:w="1433"/>
        <w:gridCol w:w="1011"/>
        <w:gridCol w:w="1534"/>
        <w:gridCol w:w="1623"/>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72" w:hRule="atLeast"/>
        </w:trPr>
        <w:tc>
          <w:tcPr>
            <w:tcW w:w="2621" w:type="dxa"/>
            <w:gridSpan w:val="2"/>
            <w:vMerge w:val="restart"/>
            <w:tcBorders>
              <w:bottom w:val="single" w:color="000000" w:sz="6" w:space="0"/>
              <w:right w:val="single" w:color="000000" w:sz="6" w:space="0"/>
            </w:tcBorders>
          </w:tcPr>
          <w:p>
            <w:pPr>
              <w:pStyle w:val="15"/>
              <w:jc w:val="left"/>
              <w:rPr>
                <w:rFonts w:ascii="Times New Roman"/>
                <w:sz w:val="20"/>
              </w:rPr>
            </w:pPr>
          </w:p>
          <w:p>
            <w:pPr>
              <w:pStyle w:val="15"/>
              <w:spacing w:before="10"/>
              <w:jc w:val="left"/>
              <w:rPr>
                <w:rFonts w:ascii="Times New Roman"/>
                <w:sz w:val="18"/>
              </w:rPr>
            </w:pPr>
          </w:p>
          <w:p>
            <w:pPr>
              <w:pStyle w:val="15"/>
              <w:ind w:left="870" w:right="847"/>
              <w:rPr>
                <w:sz w:val="21"/>
              </w:rPr>
            </w:pPr>
            <w:r>
              <w:rPr>
                <w:sz w:val="21"/>
              </w:rPr>
              <w:t>工程项目</w:t>
            </w:r>
          </w:p>
        </w:tc>
        <w:tc>
          <w:tcPr>
            <w:tcW w:w="3846" w:type="dxa"/>
            <w:gridSpan w:val="3"/>
            <w:tcBorders>
              <w:left w:val="single" w:color="000000" w:sz="6" w:space="0"/>
              <w:bottom w:val="single" w:color="000000" w:sz="6" w:space="0"/>
              <w:right w:val="single" w:color="000000" w:sz="6" w:space="0"/>
            </w:tcBorders>
          </w:tcPr>
          <w:p>
            <w:pPr>
              <w:pStyle w:val="15"/>
              <w:spacing w:before="154"/>
              <w:ind w:left="1385" w:right="1356"/>
              <w:rPr>
                <w:sz w:val="21"/>
              </w:rPr>
            </w:pPr>
            <w:r>
              <w:rPr>
                <w:sz w:val="21"/>
              </w:rPr>
              <w:t>项目建设区</w:t>
            </w:r>
          </w:p>
        </w:tc>
        <w:tc>
          <w:tcPr>
            <w:tcW w:w="1534" w:type="dxa"/>
            <w:vMerge w:val="restart"/>
            <w:tcBorders>
              <w:left w:val="single" w:color="000000" w:sz="6" w:space="0"/>
              <w:bottom w:val="single" w:color="000000" w:sz="6" w:space="0"/>
              <w:right w:val="single" w:color="000000" w:sz="6" w:space="0"/>
            </w:tcBorders>
          </w:tcPr>
          <w:p>
            <w:pPr>
              <w:pStyle w:val="15"/>
              <w:jc w:val="left"/>
              <w:rPr>
                <w:rFonts w:ascii="Times New Roman"/>
                <w:sz w:val="20"/>
              </w:rPr>
            </w:pPr>
          </w:p>
          <w:p>
            <w:pPr>
              <w:pStyle w:val="15"/>
              <w:spacing w:before="10"/>
              <w:jc w:val="left"/>
              <w:rPr>
                <w:rFonts w:ascii="Times New Roman"/>
                <w:sz w:val="18"/>
              </w:rPr>
            </w:pPr>
          </w:p>
          <w:p>
            <w:pPr>
              <w:pStyle w:val="15"/>
              <w:ind w:left="245"/>
              <w:jc w:val="left"/>
              <w:rPr>
                <w:sz w:val="21"/>
              </w:rPr>
            </w:pPr>
            <w:r>
              <w:rPr>
                <w:sz w:val="21"/>
              </w:rPr>
              <w:t>直接影响区</w:t>
            </w:r>
          </w:p>
        </w:tc>
        <w:tc>
          <w:tcPr>
            <w:tcW w:w="1623" w:type="dxa"/>
            <w:vMerge w:val="restart"/>
            <w:tcBorders>
              <w:left w:val="single" w:color="000000" w:sz="6" w:space="0"/>
              <w:bottom w:val="single" w:color="000000" w:sz="6" w:space="0"/>
            </w:tcBorders>
          </w:tcPr>
          <w:p>
            <w:pPr>
              <w:pStyle w:val="15"/>
              <w:jc w:val="left"/>
              <w:rPr>
                <w:rFonts w:ascii="Times New Roman"/>
                <w:sz w:val="20"/>
              </w:rPr>
            </w:pPr>
          </w:p>
          <w:p>
            <w:pPr>
              <w:pStyle w:val="15"/>
              <w:spacing w:before="10"/>
              <w:jc w:val="left"/>
              <w:rPr>
                <w:rFonts w:ascii="Times New Roman"/>
                <w:sz w:val="18"/>
              </w:rPr>
            </w:pPr>
          </w:p>
          <w:p>
            <w:pPr>
              <w:pStyle w:val="15"/>
              <w:ind w:left="185"/>
              <w:jc w:val="left"/>
              <w:rPr>
                <w:sz w:val="21"/>
              </w:rPr>
            </w:pPr>
            <w:r>
              <w:rPr>
                <w:sz w:val="21"/>
              </w:rPr>
              <w:t>防治责任范围</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70" w:hRule="atLeast"/>
        </w:trPr>
        <w:tc>
          <w:tcPr>
            <w:tcW w:w="2621" w:type="dxa"/>
            <w:gridSpan w:val="2"/>
            <w:vMerge w:val="continue"/>
            <w:tcBorders>
              <w:top w:val="nil"/>
              <w:bottom w:val="single" w:color="000000" w:sz="6" w:space="0"/>
              <w:right w:val="single" w:color="000000" w:sz="6" w:space="0"/>
            </w:tcBorders>
          </w:tcPr>
          <w:p>
            <w:pPr>
              <w:rPr>
                <w:sz w:val="2"/>
                <w:szCs w:val="2"/>
              </w:rPr>
            </w:pPr>
          </w:p>
        </w:tc>
        <w:tc>
          <w:tcPr>
            <w:tcW w:w="1402" w:type="dxa"/>
            <w:tcBorders>
              <w:top w:val="single" w:color="000000" w:sz="6" w:space="0"/>
              <w:left w:val="single" w:color="000000" w:sz="6" w:space="0"/>
              <w:bottom w:val="single" w:color="000000" w:sz="6" w:space="0"/>
              <w:right w:val="single" w:color="000000" w:sz="4" w:space="0"/>
            </w:tcBorders>
          </w:tcPr>
          <w:p>
            <w:pPr>
              <w:pStyle w:val="15"/>
              <w:spacing w:before="152"/>
              <w:ind w:left="268" w:right="241"/>
              <w:rPr>
                <w:sz w:val="21"/>
              </w:rPr>
            </w:pPr>
            <w:r>
              <w:rPr>
                <w:sz w:val="21"/>
              </w:rPr>
              <w:t>永久占地</w:t>
            </w:r>
          </w:p>
        </w:tc>
        <w:tc>
          <w:tcPr>
            <w:tcW w:w="1433" w:type="dxa"/>
            <w:tcBorders>
              <w:top w:val="single" w:color="000000" w:sz="6" w:space="0"/>
              <w:left w:val="single" w:color="000000" w:sz="4" w:space="0"/>
              <w:bottom w:val="single" w:color="000000" w:sz="6" w:space="0"/>
              <w:right w:val="single" w:color="000000" w:sz="6" w:space="0"/>
            </w:tcBorders>
          </w:tcPr>
          <w:p>
            <w:pPr>
              <w:pStyle w:val="15"/>
              <w:spacing w:before="152"/>
              <w:ind w:left="284" w:right="255"/>
              <w:rPr>
                <w:sz w:val="21"/>
              </w:rPr>
            </w:pPr>
            <w:r>
              <w:rPr>
                <w:sz w:val="21"/>
              </w:rPr>
              <w:t>临时占地</w:t>
            </w:r>
          </w:p>
        </w:tc>
        <w:tc>
          <w:tcPr>
            <w:tcW w:w="1011" w:type="dxa"/>
            <w:tcBorders>
              <w:top w:val="single" w:color="000000" w:sz="6" w:space="0"/>
              <w:left w:val="single" w:color="000000" w:sz="6" w:space="0"/>
              <w:bottom w:val="single" w:color="000000" w:sz="6" w:space="0"/>
              <w:right w:val="single" w:color="000000" w:sz="6" w:space="0"/>
            </w:tcBorders>
          </w:tcPr>
          <w:p>
            <w:pPr>
              <w:pStyle w:val="15"/>
              <w:spacing w:before="152"/>
              <w:ind w:left="256" w:right="227"/>
              <w:rPr>
                <w:sz w:val="21"/>
              </w:rPr>
            </w:pPr>
            <w:r>
              <w:rPr>
                <w:sz w:val="21"/>
              </w:rPr>
              <w:t>小计</w:t>
            </w:r>
          </w:p>
        </w:tc>
        <w:tc>
          <w:tcPr>
            <w:tcW w:w="1534" w:type="dxa"/>
            <w:vMerge w:val="continue"/>
            <w:tcBorders>
              <w:top w:val="nil"/>
              <w:left w:val="single" w:color="000000" w:sz="6" w:space="0"/>
              <w:bottom w:val="single" w:color="000000" w:sz="6" w:space="0"/>
              <w:right w:val="single" w:color="000000" w:sz="6" w:space="0"/>
            </w:tcBorders>
          </w:tcPr>
          <w:p>
            <w:pPr>
              <w:rPr>
                <w:sz w:val="2"/>
                <w:szCs w:val="2"/>
              </w:rPr>
            </w:pPr>
          </w:p>
        </w:tc>
        <w:tc>
          <w:tcPr>
            <w:tcW w:w="1623" w:type="dxa"/>
            <w:vMerge w:val="continue"/>
            <w:tcBorders>
              <w:top w:val="nil"/>
              <w:left w:val="single" w:color="000000" w:sz="6" w:space="0"/>
              <w:bottom w:val="single" w:color="000000" w:sz="6" w:space="0"/>
            </w:tcBorders>
          </w:tcPr>
          <w:p>
            <w:pPr>
              <w:rPr>
                <w:sz w:val="2"/>
                <w:szCs w:val="2"/>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70" w:hRule="atLeast"/>
        </w:trPr>
        <w:tc>
          <w:tcPr>
            <w:tcW w:w="725" w:type="dxa"/>
            <w:tcBorders>
              <w:top w:val="single" w:color="000000" w:sz="6" w:space="0"/>
              <w:bottom w:val="single" w:color="000000" w:sz="4" w:space="0"/>
              <w:right w:val="single" w:color="000000" w:sz="4" w:space="0"/>
            </w:tcBorders>
          </w:tcPr>
          <w:p>
            <w:pPr>
              <w:pStyle w:val="15"/>
              <w:spacing w:before="166"/>
              <w:ind w:left="18"/>
              <w:rPr>
                <w:rFonts w:ascii="Times New Roman"/>
                <w:sz w:val="21"/>
              </w:rPr>
            </w:pPr>
            <w:r>
              <w:rPr>
                <w:rFonts w:ascii="Times New Roman"/>
                <w:w w:val="100"/>
                <w:sz w:val="21"/>
              </w:rPr>
              <w:t>1</w:t>
            </w:r>
          </w:p>
        </w:tc>
        <w:tc>
          <w:tcPr>
            <w:tcW w:w="1896" w:type="dxa"/>
            <w:tcBorders>
              <w:top w:val="single" w:color="000000" w:sz="6" w:space="0"/>
              <w:left w:val="single" w:color="000000" w:sz="4" w:space="0"/>
              <w:bottom w:val="single" w:color="000000" w:sz="4" w:space="0"/>
              <w:right w:val="single" w:color="000000" w:sz="6" w:space="0"/>
            </w:tcBorders>
          </w:tcPr>
          <w:p>
            <w:pPr>
              <w:pStyle w:val="15"/>
              <w:spacing w:before="154"/>
              <w:ind w:left="304" w:right="278"/>
              <w:rPr>
                <w:sz w:val="21"/>
              </w:rPr>
            </w:pPr>
            <w:r>
              <w:rPr>
                <w:sz w:val="21"/>
              </w:rPr>
              <w:t>主井工业场地</w:t>
            </w:r>
          </w:p>
        </w:tc>
        <w:tc>
          <w:tcPr>
            <w:tcW w:w="1402" w:type="dxa"/>
            <w:tcBorders>
              <w:top w:val="single" w:color="000000" w:sz="6" w:space="0"/>
              <w:left w:val="single" w:color="000000" w:sz="6" w:space="0"/>
              <w:bottom w:val="single" w:color="000000" w:sz="6" w:space="0"/>
              <w:right w:val="single" w:color="000000" w:sz="4" w:space="0"/>
            </w:tcBorders>
          </w:tcPr>
          <w:p>
            <w:pPr>
              <w:pStyle w:val="15"/>
              <w:spacing w:before="166"/>
              <w:ind w:left="266" w:right="241"/>
              <w:rPr>
                <w:rFonts w:ascii="Times New Roman"/>
                <w:sz w:val="21"/>
              </w:rPr>
            </w:pPr>
            <w:r>
              <w:rPr>
                <w:rFonts w:ascii="Times New Roman"/>
                <w:sz w:val="21"/>
              </w:rPr>
              <w:t>7.44</w:t>
            </w:r>
          </w:p>
        </w:tc>
        <w:tc>
          <w:tcPr>
            <w:tcW w:w="1433" w:type="dxa"/>
            <w:tcBorders>
              <w:top w:val="single" w:color="000000" w:sz="6" w:space="0"/>
              <w:left w:val="single" w:color="000000" w:sz="4" w:space="0"/>
              <w:bottom w:val="single" w:color="000000" w:sz="6" w:space="0"/>
              <w:right w:val="single" w:color="000000" w:sz="6" w:space="0"/>
            </w:tcBorders>
          </w:tcPr>
          <w:p>
            <w:pPr>
              <w:pStyle w:val="15"/>
              <w:spacing w:before="166"/>
              <w:ind w:left="282" w:right="255"/>
              <w:rPr>
                <w:rFonts w:ascii="Times New Roman"/>
                <w:sz w:val="21"/>
              </w:rPr>
            </w:pPr>
            <w:r>
              <w:rPr>
                <w:rFonts w:ascii="Times New Roman"/>
                <w:sz w:val="21"/>
              </w:rPr>
              <w:t>0.00</w:t>
            </w:r>
          </w:p>
        </w:tc>
        <w:tc>
          <w:tcPr>
            <w:tcW w:w="1011" w:type="dxa"/>
            <w:tcBorders>
              <w:top w:val="single" w:color="000000" w:sz="6" w:space="0"/>
              <w:left w:val="single" w:color="000000" w:sz="6" w:space="0"/>
              <w:bottom w:val="single" w:color="000000" w:sz="6" w:space="0"/>
              <w:right w:val="single" w:color="000000" w:sz="6" w:space="0"/>
            </w:tcBorders>
          </w:tcPr>
          <w:p>
            <w:pPr>
              <w:pStyle w:val="15"/>
              <w:spacing w:before="166"/>
              <w:ind w:left="251" w:right="227"/>
              <w:rPr>
                <w:rFonts w:ascii="Times New Roman"/>
                <w:sz w:val="21"/>
              </w:rPr>
            </w:pPr>
            <w:r>
              <w:rPr>
                <w:rFonts w:ascii="Times New Roman"/>
                <w:sz w:val="21"/>
              </w:rPr>
              <w:t>7.44</w:t>
            </w:r>
          </w:p>
        </w:tc>
        <w:tc>
          <w:tcPr>
            <w:tcW w:w="1534" w:type="dxa"/>
            <w:tcBorders>
              <w:top w:val="single" w:color="000000" w:sz="6" w:space="0"/>
              <w:left w:val="single" w:color="000000" w:sz="6" w:space="0"/>
              <w:bottom w:val="single" w:color="000000" w:sz="6" w:space="0"/>
              <w:right w:val="single" w:color="000000" w:sz="6" w:space="0"/>
            </w:tcBorders>
          </w:tcPr>
          <w:p>
            <w:pPr>
              <w:pStyle w:val="15"/>
              <w:spacing w:before="166"/>
              <w:ind w:left="464" w:right="436"/>
              <w:rPr>
                <w:rFonts w:ascii="Times New Roman"/>
                <w:sz w:val="21"/>
              </w:rPr>
            </w:pPr>
            <w:r>
              <w:rPr>
                <w:rFonts w:ascii="Times New Roman"/>
                <w:sz w:val="21"/>
              </w:rPr>
              <w:t>0.00</w:t>
            </w:r>
          </w:p>
        </w:tc>
        <w:tc>
          <w:tcPr>
            <w:tcW w:w="1623" w:type="dxa"/>
            <w:tcBorders>
              <w:top w:val="single" w:color="000000" w:sz="6" w:space="0"/>
              <w:left w:val="single" w:color="000000" w:sz="6" w:space="0"/>
              <w:bottom w:val="single" w:color="000000" w:sz="6" w:space="0"/>
            </w:tcBorders>
          </w:tcPr>
          <w:p>
            <w:pPr>
              <w:pStyle w:val="15"/>
              <w:spacing w:before="166"/>
              <w:ind w:right="597"/>
              <w:jc w:val="right"/>
              <w:rPr>
                <w:rFonts w:ascii="Times New Roman"/>
                <w:sz w:val="21"/>
              </w:rPr>
            </w:pPr>
            <w:r>
              <w:rPr>
                <w:rFonts w:ascii="Times New Roman"/>
                <w:sz w:val="21"/>
              </w:rPr>
              <w:t>7.44</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70" w:hRule="atLeast"/>
        </w:trPr>
        <w:tc>
          <w:tcPr>
            <w:tcW w:w="725" w:type="dxa"/>
            <w:tcBorders>
              <w:top w:val="single" w:color="000000" w:sz="4" w:space="0"/>
              <w:bottom w:val="single" w:color="000000" w:sz="4" w:space="0"/>
              <w:right w:val="single" w:color="000000" w:sz="4" w:space="0"/>
            </w:tcBorders>
          </w:tcPr>
          <w:p>
            <w:pPr>
              <w:pStyle w:val="15"/>
              <w:spacing w:before="166"/>
              <w:ind w:left="18"/>
              <w:rPr>
                <w:rFonts w:ascii="Times New Roman"/>
                <w:sz w:val="21"/>
              </w:rPr>
            </w:pPr>
            <w:r>
              <w:rPr>
                <w:rFonts w:ascii="Times New Roman"/>
                <w:w w:val="100"/>
                <w:sz w:val="21"/>
              </w:rPr>
              <w:t>2</w:t>
            </w:r>
          </w:p>
        </w:tc>
        <w:tc>
          <w:tcPr>
            <w:tcW w:w="1896" w:type="dxa"/>
            <w:tcBorders>
              <w:top w:val="single" w:color="000000" w:sz="4" w:space="0"/>
              <w:left w:val="single" w:color="000000" w:sz="4" w:space="0"/>
              <w:bottom w:val="single" w:color="000000" w:sz="4" w:space="0"/>
              <w:right w:val="single" w:color="000000" w:sz="6" w:space="0"/>
            </w:tcBorders>
          </w:tcPr>
          <w:p>
            <w:pPr>
              <w:pStyle w:val="15"/>
              <w:spacing w:before="154"/>
              <w:ind w:left="304" w:right="278"/>
              <w:rPr>
                <w:sz w:val="21"/>
              </w:rPr>
            </w:pPr>
            <w:r>
              <w:rPr>
                <w:sz w:val="21"/>
              </w:rPr>
              <w:t>副井工业场地</w:t>
            </w:r>
          </w:p>
        </w:tc>
        <w:tc>
          <w:tcPr>
            <w:tcW w:w="1402" w:type="dxa"/>
            <w:tcBorders>
              <w:top w:val="single" w:color="000000" w:sz="6" w:space="0"/>
              <w:left w:val="single" w:color="000000" w:sz="6" w:space="0"/>
              <w:bottom w:val="single" w:color="000000" w:sz="6" w:space="0"/>
              <w:right w:val="single" w:color="000000" w:sz="4" w:space="0"/>
            </w:tcBorders>
          </w:tcPr>
          <w:p>
            <w:pPr>
              <w:pStyle w:val="15"/>
              <w:spacing w:before="166"/>
              <w:ind w:left="266" w:right="241"/>
              <w:rPr>
                <w:rFonts w:ascii="Times New Roman"/>
                <w:sz w:val="21"/>
              </w:rPr>
            </w:pPr>
            <w:r>
              <w:rPr>
                <w:rFonts w:ascii="Times New Roman"/>
                <w:sz w:val="21"/>
              </w:rPr>
              <w:t>5.06</w:t>
            </w:r>
          </w:p>
        </w:tc>
        <w:tc>
          <w:tcPr>
            <w:tcW w:w="1433" w:type="dxa"/>
            <w:tcBorders>
              <w:top w:val="single" w:color="000000" w:sz="6" w:space="0"/>
              <w:left w:val="single" w:color="000000" w:sz="4" w:space="0"/>
              <w:bottom w:val="single" w:color="000000" w:sz="6" w:space="0"/>
              <w:right w:val="single" w:color="000000" w:sz="6" w:space="0"/>
            </w:tcBorders>
          </w:tcPr>
          <w:p>
            <w:pPr>
              <w:pStyle w:val="15"/>
              <w:spacing w:before="166"/>
              <w:ind w:left="282" w:right="255"/>
              <w:rPr>
                <w:rFonts w:ascii="Times New Roman"/>
                <w:sz w:val="21"/>
              </w:rPr>
            </w:pPr>
            <w:r>
              <w:rPr>
                <w:rFonts w:ascii="Times New Roman"/>
                <w:sz w:val="21"/>
              </w:rPr>
              <w:t>0.00</w:t>
            </w:r>
          </w:p>
        </w:tc>
        <w:tc>
          <w:tcPr>
            <w:tcW w:w="1011" w:type="dxa"/>
            <w:tcBorders>
              <w:top w:val="single" w:color="000000" w:sz="6" w:space="0"/>
              <w:left w:val="single" w:color="000000" w:sz="6" w:space="0"/>
              <w:bottom w:val="single" w:color="000000" w:sz="6" w:space="0"/>
              <w:right w:val="single" w:color="000000" w:sz="6" w:space="0"/>
            </w:tcBorders>
          </w:tcPr>
          <w:p>
            <w:pPr>
              <w:pStyle w:val="15"/>
              <w:spacing w:before="166"/>
              <w:ind w:left="251" w:right="227"/>
              <w:rPr>
                <w:rFonts w:ascii="Times New Roman"/>
                <w:sz w:val="21"/>
              </w:rPr>
            </w:pPr>
            <w:r>
              <w:rPr>
                <w:rFonts w:ascii="Times New Roman"/>
                <w:sz w:val="21"/>
              </w:rPr>
              <w:t>5.06</w:t>
            </w:r>
          </w:p>
        </w:tc>
        <w:tc>
          <w:tcPr>
            <w:tcW w:w="1534" w:type="dxa"/>
            <w:tcBorders>
              <w:top w:val="single" w:color="000000" w:sz="6" w:space="0"/>
              <w:left w:val="single" w:color="000000" w:sz="6" w:space="0"/>
              <w:bottom w:val="single" w:color="000000" w:sz="6" w:space="0"/>
              <w:right w:val="single" w:color="000000" w:sz="6" w:space="0"/>
            </w:tcBorders>
          </w:tcPr>
          <w:p>
            <w:pPr>
              <w:pStyle w:val="15"/>
              <w:spacing w:before="166"/>
              <w:ind w:left="464" w:right="436"/>
              <w:rPr>
                <w:rFonts w:ascii="Times New Roman"/>
                <w:sz w:val="21"/>
              </w:rPr>
            </w:pPr>
            <w:r>
              <w:rPr>
                <w:rFonts w:ascii="Times New Roman"/>
                <w:sz w:val="21"/>
              </w:rPr>
              <w:t>0.00</w:t>
            </w:r>
          </w:p>
        </w:tc>
        <w:tc>
          <w:tcPr>
            <w:tcW w:w="1623" w:type="dxa"/>
            <w:tcBorders>
              <w:top w:val="single" w:color="000000" w:sz="6" w:space="0"/>
              <w:left w:val="single" w:color="000000" w:sz="6" w:space="0"/>
              <w:bottom w:val="single" w:color="000000" w:sz="6" w:space="0"/>
            </w:tcBorders>
          </w:tcPr>
          <w:p>
            <w:pPr>
              <w:pStyle w:val="15"/>
              <w:spacing w:before="166"/>
              <w:ind w:right="597"/>
              <w:jc w:val="right"/>
              <w:rPr>
                <w:rFonts w:ascii="Times New Roman"/>
                <w:sz w:val="21"/>
              </w:rPr>
            </w:pPr>
            <w:r>
              <w:rPr>
                <w:rFonts w:ascii="Times New Roman"/>
                <w:sz w:val="21"/>
              </w:rPr>
              <w:t>5.06</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73" w:hRule="atLeast"/>
        </w:trPr>
        <w:tc>
          <w:tcPr>
            <w:tcW w:w="725" w:type="dxa"/>
            <w:tcBorders>
              <w:top w:val="single" w:color="000000" w:sz="4" w:space="0"/>
              <w:bottom w:val="single" w:color="000000" w:sz="4" w:space="0"/>
              <w:right w:val="single" w:color="000000" w:sz="4" w:space="0"/>
            </w:tcBorders>
          </w:tcPr>
          <w:p>
            <w:pPr>
              <w:pStyle w:val="15"/>
              <w:spacing w:before="166"/>
              <w:ind w:left="18"/>
              <w:rPr>
                <w:rFonts w:ascii="Times New Roman"/>
                <w:sz w:val="21"/>
              </w:rPr>
            </w:pPr>
            <w:r>
              <w:rPr>
                <w:rFonts w:ascii="Times New Roman"/>
                <w:w w:val="100"/>
                <w:sz w:val="21"/>
              </w:rPr>
              <w:t>3</w:t>
            </w:r>
          </w:p>
        </w:tc>
        <w:tc>
          <w:tcPr>
            <w:tcW w:w="1896" w:type="dxa"/>
            <w:tcBorders>
              <w:top w:val="single" w:color="000000" w:sz="4" w:space="0"/>
              <w:left w:val="single" w:color="000000" w:sz="4" w:space="0"/>
              <w:bottom w:val="single" w:color="000000" w:sz="4" w:space="0"/>
              <w:right w:val="single" w:color="000000" w:sz="6" w:space="0"/>
            </w:tcBorders>
          </w:tcPr>
          <w:p>
            <w:pPr>
              <w:pStyle w:val="15"/>
              <w:spacing w:before="154"/>
              <w:ind w:left="304" w:right="278"/>
              <w:rPr>
                <w:sz w:val="21"/>
              </w:rPr>
            </w:pPr>
            <w:r>
              <w:rPr>
                <w:sz w:val="21"/>
              </w:rPr>
              <w:t>风井工业场地</w:t>
            </w:r>
          </w:p>
        </w:tc>
        <w:tc>
          <w:tcPr>
            <w:tcW w:w="1402" w:type="dxa"/>
            <w:tcBorders>
              <w:top w:val="single" w:color="000000" w:sz="6" w:space="0"/>
              <w:left w:val="single" w:color="000000" w:sz="6" w:space="0"/>
              <w:bottom w:val="single" w:color="000000" w:sz="6" w:space="0"/>
              <w:right w:val="single" w:color="000000" w:sz="4" w:space="0"/>
            </w:tcBorders>
          </w:tcPr>
          <w:p>
            <w:pPr>
              <w:pStyle w:val="15"/>
              <w:spacing w:before="166"/>
              <w:ind w:left="266" w:right="241"/>
              <w:rPr>
                <w:rFonts w:ascii="Times New Roman"/>
                <w:sz w:val="21"/>
              </w:rPr>
            </w:pPr>
            <w:r>
              <w:rPr>
                <w:rFonts w:ascii="Times New Roman"/>
                <w:sz w:val="21"/>
              </w:rPr>
              <w:t>1.83</w:t>
            </w:r>
          </w:p>
        </w:tc>
        <w:tc>
          <w:tcPr>
            <w:tcW w:w="1433" w:type="dxa"/>
            <w:tcBorders>
              <w:top w:val="single" w:color="000000" w:sz="6" w:space="0"/>
              <w:left w:val="single" w:color="000000" w:sz="4" w:space="0"/>
              <w:bottom w:val="single" w:color="000000" w:sz="6" w:space="0"/>
              <w:right w:val="single" w:color="000000" w:sz="6" w:space="0"/>
            </w:tcBorders>
          </w:tcPr>
          <w:p>
            <w:pPr>
              <w:pStyle w:val="15"/>
              <w:spacing w:before="166"/>
              <w:ind w:left="284" w:right="252"/>
              <w:rPr>
                <w:rFonts w:ascii="Times New Roman"/>
                <w:sz w:val="21"/>
              </w:rPr>
            </w:pPr>
            <w:r>
              <w:rPr>
                <w:rFonts w:ascii="Times New Roman"/>
                <w:sz w:val="21"/>
              </w:rPr>
              <w:t>0.00</w:t>
            </w:r>
          </w:p>
        </w:tc>
        <w:tc>
          <w:tcPr>
            <w:tcW w:w="1011" w:type="dxa"/>
            <w:tcBorders>
              <w:top w:val="single" w:color="000000" w:sz="6" w:space="0"/>
              <w:left w:val="single" w:color="000000" w:sz="6" w:space="0"/>
              <w:bottom w:val="single" w:color="000000" w:sz="6" w:space="0"/>
              <w:right w:val="single" w:color="000000" w:sz="6" w:space="0"/>
            </w:tcBorders>
          </w:tcPr>
          <w:p>
            <w:pPr>
              <w:pStyle w:val="15"/>
              <w:spacing w:before="166"/>
              <w:ind w:left="256" w:right="227"/>
              <w:rPr>
                <w:rFonts w:ascii="Times New Roman"/>
                <w:sz w:val="21"/>
              </w:rPr>
            </w:pPr>
            <w:r>
              <w:rPr>
                <w:rFonts w:ascii="Times New Roman"/>
                <w:sz w:val="21"/>
              </w:rPr>
              <w:t>1.83</w:t>
            </w:r>
          </w:p>
        </w:tc>
        <w:tc>
          <w:tcPr>
            <w:tcW w:w="1534" w:type="dxa"/>
            <w:tcBorders>
              <w:top w:val="single" w:color="000000" w:sz="6" w:space="0"/>
              <w:left w:val="single" w:color="000000" w:sz="6" w:space="0"/>
              <w:bottom w:val="single" w:color="000000" w:sz="6" w:space="0"/>
              <w:right w:val="single" w:color="000000" w:sz="6" w:space="0"/>
            </w:tcBorders>
          </w:tcPr>
          <w:p>
            <w:pPr>
              <w:pStyle w:val="15"/>
              <w:spacing w:before="166"/>
              <w:ind w:left="464" w:right="436"/>
              <w:rPr>
                <w:rFonts w:ascii="Times New Roman"/>
                <w:sz w:val="21"/>
              </w:rPr>
            </w:pPr>
            <w:r>
              <w:rPr>
                <w:rFonts w:ascii="Times New Roman"/>
                <w:sz w:val="21"/>
              </w:rPr>
              <w:t>0.00</w:t>
            </w:r>
          </w:p>
        </w:tc>
        <w:tc>
          <w:tcPr>
            <w:tcW w:w="1623" w:type="dxa"/>
            <w:tcBorders>
              <w:top w:val="single" w:color="000000" w:sz="6" w:space="0"/>
              <w:left w:val="single" w:color="000000" w:sz="6" w:space="0"/>
              <w:bottom w:val="single" w:color="000000" w:sz="6" w:space="0"/>
            </w:tcBorders>
          </w:tcPr>
          <w:p>
            <w:pPr>
              <w:pStyle w:val="15"/>
              <w:spacing w:before="166"/>
              <w:ind w:right="597"/>
              <w:jc w:val="right"/>
              <w:rPr>
                <w:rFonts w:ascii="Times New Roman"/>
                <w:sz w:val="21"/>
              </w:rPr>
            </w:pPr>
            <w:r>
              <w:rPr>
                <w:rFonts w:ascii="Times New Roman"/>
                <w:sz w:val="21"/>
              </w:rPr>
              <w:t>1.83</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70" w:hRule="atLeast"/>
        </w:trPr>
        <w:tc>
          <w:tcPr>
            <w:tcW w:w="725" w:type="dxa"/>
            <w:tcBorders>
              <w:top w:val="single" w:color="000000" w:sz="4" w:space="0"/>
              <w:bottom w:val="single" w:color="000000" w:sz="4" w:space="0"/>
              <w:right w:val="single" w:color="000000" w:sz="4" w:space="0"/>
            </w:tcBorders>
          </w:tcPr>
          <w:p>
            <w:pPr>
              <w:pStyle w:val="15"/>
              <w:spacing w:before="166"/>
              <w:ind w:left="18"/>
              <w:rPr>
                <w:rFonts w:ascii="Times New Roman"/>
                <w:sz w:val="21"/>
              </w:rPr>
            </w:pPr>
            <w:r>
              <w:rPr>
                <w:rFonts w:ascii="Times New Roman"/>
                <w:w w:val="100"/>
                <w:sz w:val="21"/>
              </w:rPr>
              <w:t>4</w:t>
            </w:r>
          </w:p>
        </w:tc>
        <w:tc>
          <w:tcPr>
            <w:tcW w:w="1896" w:type="dxa"/>
            <w:tcBorders>
              <w:top w:val="single" w:color="000000" w:sz="4" w:space="0"/>
              <w:left w:val="single" w:color="000000" w:sz="4" w:space="0"/>
              <w:bottom w:val="single" w:color="000000" w:sz="4" w:space="0"/>
              <w:right w:val="single" w:color="000000" w:sz="6" w:space="0"/>
            </w:tcBorders>
          </w:tcPr>
          <w:p>
            <w:pPr>
              <w:pStyle w:val="15"/>
              <w:spacing w:before="154"/>
              <w:ind w:left="304" w:right="278"/>
              <w:rPr>
                <w:sz w:val="21"/>
              </w:rPr>
            </w:pPr>
            <w:r>
              <w:rPr>
                <w:sz w:val="21"/>
              </w:rPr>
              <w:t>废弃工业场地</w:t>
            </w:r>
          </w:p>
        </w:tc>
        <w:tc>
          <w:tcPr>
            <w:tcW w:w="1402" w:type="dxa"/>
            <w:tcBorders>
              <w:top w:val="single" w:color="000000" w:sz="6" w:space="0"/>
              <w:left w:val="single" w:color="000000" w:sz="6" w:space="0"/>
              <w:bottom w:val="single" w:color="000000" w:sz="6" w:space="0"/>
              <w:right w:val="single" w:color="000000" w:sz="4" w:space="0"/>
            </w:tcBorders>
          </w:tcPr>
          <w:p>
            <w:pPr>
              <w:pStyle w:val="15"/>
              <w:spacing w:before="166"/>
              <w:ind w:left="266" w:right="241"/>
              <w:rPr>
                <w:rFonts w:ascii="Times New Roman"/>
                <w:sz w:val="21"/>
              </w:rPr>
            </w:pPr>
            <w:r>
              <w:rPr>
                <w:rFonts w:ascii="Times New Roman"/>
                <w:sz w:val="21"/>
              </w:rPr>
              <w:t>0.52</w:t>
            </w:r>
          </w:p>
        </w:tc>
        <w:tc>
          <w:tcPr>
            <w:tcW w:w="1433" w:type="dxa"/>
            <w:tcBorders>
              <w:top w:val="single" w:color="000000" w:sz="6" w:space="0"/>
              <w:left w:val="single" w:color="000000" w:sz="4" w:space="0"/>
              <w:bottom w:val="single" w:color="000000" w:sz="6" w:space="0"/>
              <w:right w:val="single" w:color="000000" w:sz="6" w:space="0"/>
            </w:tcBorders>
          </w:tcPr>
          <w:p>
            <w:pPr>
              <w:pStyle w:val="15"/>
              <w:spacing w:before="166"/>
              <w:ind w:left="282" w:right="255"/>
              <w:rPr>
                <w:rFonts w:ascii="Times New Roman"/>
                <w:sz w:val="21"/>
              </w:rPr>
            </w:pPr>
            <w:r>
              <w:rPr>
                <w:rFonts w:ascii="Times New Roman"/>
                <w:sz w:val="21"/>
              </w:rPr>
              <w:t>0.00</w:t>
            </w:r>
          </w:p>
        </w:tc>
        <w:tc>
          <w:tcPr>
            <w:tcW w:w="1011" w:type="dxa"/>
            <w:tcBorders>
              <w:top w:val="single" w:color="000000" w:sz="6" w:space="0"/>
              <w:left w:val="single" w:color="000000" w:sz="6" w:space="0"/>
              <w:bottom w:val="single" w:color="000000" w:sz="6" w:space="0"/>
              <w:right w:val="single" w:color="000000" w:sz="6" w:space="0"/>
            </w:tcBorders>
          </w:tcPr>
          <w:p>
            <w:pPr>
              <w:pStyle w:val="15"/>
              <w:spacing w:before="166"/>
              <w:ind w:left="251" w:right="227"/>
              <w:rPr>
                <w:rFonts w:ascii="Times New Roman"/>
                <w:sz w:val="21"/>
              </w:rPr>
            </w:pPr>
            <w:r>
              <w:rPr>
                <w:rFonts w:ascii="Times New Roman"/>
                <w:sz w:val="21"/>
              </w:rPr>
              <w:t>0.52</w:t>
            </w:r>
          </w:p>
        </w:tc>
        <w:tc>
          <w:tcPr>
            <w:tcW w:w="1534" w:type="dxa"/>
            <w:tcBorders>
              <w:top w:val="single" w:color="000000" w:sz="6" w:space="0"/>
              <w:left w:val="single" w:color="000000" w:sz="6" w:space="0"/>
              <w:bottom w:val="single" w:color="000000" w:sz="6" w:space="0"/>
              <w:right w:val="single" w:color="000000" w:sz="6" w:space="0"/>
            </w:tcBorders>
          </w:tcPr>
          <w:p>
            <w:pPr>
              <w:pStyle w:val="15"/>
              <w:spacing w:before="166"/>
              <w:ind w:left="464" w:right="436"/>
              <w:rPr>
                <w:rFonts w:ascii="Times New Roman"/>
                <w:sz w:val="21"/>
              </w:rPr>
            </w:pPr>
            <w:r>
              <w:rPr>
                <w:rFonts w:ascii="Times New Roman"/>
                <w:sz w:val="21"/>
              </w:rPr>
              <w:t>0.00</w:t>
            </w:r>
          </w:p>
        </w:tc>
        <w:tc>
          <w:tcPr>
            <w:tcW w:w="1623" w:type="dxa"/>
            <w:tcBorders>
              <w:top w:val="single" w:color="000000" w:sz="6" w:space="0"/>
              <w:left w:val="single" w:color="000000" w:sz="6" w:space="0"/>
              <w:bottom w:val="single" w:color="000000" w:sz="6" w:space="0"/>
            </w:tcBorders>
          </w:tcPr>
          <w:p>
            <w:pPr>
              <w:pStyle w:val="15"/>
              <w:spacing w:before="166"/>
              <w:ind w:right="597"/>
              <w:jc w:val="right"/>
              <w:rPr>
                <w:rFonts w:ascii="Times New Roman"/>
                <w:sz w:val="21"/>
              </w:rPr>
            </w:pPr>
            <w:r>
              <w:rPr>
                <w:rFonts w:ascii="Times New Roman"/>
                <w:sz w:val="21"/>
              </w:rPr>
              <w:t>0.52</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70" w:hRule="atLeast"/>
        </w:trPr>
        <w:tc>
          <w:tcPr>
            <w:tcW w:w="725" w:type="dxa"/>
            <w:tcBorders>
              <w:top w:val="single" w:color="000000" w:sz="4" w:space="0"/>
              <w:bottom w:val="single" w:color="000000" w:sz="4" w:space="0"/>
              <w:right w:val="single" w:color="000000" w:sz="4" w:space="0"/>
            </w:tcBorders>
          </w:tcPr>
          <w:p>
            <w:pPr>
              <w:pStyle w:val="15"/>
              <w:spacing w:before="166"/>
              <w:ind w:left="18"/>
              <w:rPr>
                <w:rFonts w:ascii="Times New Roman"/>
                <w:sz w:val="21"/>
              </w:rPr>
            </w:pPr>
            <w:r>
              <w:rPr>
                <w:rFonts w:ascii="Times New Roman"/>
                <w:w w:val="100"/>
                <w:sz w:val="21"/>
              </w:rPr>
              <w:t>5</w:t>
            </w:r>
          </w:p>
        </w:tc>
        <w:tc>
          <w:tcPr>
            <w:tcW w:w="1896" w:type="dxa"/>
            <w:tcBorders>
              <w:top w:val="single" w:color="000000" w:sz="4" w:space="0"/>
              <w:left w:val="single" w:color="000000" w:sz="4" w:space="0"/>
              <w:bottom w:val="single" w:color="000000" w:sz="4" w:space="0"/>
              <w:right w:val="single" w:color="000000" w:sz="6" w:space="0"/>
            </w:tcBorders>
          </w:tcPr>
          <w:p>
            <w:pPr>
              <w:pStyle w:val="15"/>
              <w:spacing w:before="154"/>
              <w:ind w:left="304" w:right="276"/>
              <w:rPr>
                <w:sz w:val="21"/>
              </w:rPr>
            </w:pPr>
            <w:r>
              <w:rPr>
                <w:sz w:val="21"/>
              </w:rPr>
              <w:t>场外道路</w:t>
            </w:r>
          </w:p>
        </w:tc>
        <w:tc>
          <w:tcPr>
            <w:tcW w:w="1402" w:type="dxa"/>
            <w:tcBorders>
              <w:top w:val="single" w:color="000000" w:sz="6" w:space="0"/>
              <w:left w:val="single" w:color="000000" w:sz="6" w:space="0"/>
              <w:bottom w:val="single" w:color="000000" w:sz="6" w:space="0"/>
              <w:right w:val="single" w:color="000000" w:sz="4" w:space="0"/>
            </w:tcBorders>
          </w:tcPr>
          <w:p>
            <w:pPr>
              <w:pStyle w:val="15"/>
              <w:spacing w:before="166"/>
              <w:ind w:left="266" w:right="241"/>
              <w:rPr>
                <w:rFonts w:ascii="Times New Roman"/>
                <w:sz w:val="21"/>
              </w:rPr>
            </w:pPr>
            <w:r>
              <w:rPr>
                <w:rFonts w:ascii="Times New Roman"/>
                <w:sz w:val="21"/>
              </w:rPr>
              <w:t>2.12</w:t>
            </w:r>
          </w:p>
        </w:tc>
        <w:tc>
          <w:tcPr>
            <w:tcW w:w="1433" w:type="dxa"/>
            <w:tcBorders>
              <w:top w:val="single" w:color="000000" w:sz="6" w:space="0"/>
              <w:left w:val="single" w:color="000000" w:sz="4" w:space="0"/>
              <w:bottom w:val="single" w:color="000000" w:sz="6" w:space="0"/>
              <w:right w:val="single" w:color="000000" w:sz="6" w:space="0"/>
            </w:tcBorders>
          </w:tcPr>
          <w:p>
            <w:pPr>
              <w:pStyle w:val="15"/>
              <w:spacing w:before="166"/>
              <w:ind w:left="282" w:right="255"/>
              <w:rPr>
                <w:rFonts w:ascii="Times New Roman"/>
                <w:sz w:val="21"/>
              </w:rPr>
            </w:pPr>
            <w:r>
              <w:rPr>
                <w:rFonts w:ascii="Times New Roman"/>
                <w:sz w:val="21"/>
              </w:rPr>
              <w:t>0.00</w:t>
            </w:r>
          </w:p>
        </w:tc>
        <w:tc>
          <w:tcPr>
            <w:tcW w:w="1011" w:type="dxa"/>
            <w:tcBorders>
              <w:top w:val="single" w:color="000000" w:sz="6" w:space="0"/>
              <w:left w:val="single" w:color="000000" w:sz="6" w:space="0"/>
              <w:bottom w:val="single" w:color="000000" w:sz="6" w:space="0"/>
              <w:right w:val="single" w:color="000000" w:sz="6" w:space="0"/>
            </w:tcBorders>
          </w:tcPr>
          <w:p>
            <w:pPr>
              <w:pStyle w:val="15"/>
              <w:spacing w:before="166"/>
              <w:ind w:left="251" w:right="227"/>
              <w:rPr>
                <w:rFonts w:ascii="Times New Roman"/>
                <w:sz w:val="21"/>
              </w:rPr>
            </w:pPr>
            <w:r>
              <w:rPr>
                <w:rFonts w:ascii="Times New Roman"/>
                <w:sz w:val="21"/>
              </w:rPr>
              <w:t>2.12</w:t>
            </w:r>
          </w:p>
        </w:tc>
        <w:tc>
          <w:tcPr>
            <w:tcW w:w="1534" w:type="dxa"/>
            <w:tcBorders>
              <w:top w:val="single" w:color="000000" w:sz="6" w:space="0"/>
              <w:left w:val="single" w:color="000000" w:sz="6" w:space="0"/>
              <w:bottom w:val="single" w:color="000000" w:sz="6" w:space="0"/>
              <w:right w:val="single" w:color="000000" w:sz="6" w:space="0"/>
            </w:tcBorders>
          </w:tcPr>
          <w:p>
            <w:pPr>
              <w:pStyle w:val="15"/>
              <w:spacing w:before="166"/>
              <w:ind w:left="464" w:right="436"/>
              <w:rPr>
                <w:rFonts w:ascii="Times New Roman"/>
                <w:sz w:val="21"/>
              </w:rPr>
            </w:pPr>
            <w:r>
              <w:rPr>
                <w:rFonts w:ascii="Times New Roman"/>
                <w:sz w:val="21"/>
              </w:rPr>
              <w:t>0.00</w:t>
            </w:r>
          </w:p>
        </w:tc>
        <w:tc>
          <w:tcPr>
            <w:tcW w:w="1623" w:type="dxa"/>
            <w:tcBorders>
              <w:top w:val="single" w:color="000000" w:sz="6" w:space="0"/>
              <w:left w:val="single" w:color="000000" w:sz="6" w:space="0"/>
              <w:bottom w:val="single" w:color="000000" w:sz="6" w:space="0"/>
            </w:tcBorders>
          </w:tcPr>
          <w:p>
            <w:pPr>
              <w:pStyle w:val="15"/>
              <w:spacing w:before="166"/>
              <w:ind w:right="597"/>
              <w:jc w:val="right"/>
              <w:rPr>
                <w:rFonts w:ascii="Times New Roman"/>
                <w:sz w:val="21"/>
              </w:rPr>
            </w:pPr>
            <w:r>
              <w:rPr>
                <w:rFonts w:ascii="Times New Roman"/>
                <w:sz w:val="21"/>
              </w:rPr>
              <w:t>2.12</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72" w:hRule="atLeast"/>
        </w:trPr>
        <w:tc>
          <w:tcPr>
            <w:tcW w:w="725" w:type="dxa"/>
            <w:tcBorders>
              <w:top w:val="single" w:color="000000" w:sz="4" w:space="0"/>
              <w:bottom w:val="single" w:color="000000" w:sz="4" w:space="0"/>
              <w:right w:val="single" w:color="000000" w:sz="4" w:space="0"/>
            </w:tcBorders>
          </w:tcPr>
          <w:p>
            <w:pPr>
              <w:pStyle w:val="15"/>
              <w:spacing w:before="168"/>
              <w:ind w:left="18"/>
              <w:rPr>
                <w:rFonts w:ascii="Times New Roman"/>
                <w:sz w:val="21"/>
              </w:rPr>
            </w:pPr>
            <w:r>
              <w:rPr>
                <w:rFonts w:ascii="Times New Roman"/>
                <w:w w:val="100"/>
                <w:sz w:val="21"/>
              </w:rPr>
              <w:t>6</w:t>
            </w:r>
          </w:p>
        </w:tc>
        <w:tc>
          <w:tcPr>
            <w:tcW w:w="1896" w:type="dxa"/>
            <w:tcBorders>
              <w:top w:val="single" w:color="000000" w:sz="4" w:space="0"/>
              <w:left w:val="single" w:color="000000" w:sz="4" w:space="0"/>
              <w:bottom w:val="single" w:color="000000" w:sz="4" w:space="0"/>
              <w:right w:val="single" w:color="000000" w:sz="6" w:space="0"/>
            </w:tcBorders>
          </w:tcPr>
          <w:p>
            <w:pPr>
              <w:pStyle w:val="15"/>
              <w:spacing w:before="157"/>
              <w:ind w:left="304" w:right="278"/>
              <w:rPr>
                <w:sz w:val="21"/>
              </w:rPr>
            </w:pPr>
            <w:r>
              <w:rPr>
                <w:sz w:val="21"/>
              </w:rPr>
              <w:t>场外供电线路</w:t>
            </w:r>
          </w:p>
        </w:tc>
        <w:tc>
          <w:tcPr>
            <w:tcW w:w="1402" w:type="dxa"/>
            <w:tcBorders>
              <w:top w:val="single" w:color="000000" w:sz="6" w:space="0"/>
              <w:left w:val="single" w:color="000000" w:sz="6" w:space="0"/>
              <w:bottom w:val="single" w:color="000000" w:sz="6" w:space="0"/>
              <w:right w:val="single" w:color="000000" w:sz="4" w:space="0"/>
            </w:tcBorders>
          </w:tcPr>
          <w:p>
            <w:pPr>
              <w:pStyle w:val="15"/>
              <w:spacing w:before="168"/>
              <w:ind w:left="266" w:right="241"/>
              <w:rPr>
                <w:rFonts w:ascii="Times New Roman"/>
                <w:sz w:val="21"/>
              </w:rPr>
            </w:pPr>
            <w:r>
              <w:rPr>
                <w:rFonts w:ascii="Times New Roman"/>
                <w:sz w:val="21"/>
              </w:rPr>
              <w:t>0.02</w:t>
            </w:r>
          </w:p>
        </w:tc>
        <w:tc>
          <w:tcPr>
            <w:tcW w:w="1433" w:type="dxa"/>
            <w:tcBorders>
              <w:top w:val="single" w:color="000000" w:sz="6" w:space="0"/>
              <w:left w:val="single" w:color="000000" w:sz="4" w:space="0"/>
              <w:bottom w:val="single" w:color="000000" w:sz="6" w:space="0"/>
              <w:right w:val="single" w:color="000000" w:sz="6" w:space="0"/>
            </w:tcBorders>
          </w:tcPr>
          <w:p>
            <w:pPr>
              <w:pStyle w:val="15"/>
              <w:spacing w:before="168"/>
              <w:ind w:left="282" w:right="255"/>
              <w:rPr>
                <w:rFonts w:ascii="Times New Roman"/>
                <w:sz w:val="21"/>
              </w:rPr>
            </w:pPr>
            <w:r>
              <w:rPr>
                <w:rFonts w:ascii="Times New Roman"/>
                <w:sz w:val="21"/>
              </w:rPr>
              <w:t>0.08</w:t>
            </w:r>
          </w:p>
        </w:tc>
        <w:tc>
          <w:tcPr>
            <w:tcW w:w="1011" w:type="dxa"/>
            <w:tcBorders>
              <w:top w:val="single" w:color="000000" w:sz="6" w:space="0"/>
              <w:left w:val="single" w:color="000000" w:sz="6" w:space="0"/>
              <w:bottom w:val="single" w:color="000000" w:sz="6" w:space="0"/>
              <w:right w:val="single" w:color="000000" w:sz="6" w:space="0"/>
            </w:tcBorders>
          </w:tcPr>
          <w:p>
            <w:pPr>
              <w:pStyle w:val="15"/>
              <w:spacing w:before="168"/>
              <w:ind w:left="251" w:right="227"/>
              <w:rPr>
                <w:rFonts w:ascii="Times New Roman"/>
                <w:sz w:val="21"/>
              </w:rPr>
            </w:pPr>
            <w:r>
              <w:rPr>
                <w:rFonts w:ascii="Times New Roman"/>
                <w:sz w:val="21"/>
              </w:rPr>
              <w:t>0.10</w:t>
            </w:r>
          </w:p>
        </w:tc>
        <w:tc>
          <w:tcPr>
            <w:tcW w:w="1534" w:type="dxa"/>
            <w:tcBorders>
              <w:top w:val="single" w:color="000000" w:sz="6" w:space="0"/>
              <w:left w:val="single" w:color="000000" w:sz="6" w:space="0"/>
              <w:bottom w:val="single" w:color="000000" w:sz="6" w:space="0"/>
              <w:right w:val="single" w:color="000000" w:sz="6" w:space="0"/>
            </w:tcBorders>
          </w:tcPr>
          <w:p>
            <w:pPr>
              <w:pStyle w:val="15"/>
              <w:spacing w:before="168"/>
              <w:ind w:left="464" w:right="436"/>
              <w:rPr>
                <w:rFonts w:ascii="Times New Roman"/>
                <w:sz w:val="21"/>
              </w:rPr>
            </w:pPr>
            <w:r>
              <w:rPr>
                <w:rFonts w:ascii="Times New Roman"/>
                <w:sz w:val="21"/>
              </w:rPr>
              <w:t>0.00</w:t>
            </w:r>
          </w:p>
        </w:tc>
        <w:tc>
          <w:tcPr>
            <w:tcW w:w="1623" w:type="dxa"/>
            <w:tcBorders>
              <w:top w:val="single" w:color="000000" w:sz="6" w:space="0"/>
              <w:left w:val="single" w:color="000000" w:sz="6" w:space="0"/>
              <w:bottom w:val="single" w:color="000000" w:sz="6" w:space="0"/>
            </w:tcBorders>
          </w:tcPr>
          <w:p>
            <w:pPr>
              <w:pStyle w:val="15"/>
              <w:spacing w:before="168"/>
              <w:ind w:right="597"/>
              <w:jc w:val="right"/>
              <w:rPr>
                <w:rFonts w:ascii="Times New Roman"/>
                <w:sz w:val="21"/>
              </w:rPr>
            </w:pPr>
            <w:r>
              <w:rPr>
                <w:rFonts w:ascii="Times New Roman"/>
                <w:sz w:val="21"/>
              </w:rPr>
              <w:t>0.10</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73" w:hRule="atLeast"/>
        </w:trPr>
        <w:tc>
          <w:tcPr>
            <w:tcW w:w="725" w:type="dxa"/>
            <w:tcBorders>
              <w:top w:val="single" w:color="000000" w:sz="4" w:space="0"/>
              <w:bottom w:val="single" w:color="000000" w:sz="6" w:space="0"/>
              <w:right w:val="single" w:color="000000" w:sz="4" w:space="0"/>
            </w:tcBorders>
          </w:tcPr>
          <w:p>
            <w:pPr>
              <w:pStyle w:val="15"/>
              <w:spacing w:before="166"/>
              <w:ind w:left="18"/>
              <w:rPr>
                <w:rFonts w:ascii="Times New Roman"/>
                <w:sz w:val="21"/>
              </w:rPr>
            </w:pPr>
            <w:r>
              <w:rPr>
                <w:rFonts w:ascii="Times New Roman"/>
                <w:w w:val="100"/>
                <w:sz w:val="21"/>
              </w:rPr>
              <w:t>7</w:t>
            </w:r>
          </w:p>
        </w:tc>
        <w:tc>
          <w:tcPr>
            <w:tcW w:w="1896" w:type="dxa"/>
            <w:tcBorders>
              <w:top w:val="single" w:color="000000" w:sz="4" w:space="0"/>
              <w:left w:val="single" w:color="000000" w:sz="4" w:space="0"/>
              <w:bottom w:val="single" w:color="000000" w:sz="6" w:space="0"/>
              <w:right w:val="single" w:color="000000" w:sz="6" w:space="0"/>
            </w:tcBorders>
          </w:tcPr>
          <w:p>
            <w:pPr>
              <w:pStyle w:val="15"/>
              <w:spacing w:before="154"/>
              <w:ind w:left="304" w:right="276"/>
              <w:rPr>
                <w:sz w:val="21"/>
              </w:rPr>
            </w:pPr>
            <w:r>
              <w:rPr>
                <w:sz w:val="21"/>
              </w:rPr>
              <w:t>场外排水沟</w:t>
            </w:r>
          </w:p>
        </w:tc>
        <w:tc>
          <w:tcPr>
            <w:tcW w:w="1402" w:type="dxa"/>
            <w:tcBorders>
              <w:top w:val="single" w:color="000000" w:sz="6" w:space="0"/>
              <w:left w:val="single" w:color="000000" w:sz="6" w:space="0"/>
              <w:bottom w:val="single" w:color="000000" w:sz="6" w:space="0"/>
              <w:right w:val="single" w:color="000000" w:sz="4" w:space="0"/>
            </w:tcBorders>
          </w:tcPr>
          <w:p>
            <w:pPr>
              <w:pStyle w:val="15"/>
              <w:spacing w:before="166"/>
              <w:ind w:left="266" w:right="241"/>
              <w:rPr>
                <w:rFonts w:ascii="Times New Roman"/>
                <w:sz w:val="21"/>
              </w:rPr>
            </w:pPr>
            <w:r>
              <w:rPr>
                <w:rFonts w:ascii="Times New Roman"/>
                <w:sz w:val="21"/>
              </w:rPr>
              <w:t>0.36</w:t>
            </w:r>
          </w:p>
        </w:tc>
        <w:tc>
          <w:tcPr>
            <w:tcW w:w="1433" w:type="dxa"/>
            <w:tcBorders>
              <w:top w:val="single" w:color="000000" w:sz="6" w:space="0"/>
              <w:left w:val="single" w:color="000000" w:sz="4" w:space="0"/>
              <w:bottom w:val="single" w:color="000000" w:sz="6" w:space="0"/>
              <w:right w:val="single" w:color="000000" w:sz="6" w:space="0"/>
            </w:tcBorders>
          </w:tcPr>
          <w:p>
            <w:pPr>
              <w:pStyle w:val="15"/>
              <w:spacing w:before="166"/>
              <w:ind w:left="282" w:right="255"/>
              <w:rPr>
                <w:rFonts w:ascii="Times New Roman"/>
                <w:sz w:val="21"/>
              </w:rPr>
            </w:pPr>
            <w:r>
              <w:rPr>
                <w:rFonts w:ascii="Times New Roman"/>
                <w:sz w:val="21"/>
              </w:rPr>
              <w:t>0.27</w:t>
            </w:r>
          </w:p>
        </w:tc>
        <w:tc>
          <w:tcPr>
            <w:tcW w:w="1011" w:type="dxa"/>
            <w:tcBorders>
              <w:top w:val="single" w:color="000000" w:sz="6" w:space="0"/>
              <w:left w:val="single" w:color="000000" w:sz="6" w:space="0"/>
              <w:bottom w:val="single" w:color="000000" w:sz="6" w:space="0"/>
              <w:right w:val="single" w:color="000000" w:sz="6" w:space="0"/>
            </w:tcBorders>
          </w:tcPr>
          <w:p>
            <w:pPr>
              <w:pStyle w:val="15"/>
              <w:spacing w:before="166"/>
              <w:ind w:left="251" w:right="227"/>
              <w:rPr>
                <w:rFonts w:ascii="Times New Roman"/>
                <w:sz w:val="21"/>
              </w:rPr>
            </w:pPr>
            <w:r>
              <w:rPr>
                <w:rFonts w:ascii="Times New Roman"/>
                <w:sz w:val="21"/>
              </w:rPr>
              <w:t>0.63</w:t>
            </w:r>
          </w:p>
        </w:tc>
        <w:tc>
          <w:tcPr>
            <w:tcW w:w="1534" w:type="dxa"/>
            <w:tcBorders>
              <w:top w:val="single" w:color="000000" w:sz="6" w:space="0"/>
              <w:left w:val="single" w:color="000000" w:sz="6" w:space="0"/>
              <w:bottom w:val="single" w:color="000000" w:sz="6" w:space="0"/>
              <w:right w:val="single" w:color="000000" w:sz="6" w:space="0"/>
            </w:tcBorders>
          </w:tcPr>
          <w:p>
            <w:pPr>
              <w:pStyle w:val="15"/>
              <w:spacing w:before="166"/>
              <w:ind w:left="464" w:right="436"/>
              <w:rPr>
                <w:rFonts w:ascii="Times New Roman"/>
                <w:sz w:val="21"/>
              </w:rPr>
            </w:pPr>
            <w:r>
              <w:rPr>
                <w:rFonts w:ascii="Times New Roman"/>
                <w:sz w:val="21"/>
              </w:rPr>
              <w:t>0.00</w:t>
            </w:r>
          </w:p>
        </w:tc>
        <w:tc>
          <w:tcPr>
            <w:tcW w:w="1623" w:type="dxa"/>
            <w:tcBorders>
              <w:top w:val="single" w:color="000000" w:sz="6" w:space="0"/>
              <w:left w:val="single" w:color="000000" w:sz="6" w:space="0"/>
              <w:bottom w:val="single" w:color="000000" w:sz="6" w:space="0"/>
            </w:tcBorders>
          </w:tcPr>
          <w:p>
            <w:pPr>
              <w:pStyle w:val="15"/>
              <w:spacing w:before="166"/>
              <w:ind w:right="597"/>
              <w:jc w:val="right"/>
              <w:rPr>
                <w:rFonts w:ascii="Times New Roman"/>
                <w:sz w:val="21"/>
              </w:rPr>
            </w:pPr>
            <w:r>
              <w:rPr>
                <w:rFonts w:ascii="Times New Roman"/>
                <w:sz w:val="21"/>
              </w:rPr>
              <w:t>0.63</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70" w:hRule="atLeast"/>
        </w:trPr>
        <w:tc>
          <w:tcPr>
            <w:tcW w:w="725" w:type="dxa"/>
            <w:tcBorders>
              <w:top w:val="single" w:color="000000" w:sz="6" w:space="0"/>
              <w:bottom w:val="single" w:color="000000" w:sz="6" w:space="0"/>
              <w:right w:val="single" w:color="000000" w:sz="4" w:space="0"/>
            </w:tcBorders>
          </w:tcPr>
          <w:p>
            <w:pPr>
              <w:pStyle w:val="15"/>
              <w:spacing w:before="163"/>
              <w:ind w:left="18"/>
              <w:rPr>
                <w:rFonts w:ascii="Times New Roman"/>
                <w:sz w:val="21"/>
              </w:rPr>
            </w:pPr>
            <w:r>
              <w:rPr>
                <w:rFonts w:ascii="Times New Roman"/>
                <w:w w:val="100"/>
                <w:sz w:val="21"/>
              </w:rPr>
              <w:t>8</w:t>
            </w:r>
          </w:p>
        </w:tc>
        <w:tc>
          <w:tcPr>
            <w:tcW w:w="1896" w:type="dxa"/>
            <w:tcBorders>
              <w:top w:val="single" w:color="000000" w:sz="6" w:space="0"/>
              <w:left w:val="single" w:color="000000" w:sz="4" w:space="0"/>
              <w:bottom w:val="single" w:color="000000" w:sz="6" w:space="0"/>
              <w:right w:val="single" w:color="000000" w:sz="6" w:space="0"/>
            </w:tcBorders>
          </w:tcPr>
          <w:p>
            <w:pPr>
              <w:pStyle w:val="15"/>
              <w:spacing w:before="152"/>
              <w:ind w:left="304" w:right="278"/>
              <w:rPr>
                <w:sz w:val="21"/>
              </w:rPr>
            </w:pPr>
            <w:r>
              <w:rPr>
                <w:sz w:val="21"/>
              </w:rPr>
              <w:t>沉陷区</w:t>
            </w:r>
          </w:p>
        </w:tc>
        <w:tc>
          <w:tcPr>
            <w:tcW w:w="1402" w:type="dxa"/>
            <w:tcBorders>
              <w:top w:val="single" w:color="000000" w:sz="6" w:space="0"/>
              <w:left w:val="single" w:color="000000" w:sz="6" w:space="0"/>
              <w:bottom w:val="single" w:color="000000" w:sz="6" w:space="0"/>
              <w:right w:val="single" w:color="000000" w:sz="4" w:space="0"/>
            </w:tcBorders>
          </w:tcPr>
          <w:p>
            <w:pPr>
              <w:pStyle w:val="15"/>
              <w:jc w:val="left"/>
              <w:rPr>
                <w:rFonts w:ascii="Times New Roman"/>
                <w:sz w:val="22"/>
              </w:rPr>
            </w:pPr>
          </w:p>
        </w:tc>
        <w:tc>
          <w:tcPr>
            <w:tcW w:w="1433" w:type="dxa"/>
            <w:tcBorders>
              <w:top w:val="single" w:color="000000" w:sz="6" w:space="0"/>
              <w:left w:val="single" w:color="000000" w:sz="4" w:space="0"/>
              <w:bottom w:val="single" w:color="000000" w:sz="6" w:space="0"/>
              <w:right w:val="single" w:color="000000" w:sz="6" w:space="0"/>
            </w:tcBorders>
          </w:tcPr>
          <w:p>
            <w:pPr>
              <w:pStyle w:val="15"/>
              <w:jc w:val="left"/>
              <w:rPr>
                <w:rFonts w:ascii="Times New Roman"/>
                <w:sz w:val="22"/>
              </w:rPr>
            </w:pPr>
          </w:p>
        </w:tc>
        <w:tc>
          <w:tcPr>
            <w:tcW w:w="1011" w:type="dxa"/>
            <w:tcBorders>
              <w:top w:val="single" w:color="000000" w:sz="6" w:space="0"/>
              <w:left w:val="single" w:color="000000" w:sz="6" w:space="0"/>
              <w:bottom w:val="single" w:color="000000" w:sz="6" w:space="0"/>
              <w:right w:val="single" w:color="000000" w:sz="6" w:space="0"/>
            </w:tcBorders>
          </w:tcPr>
          <w:p>
            <w:pPr>
              <w:pStyle w:val="15"/>
              <w:jc w:val="left"/>
              <w:rPr>
                <w:rFonts w:ascii="Times New Roman"/>
                <w:sz w:val="22"/>
              </w:rPr>
            </w:pPr>
          </w:p>
        </w:tc>
        <w:tc>
          <w:tcPr>
            <w:tcW w:w="1534" w:type="dxa"/>
            <w:tcBorders>
              <w:top w:val="single" w:color="000000" w:sz="6" w:space="0"/>
              <w:left w:val="single" w:color="000000" w:sz="6" w:space="0"/>
              <w:bottom w:val="single" w:color="000000" w:sz="6" w:space="0"/>
              <w:right w:val="single" w:color="000000" w:sz="6" w:space="0"/>
            </w:tcBorders>
          </w:tcPr>
          <w:p>
            <w:pPr>
              <w:pStyle w:val="15"/>
              <w:spacing w:before="163"/>
              <w:ind w:left="464" w:right="436"/>
              <w:rPr>
                <w:rFonts w:ascii="Times New Roman"/>
                <w:sz w:val="21"/>
              </w:rPr>
            </w:pPr>
            <w:r>
              <w:rPr>
                <w:rFonts w:ascii="Times New Roman"/>
                <w:sz w:val="21"/>
              </w:rPr>
              <w:t>0.00</w:t>
            </w:r>
          </w:p>
        </w:tc>
        <w:tc>
          <w:tcPr>
            <w:tcW w:w="1623" w:type="dxa"/>
            <w:tcBorders>
              <w:top w:val="single" w:color="000000" w:sz="6" w:space="0"/>
              <w:left w:val="single" w:color="000000" w:sz="6" w:space="0"/>
              <w:bottom w:val="single" w:color="000000" w:sz="6" w:space="0"/>
            </w:tcBorders>
          </w:tcPr>
          <w:p>
            <w:pPr>
              <w:pStyle w:val="15"/>
              <w:spacing w:before="163"/>
              <w:ind w:right="597"/>
              <w:jc w:val="right"/>
              <w:rPr>
                <w:rFonts w:ascii="Times New Roman"/>
                <w:sz w:val="21"/>
              </w:rPr>
            </w:pPr>
            <w:r>
              <w:rPr>
                <w:rFonts w:ascii="Times New Roman"/>
                <w:sz w:val="21"/>
              </w:rPr>
              <w:t>0.00</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72" w:hRule="atLeast"/>
        </w:trPr>
        <w:tc>
          <w:tcPr>
            <w:tcW w:w="2621" w:type="dxa"/>
            <w:gridSpan w:val="2"/>
            <w:tcBorders>
              <w:top w:val="single" w:color="000000" w:sz="6" w:space="0"/>
              <w:right w:val="single" w:color="000000" w:sz="6" w:space="0"/>
            </w:tcBorders>
          </w:tcPr>
          <w:p>
            <w:pPr>
              <w:pStyle w:val="15"/>
              <w:spacing w:before="154"/>
              <w:ind w:left="868" w:right="847"/>
              <w:rPr>
                <w:sz w:val="21"/>
              </w:rPr>
            </w:pPr>
            <w:r>
              <w:rPr>
                <w:sz w:val="21"/>
              </w:rPr>
              <w:t>合计</w:t>
            </w:r>
          </w:p>
        </w:tc>
        <w:tc>
          <w:tcPr>
            <w:tcW w:w="1402" w:type="dxa"/>
            <w:tcBorders>
              <w:top w:val="single" w:color="000000" w:sz="6" w:space="0"/>
              <w:left w:val="single" w:color="000000" w:sz="6" w:space="0"/>
              <w:right w:val="single" w:color="000000" w:sz="4" w:space="0"/>
            </w:tcBorders>
          </w:tcPr>
          <w:p>
            <w:pPr>
              <w:pStyle w:val="15"/>
              <w:spacing w:before="171"/>
              <w:ind w:left="266" w:right="241"/>
              <w:rPr>
                <w:rFonts w:ascii="Times New Roman"/>
                <w:b/>
                <w:sz w:val="21"/>
              </w:rPr>
            </w:pPr>
            <w:r>
              <w:rPr>
                <w:rFonts w:ascii="Times New Roman"/>
                <w:b/>
                <w:sz w:val="21"/>
              </w:rPr>
              <w:t>17.35</w:t>
            </w:r>
          </w:p>
        </w:tc>
        <w:tc>
          <w:tcPr>
            <w:tcW w:w="1433" w:type="dxa"/>
            <w:tcBorders>
              <w:top w:val="single" w:color="000000" w:sz="6" w:space="0"/>
              <w:left w:val="single" w:color="000000" w:sz="4" w:space="0"/>
              <w:right w:val="single" w:color="000000" w:sz="6" w:space="0"/>
            </w:tcBorders>
          </w:tcPr>
          <w:p>
            <w:pPr>
              <w:pStyle w:val="15"/>
              <w:spacing w:before="171"/>
              <w:ind w:left="284" w:right="252"/>
              <w:rPr>
                <w:rFonts w:ascii="Times New Roman"/>
                <w:b/>
                <w:sz w:val="21"/>
              </w:rPr>
            </w:pPr>
            <w:r>
              <w:rPr>
                <w:rFonts w:ascii="Times New Roman"/>
                <w:b/>
                <w:sz w:val="21"/>
              </w:rPr>
              <w:t>0.35</w:t>
            </w:r>
          </w:p>
        </w:tc>
        <w:tc>
          <w:tcPr>
            <w:tcW w:w="1011" w:type="dxa"/>
            <w:tcBorders>
              <w:top w:val="single" w:color="000000" w:sz="6" w:space="0"/>
              <w:left w:val="single" w:color="000000" w:sz="6" w:space="0"/>
              <w:right w:val="single" w:color="000000" w:sz="6" w:space="0"/>
            </w:tcBorders>
          </w:tcPr>
          <w:p>
            <w:pPr>
              <w:pStyle w:val="15"/>
              <w:spacing w:before="171"/>
              <w:ind w:left="256" w:right="227"/>
              <w:rPr>
                <w:rFonts w:ascii="Times New Roman"/>
                <w:b/>
                <w:sz w:val="21"/>
              </w:rPr>
            </w:pPr>
            <w:r>
              <w:rPr>
                <w:rFonts w:ascii="Times New Roman"/>
                <w:b/>
                <w:sz w:val="21"/>
              </w:rPr>
              <w:t>17.70</w:t>
            </w:r>
          </w:p>
        </w:tc>
        <w:tc>
          <w:tcPr>
            <w:tcW w:w="1534" w:type="dxa"/>
            <w:tcBorders>
              <w:top w:val="single" w:color="000000" w:sz="6" w:space="0"/>
              <w:left w:val="single" w:color="000000" w:sz="6" w:space="0"/>
              <w:right w:val="single" w:color="000000" w:sz="6" w:space="0"/>
            </w:tcBorders>
          </w:tcPr>
          <w:p>
            <w:pPr>
              <w:pStyle w:val="15"/>
              <w:spacing w:before="166"/>
              <w:ind w:left="464" w:right="436"/>
              <w:rPr>
                <w:rFonts w:ascii="Times New Roman"/>
                <w:sz w:val="21"/>
              </w:rPr>
            </w:pPr>
            <w:r>
              <w:rPr>
                <w:rFonts w:ascii="Times New Roman"/>
                <w:sz w:val="21"/>
              </w:rPr>
              <w:t>0.00</w:t>
            </w:r>
          </w:p>
        </w:tc>
        <w:tc>
          <w:tcPr>
            <w:tcW w:w="1623" w:type="dxa"/>
            <w:tcBorders>
              <w:top w:val="single" w:color="000000" w:sz="6" w:space="0"/>
              <w:left w:val="single" w:color="000000" w:sz="6" w:space="0"/>
            </w:tcBorders>
          </w:tcPr>
          <w:p>
            <w:pPr>
              <w:pStyle w:val="15"/>
              <w:spacing w:before="171"/>
              <w:ind w:right="544"/>
              <w:jc w:val="right"/>
              <w:rPr>
                <w:rFonts w:ascii="Times New Roman"/>
                <w:b/>
                <w:sz w:val="21"/>
              </w:rPr>
            </w:pPr>
            <w:r>
              <w:rPr>
                <w:rFonts w:ascii="Times New Roman"/>
                <w:b/>
                <w:sz w:val="21"/>
              </w:rPr>
              <w:t>17.70</w:t>
            </w:r>
          </w:p>
        </w:tc>
      </w:tr>
    </w:tbl>
    <w:p>
      <w:pPr>
        <w:pStyle w:val="7"/>
        <w:spacing w:before="8"/>
        <w:rPr>
          <w:rFonts w:ascii="Times New Roman"/>
          <w:sz w:val="32"/>
        </w:rPr>
      </w:pPr>
    </w:p>
    <w:p>
      <w:pPr>
        <w:pStyle w:val="5"/>
        <w:numPr>
          <w:ilvl w:val="2"/>
          <w:numId w:val="9"/>
        </w:numPr>
        <w:tabs>
          <w:tab w:val="left" w:pos="1300"/>
          <w:tab w:val="left" w:pos="1301"/>
        </w:tabs>
        <w:spacing w:before="1" w:after="0" w:line="240" w:lineRule="auto"/>
        <w:ind w:left="1300" w:right="0" w:hanging="901"/>
        <w:jc w:val="left"/>
      </w:pPr>
      <w:r>
        <w:t>实际发生防治责任范围与水土保持方案的对比</w:t>
      </w:r>
    </w:p>
    <w:p>
      <w:pPr>
        <w:pStyle w:val="7"/>
        <w:rPr>
          <w:rFonts w:ascii="黑体"/>
          <w:sz w:val="40"/>
        </w:rPr>
      </w:pPr>
    </w:p>
    <w:p>
      <w:pPr>
        <w:pStyle w:val="7"/>
        <w:spacing w:line="446" w:lineRule="auto"/>
        <w:ind w:left="400" w:right="411" w:firstLine="480"/>
        <w:jc w:val="both"/>
      </w:pPr>
      <w:r>
        <w:rPr>
          <w:spacing w:val="-4"/>
        </w:rPr>
        <w:t xml:space="preserve">工程实际发生水土流失防治责任范围 </w:t>
      </w:r>
      <w:r>
        <w:rPr>
          <w:rFonts w:ascii="Times New Roman" w:eastAsia="Times New Roman"/>
          <w:spacing w:val="-9"/>
        </w:rPr>
        <w:t>17.70hm</w:t>
      </w:r>
      <w:r>
        <w:rPr>
          <w:rFonts w:ascii="Times New Roman" w:eastAsia="Times New Roman"/>
          <w:spacing w:val="-9"/>
          <w:vertAlign w:val="superscript"/>
        </w:rPr>
        <w:t>2</w:t>
      </w:r>
      <w:r>
        <w:rPr>
          <w:spacing w:val="-3"/>
          <w:vertAlign w:val="baseline"/>
        </w:rPr>
        <w:t>，比批复的水土保持方案防治责任范围减少</w:t>
      </w:r>
      <w:r>
        <w:rPr>
          <w:spacing w:val="-30"/>
          <w:sz w:val="21"/>
          <w:vertAlign w:val="baseline"/>
        </w:rPr>
        <w:t xml:space="preserve">了 </w:t>
      </w:r>
      <w:r>
        <w:rPr>
          <w:rFonts w:ascii="Times New Roman" w:eastAsia="Times New Roman"/>
          <w:sz w:val="21"/>
          <w:vertAlign w:val="baseline"/>
        </w:rPr>
        <w:t>488.78</w:t>
      </w:r>
      <w:r>
        <w:rPr>
          <w:rFonts w:ascii="Times New Roman" w:eastAsia="Times New Roman"/>
          <w:vertAlign w:val="baseline"/>
        </w:rPr>
        <w:t>hm</w:t>
      </w:r>
      <w:r>
        <w:rPr>
          <w:rFonts w:ascii="Times New Roman" w:eastAsia="Times New Roman"/>
          <w:vertAlign w:val="superscript"/>
        </w:rPr>
        <w:t>2</w:t>
      </w:r>
      <w:r>
        <w:rPr>
          <w:spacing w:val="-8"/>
          <w:vertAlign w:val="baseline"/>
        </w:rPr>
        <w:t xml:space="preserve">。其中，项目建设区面积 </w:t>
      </w:r>
      <w:r>
        <w:rPr>
          <w:rFonts w:ascii="Times New Roman" w:eastAsia="Times New Roman"/>
          <w:vertAlign w:val="baseline"/>
        </w:rPr>
        <w:t>17.70hm</w:t>
      </w:r>
      <w:r>
        <w:rPr>
          <w:rFonts w:ascii="Times New Roman" w:eastAsia="Times New Roman"/>
          <w:vertAlign w:val="superscript"/>
        </w:rPr>
        <w:t>2</w:t>
      </w:r>
      <w:r>
        <w:rPr>
          <w:spacing w:val="-9"/>
          <w:vertAlign w:val="baseline"/>
        </w:rPr>
        <w:t xml:space="preserve">，较方案减少了 </w:t>
      </w:r>
      <w:r>
        <w:rPr>
          <w:rFonts w:ascii="Times New Roman" w:eastAsia="Times New Roman"/>
          <w:vertAlign w:val="baseline"/>
        </w:rPr>
        <w:t>0.33hm</w:t>
      </w:r>
      <w:r>
        <w:rPr>
          <w:rFonts w:ascii="Times New Roman" w:eastAsia="Times New Roman"/>
          <w:vertAlign w:val="superscript"/>
        </w:rPr>
        <w:t>2</w:t>
      </w:r>
      <w:r>
        <w:rPr>
          <w:vertAlign w:val="baseline"/>
        </w:rPr>
        <w:t>；直接影</w:t>
      </w:r>
      <w:r>
        <w:rPr>
          <w:spacing w:val="-5"/>
          <w:vertAlign w:val="baseline"/>
        </w:rPr>
        <w:t xml:space="preserve">响区未发生，较方案减少了 </w:t>
      </w:r>
      <w:r>
        <w:rPr>
          <w:rFonts w:ascii="Times New Roman" w:eastAsia="Times New Roman"/>
          <w:vertAlign w:val="baseline"/>
        </w:rPr>
        <w:t>488.45hm</w:t>
      </w:r>
      <w:r>
        <w:rPr>
          <w:rFonts w:ascii="Times New Roman" w:eastAsia="Times New Roman"/>
          <w:vertAlign w:val="superscript"/>
        </w:rPr>
        <w:t>2</w:t>
      </w:r>
      <w:r>
        <w:rPr>
          <w:spacing w:val="-13"/>
          <w:vertAlign w:val="baseline"/>
        </w:rPr>
        <w:t xml:space="preserve">，详见表 </w:t>
      </w:r>
      <w:r>
        <w:rPr>
          <w:rFonts w:ascii="Times New Roman" w:eastAsia="Times New Roman"/>
          <w:vertAlign w:val="baseline"/>
        </w:rPr>
        <w:t>3.1-3</w:t>
      </w:r>
      <w:r>
        <w:rPr>
          <w:vertAlign w:val="baseline"/>
        </w:rPr>
        <w:t>。</w:t>
      </w:r>
    </w:p>
    <w:p>
      <w:pPr>
        <w:spacing w:after="0" w:line="446" w:lineRule="auto"/>
        <w:jc w:val="both"/>
        <w:sectPr>
          <w:pgSz w:w="11910" w:h="16840"/>
          <w:pgMar w:top="1460" w:right="1000" w:bottom="1180" w:left="1020" w:header="879" w:footer="982" w:gutter="0"/>
        </w:sectPr>
      </w:pPr>
    </w:p>
    <w:p>
      <w:pPr>
        <w:tabs>
          <w:tab w:val="left" w:pos="1015"/>
          <w:tab w:val="left" w:pos="4060"/>
        </w:tabs>
        <w:spacing w:before="105"/>
        <w:ind w:left="0" w:right="15" w:firstLine="0"/>
        <w:jc w:val="center"/>
        <w:rPr>
          <w:rFonts w:ascii="Times New Roman" w:eastAsia="Times New Roman"/>
          <w:sz w:val="21"/>
        </w:rPr>
      </w:pPr>
      <w:r>
        <w:rPr>
          <w:rFonts w:hint="eastAsia" w:ascii="黑体" w:eastAsia="黑体"/>
          <w:sz w:val="21"/>
        </w:rPr>
        <w:t>表</w:t>
      </w:r>
      <w:r>
        <w:rPr>
          <w:rFonts w:hint="eastAsia" w:ascii="黑体" w:eastAsia="黑体"/>
          <w:spacing w:val="-54"/>
          <w:sz w:val="21"/>
        </w:rPr>
        <w:t xml:space="preserve"> </w:t>
      </w:r>
      <w:r>
        <w:rPr>
          <w:rFonts w:ascii="Times New Roman" w:eastAsia="Times New Roman"/>
          <w:sz w:val="21"/>
        </w:rPr>
        <w:t>3.1-3</w:t>
      </w:r>
      <w:r>
        <w:rPr>
          <w:rFonts w:ascii="Times New Roman" w:eastAsia="Times New Roman"/>
          <w:sz w:val="21"/>
        </w:rPr>
        <w:tab/>
      </w:r>
      <w:r>
        <w:rPr>
          <w:rFonts w:hint="eastAsia" w:ascii="黑体" w:eastAsia="黑体"/>
          <w:sz w:val="21"/>
        </w:rPr>
        <w:t>水</w:t>
      </w:r>
      <w:r>
        <w:rPr>
          <w:rFonts w:hint="eastAsia" w:ascii="黑体" w:eastAsia="黑体"/>
          <w:spacing w:val="-3"/>
          <w:sz w:val="21"/>
        </w:rPr>
        <w:t>土</w:t>
      </w:r>
      <w:r>
        <w:rPr>
          <w:rFonts w:hint="eastAsia" w:ascii="黑体" w:eastAsia="黑体"/>
          <w:sz w:val="21"/>
        </w:rPr>
        <w:t>流</w:t>
      </w:r>
      <w:r>
        <w:rPr>
          <w:rFonts w:hint="eastAsia" w:ascii="黑体" w:eastAsia="黑体"/>
          <w:spacing w:val="-3"/>
          <w:sz w:val="21"/>
        </w:rPr>
        <w:t>失</w:t>
      </w:r>
      <w:r>
        <w:rPr>
          <w:rFonts w:hint="eastAsia" w:ascii="黑体" w:eastAsia="黑体"/>
          <w:sz w:val="21"/>
        </w:rPr>
        <w:t>防</w:t>
      </w:r>
      <w:r>
        <w:rPr>
          <w:rFonts w:hint="eastAsia" w:ascii="黑体" w:eastAsia="黑体"/>
          <w:spacing w:val="-3"/>
          <w:sz w:val="21"/>
        </w:rPr>
        <w:t>治</w:t>
      </w:r>
      <w:r>
        <w:rPr>
          <w:rFonts w:hint="eastAsia" w:ascii="黑体" w:eastAsia="黑体"/>
          <w:sz w:val="21"/>
        </w:rPr>
        <w:t>责任</w:t>
      </w:r>
      <w:r>
        <w:rPr>
          <w:rFonts w:hint="eastAsia" w:ascii="黑体" w:eastAsia="黑体"/>
          <w:spacing w:val="-3"/>
          <w:sz w:val="21"/>
        </w:rPr>
        <w:t>范</w:t>
      </w:r>
      <w:r>
        <w:rPr>
          <w:rFonts w:hint="eastAsia" w:ascii="黑体" w:eastAsia="黑体"/>
          <w:sz w:val="21"/>
        </w:rPr>
        <w:t>围</w:t>
      </w:r>
      <w:r>
        <w:rPr>
          <w:rFonts w:hint="eastAsia" w:ascii="黑体" w:eastAsia="黑体"/>
          <w:spacing w:val="-3"/>
          <w:sz w:val="21"/>
        </w:rPr>
        <w:t>对</w:t>
      </w:r>
      <w:r>
        <w:rPr>
          <w:rFonts w:hint="eastAsia" w:ascii="黑体" w:eastAsia="黑体"/>
          <w:sz w:val="21"/>
        </w:rPr>
        <w:t>比表</w:t>
      </w:r>
      <w:r>
        <w:rPr>
          <w:rFonts w:hint="eastAsia" w:ascii="黑体" w:eastAsia="黑体"/>
          <w:sz w:val="21"/>
        </w:rPr>
        <w:tab/>
      </w:r>
      <w:r>
        <w:rPr>
          <w:rFonts w:hint="eastAsia" w:ascii="黑体" w:eastAsia="黑体"/>
          <w:sz w:val="21"/>
        </w:rPr>
        <w:t>单</w:t>
      </w:r>
      <w:r>
        <w:rPr>
          <w:rFonts w:hint="eastAsia" w:ascii="黑体" w:eastAsia="黑体"/>
          <w:spacing w:val="-3"/>
          <w:sz w:val="21"/>
        </w:rPr>
        <w:t>位</w:t>
      </w:r>
      <w:r>
        <w:rPr>
          <w:rFonts w:hint="eastAsia" w:ascii="黑体" w:eastAsia="黑体"/>
          <w:sz w:val="21"/>
        </w:rPr>
        <w:t>：</w:t>
      </w:r>
      <w:r>
        <w:rPr>
          <w:rFonts w:ascii="Times New Roman" w:eastAsia="Times New Roman"/>
          <w:sz w:val="21"/>
        </w:rPr>
        <w:t>hm</w:t>
      </w:r>
      <w:r>
        <w:rPr>
          <w:rFonts w:ascii="Times New Roman" w:eastAsia="Times New Roman"/>
          <w:sz w:val="21"/>
          <w:vertAlign w:val="superscript"/>
        </w:rPr>
        <w:t>2</w:t>
      </w:r>
    </w:p>
    <w:p>
      <w:pPr>
        <w:pStyle w:val="7"/>
        <w:rPr>
          <w:rFonts w:ascii="Times New Roman"/>
          <w:sz w:val="13"/>
        </w:rPr>
      </w:pPr>
    </w:p>
    <w:tbl>
      <w:tblPr>
        <w:tblStyle w:val="11"/>
        <w:tblW w:w="0" w:type="auto"/>
        <w:tblInd w:w="401"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1716"/>
        <w:gridCol w:w="850"/>
        <w:gridCol w:w="852"/>
        <w:gridCol w:w="708"/>
        <w:gridCol w:w="869"/>
        <w:gridCol w:w="833"/>
        <w:gridCol w:w="735"/>
        <w:gridCol w:w="826"/>
        <w:gridCol w:w="994"/>
        <w:gridCol w:w="718"/>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97" w:hRule="atLeast"/>
        </w:trPr>
        <w:tc>
          <w:tcPr>
            <w:tcW w:w="1716" w:type="dxa"/>
            <w:vMerge w:val="restart"/>
            <w:tcBorders>
              <w:bottom w:val="single" w:color="000000" w:sz="6" w:space="0"/>
              <w:right w:val="single" w:color="000000" w:sz="6" w:space="0"/>
            </w:tcBorders>
          </w:tcPr>
          <w:p>
            <w:pPr>
              <w:pStyle w:val="15"/>
              <w:jc w:val="left"/>
              <w:rPr>
                <w:rFonts w:ascii="Times New Roman"/>
                <w:sz w:val="20"/>
              </w:rPr>
            </w:pPr>
          </w:p>
          <w:p>
            <w:pPr>
              <w:pStyle w:val="15"/>
              <w:jc w:val="left"/>
              <w:rPr>
                <w:rFonts w:ascii="Times New Roman"/>
                <w:sz w:val="20"/>
              </w:rPr>
            </w:pPr>
          </w:p>
          <w:p>
            <w:pPr>
              <w:pStyle w:val="15"/>
              <w:spacing w:before="2"/>
              <w:jc w:val="left"/>
              <w:rPr>
                <w:rFonts w:ascii="Times New Roman"/>
                <w:sz w:val="17"/>
              </w:rPr>
            </w:pPr>
          </w:p>
          <w:p>
            <w:pPr>
              <w:pStyle w:val="15"/>
              <w:ind w:left="440"/>
              <w:jc w:val="left"/>
              <w:rPr>
                <w:sz w:val="21"/>
              </w:rPr>
            </w:pPr>
            <w:r>
              <w:rPr>
                <w:sz w:val="21"/>
              </w:rPr>
              <w:t>项目分区</w:t>
            </w:r>
          </w:p>
        </w:tc>
        <w:tc>
          <w:tcPr>
            <w:tcW w:w="7385" w:type="dxa"/>
            <w:gridSpan w:val="9"/>
            <w:tcBorders>
              <w:left w:val="single" w:color="000000" w:sz="6" w:space="0"/>
              <w:bottom w:val="single" w:color="000000" w:sz="6" w:space="0"/>
            </w:tcBorders>
          </w:tcPr>
          <w:p>
            <w:pPr>
              <w:pStyle w:val="15"/>
              <w:spacing w:before="65"/>
              <w:ind w:left="3045" w:right="3017"/>
              <w:rPr>
                <w:sz w:val="21"/>
              </w:rPr>
            </w:pPr>
            <w:r>
              <w:rPr>
                <w:sz w:val="21"/>
              </w:rPr>
              <w:t>防治责任范围</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97" w:hRule="atLeast"/>
        </w:trPr>
        <w:tc>
          <w:tcPr>
            <w:tcW w:w="1716" w:type="dxa"/>
            <w:vMerge w:val="continue"/>
            <w:tcBorders>
              <w:top w:val="nil"/>
              <w:bottom w:val="single" w:color="000000" w:sz="6" w:space="0"/>
              <w:right w:val="single" w:color="000000" w:sz="6" w:space="0"/>
            </w:tcBorders>
          </w:tcPr>
          <w:p>
            <w:pPr>
              <w:rPr>
                <w:sz w:val="2"/>
                <w:szCs w:val="2"/>
              </w:rPr>
            </w:pPr>
          </w:p>
        </w:tc>
        <w:tc>
          <w:tcPr>
            <w:tcW w:w="2410" w:type="dxa"/>
            <w:gridSpan w:val="3"/>
            <w:tcBorders>
              <w:top w:val="single" w:color="000000" w:sz="6" w:space="0"/>
              <w:left w:val="single" w:color="000000" w:sz="6" w:space="0"/>
              <w:bottom w:val="single" w:color="000000" w:sz="6" w:space="0"/>
              <w:right w:val="single" w:color="000000" w:sz="6" w:space="0"/>
            </w:tcBorders>
          </w:tcPr>
          <w:p>
            <w:pPr>
              <w:pStyle w:val="15"/>
              <w:spacing w:before="63"/>
              <w:ind w:left="791"/>
              <w:jc w:val="left"/>
              <w:rPr>
                <w:sz w:val="21"/>
              </w:rPr>
            </w:pPr>
            <w:r>
              <w:rPr>
                <w:sz w:val="21"/>
              </w:rPr>
              <w:t>方案设计</w:t>
            </w:r>
          </w:p>
        </w:tc>
        <w:tc>
          <w:tcPr>
            <w:tcW w:w="2437" w:type="dxa"/>
            <w:gridSpan w:val="3"/>
            <w:tcBorders>
              <w:top w:val="single" w:color="000000" w:sz="6" w:space="0"/>
              <w:left w:val="single" w:color="000000" w:sz="6" w:space="0"/>
              <w:bottom w:val="single" w:color="000000" w:sz="6" w:space="0"/>
              <w:right w:val="single" w:color="000000" w:sz="6" w:space="0"/>
            </w:tcBorders>
          </w:tcPr>
          <w:p>
            <w:pPr>
              <w:pStyle w:val="15"/>
              <w:spacing w:before="63"/>
              <w:ind w:left="594"/>
              <w:jc w:val="left"/>
              <w:rPr>
                <w:sz w:val="21"/>
              </w:rPr>
            </w:pPr>
            <w:r>
              <w:rPr>
                <w:sz w:val="21"/>
              </w:rPr>
              <w:t>实际监测结果</w:t>
            </w:r>
          </w:p>
        </w:tc>
        <w:tc>
          <w:tcPr>
            <w:tcW w:w="2538" w:type="dxa"/>
            <w:gridSpan w:val="3"/>
            <w:tcBorders>
              <w:top w:val="single" w:color="000000" w:sz="6" w:space="0"/>
              <w:left w:val="single" w:color="000000" w:sz="6" w:space="0"/>
              <w:bottom w:val="single" w:color="000000" w:sz="6" w:space="0"/>
            </w:tcBorders>
          </w:tcPr>
          <w:p>
            <w:pPr>
              <w:pStyle w:val="15"/>
              <w:spacing w:before="63"/>
              <w:ind w:left="850"/>
              <w:jc w:val="left"/>
              <w:rPr>
                <w:sz w:val="21"/>
              </w:rPr>
            </w:pPr>
            <w:r>
              <w:rPr>
                <w:sz w:val="21"/>
              </w:rPr>
              <w:t>增减情况</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760" w:hRule="atLeast"/>
        </w:trPr>
        <w:tc>
          <w:tcPr>
            <w:tcW w:w="1716" w:type="dxa"/>
            <w:vMerge w:val="continue"/>
            <w:tcBorders>
              <w:top w:val="nil"/>
              <w:bottom w:val="single" w:color="000000" w:sz="6" w:space="0"/>
              <w:right w:val="single" w:color="000000" w:sz="6" w:space="0"/>
            </w:tcBorders>
          </w:tcPr>
          <w:p>
            <w:pPr>
              <w:rPr>
                <w:sz w:val="2"/>
                <w:szCs w:val="2"/>
              </w:rPr>
            </w:pPr>
          </w:p>
        </w:tc>
        <w:tc>
          <w:tcPr>
            <w:tcW w:w="850" w:type="dxa"/>
            <w:tcBorders>
              <w:top w:val="single" w:color="000000" w:sz="6" w:space="0"/>
              <w:left w:val="single" w:color="000000" w:sz="6" w:space="0"/>
              <w:bottom w:val="single" w:color="000000" w:sz="6" w:space="0"/>
              <w:right w:val="single" w:color="000000" w:sz="6" w:space="0"/>
            </w:tcBorders>
          </w:tcPr>
          <w:p>
            <w:pPr>
              <w:pStyle w:val="15"/>
              <w:spacing w:before="56"/>
              <w:ind w:left="220"/>
              <w:jc w:val="left"/>
              <w:rPr>
                <w:sz w:val="21"/>
              </w:rPr>
            </w:pPr>
            <w:r>
              <w:rPr>
                <w:sz w:val="21"/>
              </w:rPr>
              <w:t>项目</w:t>
            </w:r>
          </w:p>
          <w:p>
            <w:pPr>
              <w:pStyle w:val="15"/>
              <w:spacing w:before="112"/>
              <w:ind w:left="114"/>
              <w:jc w:val="left"/>
              <w:rPr>
                <w:sz w:val="21"/>
              </w:rPr>
            </w:pPr>
            <w:r>
              <w:rPr>
                <w:sz w:val="21"/>
              </w:rPr>
              <w:t>建设区</w:t>
            </w:r>
          </w:p>
        </w:tc>
        <w:tc>
          <w:tcPr>
            <w:tcW w:w="852" w:type="dxa"/>
            <w:tcBorders>
              <w:top w:val="single" w:color="000000" w:sz="6" w:space="0"/>
              <w:left w:val="single" w:color="000000" w:sz="6" w:space="0"/>
              <w:bottom w:val="single" w:color="000000" w:sz="6" w:space="0"/>
              <w:right w:val="single" w:color="000000" w:sz="6" w:space="0"/>
            </w:tcBorders>
          </w:tcPr>
          <w:p>
            <w:pPr>
              <w:pStyle w:val="15"/>
              <w:spacing w:before="56"/>
              <w:ind w:left="222"/>
              <w:jc w:val="left"/>
              <w:rPr>
                <w:sz w:val="21"/>
              </w:rPr>
            </w:pPr>
            <w:r>
              <w:rPr>
                <w:sz w:val="21"/>
              </w:rPr>
              <w:t>直接</w:t>
            </w:r>
          </w:p>
          <w:p>
            <w:pPr>
              <w:pStyle w:val="15"/>
              <w:spacing w:before="112"/>
              <w:ind w:left="116"/>
              <w:jc w:val="left"/>
              <w:rPr>
                <w:sz w:val="21"/>
              </w:rPr>
            </w:pPr>
            <w:r>
              <w:rPr>
                <w:sz w:val="21"/>
              </w:rPr>
              <w:t>影响区</w:t>
            </w:r>
          </w:p>
        </w:tc>
        <w:tc>
          <w:tcPr>
            <w:tcW w:w="708" w:type="dxa"/>
            <w:tcBorders>
              <w:top w:val="single" w:color="000000" w:sz="6" w:space="0"/>
              <w:left w:val="single" w:color="000000" w:sz="6" w:space="0"/>
              <w:bottom w:val="single" w:color="000000" w:sz="6" w:space="0"/>
              <w:right w:val="single" w:color="000000" w:sz="6" w:space="0"/>
            </w:tcBorders>
          </w:tcPr>
          <w:p>
            <w:pPr>
              <w:pStyle w:val="15"/>
              <w:spacing w:before="4"/>
              <w:jc w:val="left"/>
              <w:rPr>
                <w:rFonts w:ascii="Times New Roman"/>
                <w:sz w:val="21"/>
              </w:rPr>
            </w:pPr>
          </w:p>
          <w:p>
            <w:pPr>
              <w:pStyle w:val="15"/>
              <w:ind w:left="52" w:right="22"/>
              <w:rPr>
                <w:sz w:val="21"/>
              </w:rPr>
            </w:pPr>
            <w:r>
              <w:rPr>
                <w:sz w:val="21"/>
              </w:rPr>
              <w:t>小计</w:t>
            </w:r>
          </w:p>
        </w:tc>
        <w:tc>
          <w:tcPr>
            <w:tcW w:w="869" w:type="dxa"/>
            <w:tcBorders>
              <w:top w:val="single" w:color="000000" w:sz="6" w:space="0"/>
              <w:left w:val="single" w:color="000000" w:sz="6" w:space="0"/>
              <w:bottom w:val="single" w:color="000000" w:sz="6" w:space="0"/>
              <w:right w:val="single" w:color="000000" w:sz="6" w:space="0"/>
            </w:tcBorders>
          </w:tcPr>
          <w:p>
            <w:pPr>
              <w:pStyle w:val="15"/>
              <w:spacing w:before="56"/>
              <w:ind w:left="229"/>
              <w:jc w:val="left"/>
              <w:rPr>
                <w:sz w:val="21"/>
              </w:rPr>
            </w:pPr>
            <w:r>
              <w:rPr>
                <w:sz w:val="21"/>
              </w:rPr>
              <w:t>项目</w:t>
            </w:r>
          </w:p>
          <w:p>
            <w:pPr>
              <w:pStyle w:val="15"/>
              <w:spacing w:before="112"/>
              <w:ind w:left="124"/>
              <w:jc w:val="left"/>
              <w:rPr>
                <w:sz w:val="21"/>
              </w:rPr>
            </w:pPr>
            <w:r>
              <w:rPr>
                <w:sz w:val="21"/>
              </w:rPr>
              <w:t>建设区</w:t>
            </w:r>
          </w:p>
        </w:tc>
        <w:tc>
          <w:tcPr>
            <w:tcW w:w="833" w:type="dxa"/>
            <w:tcBorders>
              <w:top w:val="single" w:color="000000" w:sz="6" w:space="0"/>
              <w:left w:val="single" w:color="000000" w:sz="6" w:space="0"/>
              <w:bottom w:val="single" w:color="000000" w:sz="6" w:space="0"/>
              <w:right w:val="single" w:color="000000" w:sz="6" w:space="0"/>
            </w:tcBorders>
          </w:tcPr>
          <w:p>
            <w:pPr>
              <w:pStyle w:val="15"/>
              <w:spacing w:before="56"/>
              <w:ind w:left="210"/>
              <w:jc w:val="left"/>
              <w:rPr>
                <w:sz w:val="21"/>
              </w:rPr>
            </w:pPr>
            <w:r>
              <w:rPr>
                <w:sz w:val="21"/>
              </w:rPr>
              <w:t>直接</w:t>
            </w:r>
          </w:p>
          <w:p>
            <w:pPr>
              <w:pStyle w:val="15"/>
              <w:spacing w:before="112"/>
              <w:ind w:left="104"/>
              <w:jc w:val="left"/>
              <w:rPr>
                <w:sz w:val="21"/>
              </w:rPr>
            </w:pPr>
            <w:r>
              <w:rPr>
                <w:sz w:val="21"/>
              </w:rPr>
              <w:t>影响区</w:t>
            </w:r>
          </w:p>
        </w:tc>
        <w:tc>
          <w:tcPr>
            <w:tcW w:w="735" w:type="dxa"/>
            <w:tcBorders>
              <w:top w:val="single" w:color="000000" w:sz="6" w:space="0"/>
              <w:left w:val="single" w:color="000000" w:sz="6" w:space="0"/>
              <w:bottom w:val="single" w:color="000000" w:sz="6" w:space="0"/>
              <w:right w:val="single" w:color="000000" w:sz="6" w:space="0"/>
            </w:tcBorders>
          </w:tcPr>
          <w:p>
            <w:pPr>
              <w:pStyle w:val="15"/>
              <w:spacing w:before="4"/>
              <w:jc w:val="left"/>
              <w:rPr>
                <w:rFonts w:ascii="Times New Roman"/>
                <w:sz w:val="21"/>
              </w:rPr>
            </w:pPr>
          </w:p>
          <w:p>
            <w:pPr>
              <w:pStyle w:val="15"/>
              <w:ind w:left="162"/>
              <w:jc w:val="left"/>
              <w:rPr>
                <w:sz w:val="21"/>
              </w:rPr>
            </w:pPr>
            <w:r>
              <w:rPr>
                <w:sz w:val="21"/>
              </w:rPr>
              <w:t>小计</w:t>
            </w:r>
          </w:p>
        </w:tc>
        <w:tc>
          <w:tcPr>
            <w:tcW w:w="826" w:type="dxa"/>
            <w:tcBorders>
              <w:top w:val="single" w:color="000000" w:sz="6" w:space="0"/>
              <w:left w:val="single" w:color="000000" w:sz="6" w:space="0"/>
              <w:bottom w:val="single" w:color="000000" w:sz="6" w:space="0"/>
              <w:right w:val="single" w:color="000000" w:sz="6" w:space="0"/>
            </w:tcBorders>
          </w:tcPr>
          <w:p>
            <w:pPr>
              <w:pStyle w:val="15"/>
              <w:spacing w:before="56"/>
              <w:ind w:left="207"/>
              <w:jc w:val="left"/>
              <w:rPr>
                <w:sz w:val="21"/>
              </w:rPr>
            </w:pPr>
            <w:r>
              <w:rPr>
                <w:sz w:val="21"/>
              </w:rPr>
              <w:t>项目</w:t>
            </w:r>
          </w:p>
          <w:p>
            <w:pPr>
              <w:pStyle w:val="15"/>
              <w:spacing w:before="112"/>
              <w:ind w:left="101"/>
              <w:jc w:val="left"/>
              <w:rPr>
                <w:sz w:val="21"/>
              </w:rPr>
            </w:pPr>
            <w:r>
              <w:rPr>
                <w:sz w:val="21"/>
              </w:rPr>
              <w:t>建设区</w:t>
            </w:r>
          </w:p>
        </w:tc>
        <w:tc>
          <w:tcPr>
            <w:tcW w:w="994" w:type="dxa"/>
            <w:tcBorders>
              <w:top w:val="single" w:color="000000" w:sz="6" w:space="0"/>
              <w:left w:val="single" w:color="000000" w:sz="6" w:space="0"/>
              <w:bottom w:val="single" w:color="000000" w:sz="6" w:space="0"/>
              <w:right w:val="single" w:color="000000" w:sz="6" w:space="0"/>
            </w:tcBorders>
          </w:tcPr>
          <w:p>
            <w:pPr>
              <w:pStyle w:val="15"/>
              <w:spacing w:before="56"/>
              <w:ind w:left="288"/>
              <w:jc w:val="left"/>
              <w:rPr>
                <w:sz w:val="21"/>
              </w:rPr>
            </w:pPr>
            <w:r>
              <w:rPr>
                <w:sz w:val="21"/>
              </w:rPr>
              <w:t>直接</w:t>
            </w:r>
          </w:p>
          <w:p>
            <w:pPr>
              <w:pStyle w:val="15"/>
              <w:spacing w:before="112"/>
              <w:ind w:left="182"/>
              <w:jc w:val="left"/>
              <w:rPr>
                <w:sz w:val="21"/>
              </w:rPr>
            </w:pPr>
            <w:r>
              <w:rPr>
                <w:sz w:val="21"/>
              </w:rPr>
              <w:t>影响区</w:t>
            </w:r>
          </w:p>
        </w:tc>
        <w:tc>
          <w:tcPr>
            <w:tcW w:w="718" w:type="dxa"/>
            <w:tcBorders>
              <w:top w:val="single" w:color="000000" w:sz="6" w:space="0"/>
              <w:left w:val="single" w:color="000000" w:sz="6" w:space="0"/>
              <w:bottom w:val="single" w:color="000000" w:sz="6" w:space="0"/>
            </w:tcBorders>
          </w:tcPr>
          <w:p>
            <w:pPr>
              <w:pStyle w:val="15"/>
              <w:spacing w:before="4"/>
              <w:jc w:val="left"/>
              <w:rPr>
                <w:rFonts w:ascii="Times New Roman"/>
                <w:sz w:val="21"/>
              </w:rPr>
            </w:pPr>
          </w:p>
          <w:p>
            <w:pPr>
              <w:pStyle w:val="15"/>
              <w:ind w:left="24"/>
              <w:rPr>
                <w:sz w:val="21"/>
              </w:rPr>
            </w:pPr>
            <w:r>
              <w:rPr>
                <w:sz w:val="21"/>
              </w:rPr>
              <w:t>小计</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72" w:hRule="atLeast"/>
        </w:trPr>
        <w:tc>
          <w:tcPr>
            <w:tcW w:w="1716" w:type="dxa"/>
            <w:tcBorders>
              <w:top w:val="single" w:color="000000" w:sz="6" w:space="0"/>
              <w:bottom w:val="single" w:color="000000" w:sz="6" w:space="0"/>
              <w:right w:val="single" w:color="000000" w:sz="6" w:space="0"/>
            </w:tcBorders>
          </w:tcPr>
          <w:p>
            <w:pPr>
              <w:pStyle w:val="15"/>
              <w:spacing w:before="154"/>
              <w:ind w:left="210" w:right="182"/>
              <w:rPr>
                <w:sz w:val="21"/>
              </w:rPr>
            </w:pPr>
            <w:r>
              <w:rPr>
                <w:sz w:val="21"/>
              </w:rPr>
              <w:t>主井工业场地</w:t>
            </w:r>
          </w:p>
        </w:tc>
        <w:tc>
          <w:tcPr>
            <w:tcW w:w="850" w:type="dxa"/>
            <w:tcBorders>
              <w:top w:val="single" w:color="000000" w:sz="6" w:space="0"/>
              <w:left w:val="single" w:color="000000" w:sz="6" w:space="0"/>
              <w:bottom w:val="single" w:color="000000" w:sz="6" w:space="0"/>
              <w:right w:val="single" w:color="000000" w:sz="6" w:space="0"/>
            </w:tcBorders>
          </w:tcPr>
          <w:p>
            <w:pPr>
              <w:pStyle w:val="15"/>
              <w:spacing w:before="166"/>
              <w:ind w:right="216"/>
              <w:jc w:val="right"/>
              <w:rPr>
                <w:rFonts w:ascii="Times New Roman"/>
                <w:sz w:val="21"/>
              </w:rPr>
            </w:pPr>
            <w:r>
              <w:rPr>
                <w:rFonts w:ascii="Times New Roman"/>
                <w:sz w:val="21"/>
              </w:rPr>
              <w:t>7.44</w:t>
            </w:r>
          </w:p>
        </w:tc>
        <w:tc>
          <w:tcPr>
            <w:tcW w:w="852" w:type="dxa"/>
            <w:tcBorders>
              <w:top w:val="single" w:color="000000" w:sz="6" w:space="0"/>
              <w:left w:val="single" w:color="000000" w:sz="6" w:space="0"/>
              <w:bottom w:val="single" w:color="000000" w:sz="6" w:space="0"/>
              <w:right w:val="single" w:color="000000" w:sz="6" w:space="0"/>
            </w:tcBorders>
          </w:tcPr>
          <w:p>
            <w:pPr>
              <w:pStyle w:val="15"/>
              <w:spacing w:before="166"/>
              <w:ind w:left="124" w:right="94"/>
              <w:rPr>
                <w:rFonts w:ascii="Times New Roman"/>
                <w:sz w:val="21"/>
              </w:rPr>
            </w:pPr>
            <w:r>
              <w:rPr>
                <w:rFonts w:ascii="Times New Roman"/>
                <w:sz w:val="21"/>
              </w:rPr>
              <w:t>0.00</w:t>
            </w:r>
          </w:p>
        </w:tc>
        <w:tc>
          <w:tcPr>
            <w:tcW w:w="708" w:type="dxa"/>
            <w:tcBorders>
              <w:top w:val="single" w:color="000000" w:sz="6" w:space="0"/>
              <w:left w:val="single" w:color="000000" w:sz="6" w:space="0"/>
              <w:bottom w:val="single" w:color="000000" w:sz="6" w:space="0"/>
              <w:right w:val="single" w:color="000000" w:sz="6" w:space="0"/>
            </w:tcBorders>
          </w:tcPr>
          <w:p>
            <w:pPr>
              <w:pStyle w:val="15"/>
              <w:spacing w:before="166"/>
              <w:ind w:left="52" w:right="22"/>
              <w:rPr>
                <w:rFonts w:ascii="Times New Roman"/>
                <w:sz w:val="21"/>
              </w:rPr>
            </w:pPr>
            <w:r>
              <w:rPr>
                <w:rFonts w:ascii="Times New Roman"/>
                <w:sz w:val="21"/>
              </w:rPr>
              <w:t>7.44</w:t>
            </w:r>
          </w:p>
        </w:tc>
        <w:tc>
          <w:tcPr>
            <w:tcW w:w="869" w:type="dxa"/>
            <w:tcBorders>
              <w:top w:val="single" w:color="000000" w:sz="6" w:space="0"/>
              <w:left w:val="single" w:color="000000" w:sz="6" w:space="0"/>
              <w:bottom w:val="single" w:color="000000" w:sz="6" w:space="0"/>
              <w:right w:val="single" w:color="000000" w:sz="6" w:space="0"/>
            </w:tcBorders>
          </w:tcPr>
          <w:p>
            <w:pPr>
              <w:pStyle w:val="15"/>
              <w:spacing w:before="166"/>
              <w:ind w:left="256"/>
              <w:jc w:val="left"/>
              <w:rPr>
                <w:rFonts w:ascii="Times New Roman"/>
                <w:sz w:val="21"/>
              </w:rPr>
            </w:pPr>
            <w:r>
              <w:rPr>
                <w:rFonts w:ascii="Times New Roman"/>
                <w:sz w:val="21"/>
              </w:rPr>
              <w:t>7.44</w:t>
            </w:r>
          </w:p>
        </w:tc>
        <w:tc>
          <w:tcPr>
            <w:tcW w:w="833" w:type="dxa"/>
            <w:tcBorders>
              <w:top w:val="single" w:color="000000" w:sz="6" w:space="0"/>
              <w:left w:val="single" w:color="000000" w:sz="6" w:space="0"/>
              <w:bottom w:val="single" w:color="000000" w:sz="6" w:space="0"/>
              <w:right w:val="single" w:color="000000" w:sz="6" w:space="0"/>
            </w:tcBorders>
          </w:tcPr>
          <w:p>
            <w:pPr>
              <w:pStyle w:val="15"/>
              <w:spacing w:before="166"/>
              <w:ind w:right="209"/>
              <w:jc w:val="right"/>
              <w:rPr>
                <w:rFonts w:ascii="Times New Roman"/>
                <w:sz w:val="21"/>
              </w:rPr>
            </w:pPr>
            <w:r>
              <w:rPr>
                <w:rFonts w:ascii="Times New Roman"/>
                <w:sz w:val="21"/>
              </w:rPr>
              <w:t>0.00</w:t>
            </w:r>
          </w:p>
        </w:tc>
        <w:tc>
          <w:tcPr>
            <w:tcW w:w="735" w:type="dxa"/>
            <w:tcBorders>
              <w:top w:val="single" w:color="000000" w:sz="6" w:space="0"/>
              <w:left w:val="single" w:color="000000" w:sz="6" w:space="0"/>
              <w:bottom w:val="single" w:color="000000" w:sz="6" w:space="0"/>
              <w:right w:val="single" w:color="000000" w:sz="6" w:space="0"/>
            </w:tcBorders>
          </w:tcPr>
          <w:p>
            <w:pPr>
              <w:pStyle w:val="15"/>
              <w:spacing w:before="166"/>
              <w:ind w:left="188"/>
              <w:jc w:val="left"/>
              <w:rPr>
                <w:rFonts w:ascii="Times New Roman"/>
                <w:sz w:val="21"/>
              </w:rPr>
            </w:pPr>
            <w:r>
              <w:rPr>
                <w:rFonts w:ascii="Times New Roman"/>
                <w:sz w:val="21"/>
              </w:rPr>
              <w:t>7.44</w:t>
            </w:r>
          </w:p>
        </w:tc>
        <w:tc>
          <w:tcPr>
            <w:tcW w:w="826" w:type="dxa"/>
            <w:tcBorders>
              <w:top w:val="single" w:color="000000" w:sz="6" w:space="0"/>
              <w:left w:val="single" w:color="000000" w:sz="6" w:space="0"/>
              <w:bottom w:val="single" w:color="000000" w:sz="6" w:space="0"/>
              <w:right w:val="single" w:color="000000" w:sz="6" w:space="0"/>
            </w:tcBorders>
          </w:tcPr>
          <w:p>
            <w:pPr>
              <w:pStyle w:val="15"/>
              <w:spacing w:before="166"/>
              <w:ind w:left="20"/>
              <w:rPr>
                <w:rFonts w:ascii="Times New Roman"/>
                <w:sz w:val="21"/>
              </w:rPr>
            </w:pPr>
            <w:r>
              <w:rPr>
                <w:rFonts w:ascii="Times New Roman"/>
                <w:w w:val="100"/>
                <w:sz w:val="21"/>
              </w:rPr>
              <w:t>0</w:t>
            </w:r>
          </w:p>
        </w:tc>
        <w:tc>
          <w:tcPr>
            <w:tcW w:w="994" w:type="dxa"/>
            <w:tcBorders>
              <w:top w:val="single" w:color="000000" w:sz="6" w:space="0"/>
              <w:left w:val="single" w:color="000000" w:sz="6" w:space="0"/>
              <w:bottom w:val="single" w:color="000000" w:sz="6" w:space="0"/>
              <w:right w:val="single" w:color="000000" w:sz="6" w:space="0"/>
            </w:tcBorders>
          </w:tcPr>
          <w:p>
            <w:pPr>
              <w:pStyle w:val="15"/>
              <w:spacing w:before="166"/>
              <w:ind w:left="20"/>
              <w:rPr>
                <w:rFonts w:ascii="Times New Roman"/>
                <w:sz w:val="21"/>
              </w:rPr>
            </w:pPr>
            <w:r>
              <w:rPr>
                <w:rFonts w:ascii="Times New Roman"/>
                <w:w w:val="100"/>
                <w:sz w:val="21"/>
              </w:rPr>
              <w:t>0</w:t>
            </w:r>
          </w:p>
        </w:tc>
        <w:tc>
          <w:tcPr>
            <w:tcW w:w="718" w:type="dxa"/>
            <w:tcBorders>
              <w:top w:val="single" w:color="000000" w:sz="6" w:space="0"/>
              <w:left w:val="single" w:color="000000" w:sz="6" w:space="0"/>
              <w:bottom w:val="single" w:color="000000" w:sz="6" w:space="0"/>
            </w:tcBorders>
          </w:tcPr>
          <w:p>
            <w:pPr>
              <w:pStyle w:val="15"/>
              <w:spacing w:before="166"/>
              <w:ind w:left="24"/>
              <w:rPr>
                <w:rFonts w:ascii="Times New Roman"/>
                <w:sz w:val="21"/>
              </w:rPr>
            </w:pPr>
            <w:r>
              <w:rPr>
                <w:rFonts w:ascii="Times New Roman"/>
                <w:w w:val="100"/>
                <w:sz w:val="21"/>
              </w:rPr>
              <w:t>0</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70" w:hRule="atLeast"/>
        </w:trPr>
        <w:tc>
          <w:tcPr>
            <w:tcW w:w="1716" w:type="dxa"/>
            <w:tcBorders>
              <w:top w:val="single" w:color="000000" w:sz="6" w:space="0"/>
              <w:bottom w:val="single" w:color="000000" w:sz="6" w:space="0"/>
              <w:right w:val="single" w:color="000000" w:sz="6" w:space="0"/>
            </w:tcBorders>
          </w:tcPr>
          <w:p>
            <w:pPr>
              <w:pStyle w:val="15"/>
              <w:spacing w:before="152"/>
              <w:ind w:left="210" w:right="182"/>
              <w:rPr>
                <w:sz w:val="21"/>
              </w:rPr>
            </w:pPr>
            <w:r>
              <w:rPr>
                <w:sz w:val="21"/>
              </w:rPr>
              <w:t>副井工业场地</w:t>
            </w:r>
          </w:p>
        </w:tc>
        <w:tc>
          <w:tcPr>
            <w:tcW w:w="850" w:type="dxa"/>
            <w:tcBorders>
              <w:top w:val="single" w:color="000000" w:sz="6" w:space="0"/>
              <w:left w:val="single" w:color="000000" w:sz="6" w:space="0"/>
              <w:bottom w:val="single" w:color="000000" w:sz="6" w:space="0"/>
              <w:right w:val="single" w:color="000000" w:sz="6" w:space="0"/>
            </w:tcBorders>
          </w:tcPr>
          <w:p>
            <w:pPr>
              <w:pStyle w:val="15"/>
              <w:spacing w:before="163"/>
              <w:ind w:right="216"/>
              <w:jc w:val="right"/>
              <w:rPr>
                <w:rFonts w:ascii="Times New Roman"/>
                <w:sz w:val="21"/>
              </w:rPr>
            </w:pPr>
            <w:r>
              <w:rPr>
                <w:rFonts w:ascii="Times New Roman"/>
                <w:sz w:val="21"/>
              </w:rPr>
              <w:t>5.06</w:t>
            </w:r>
          </w:p>
        </w:tc>
        <w:tc>
          <w:tcPr>
            <w:tcW w:w="852" w:type="dxa"/>
            <w:tcBorders>
              <w:top w:val="single" w:color="000000" w:sz="6" w:space="0"/>
              <w:left w:val="single" w:color="000000" w:sz="6" w:space="0"/>
              <w:bottom w:val="single" w:color="000000" w:sz="6" w:space="0"/>
              <w:right w:val="single" w:color="000000" w:sz="6" w:space="0"/>
            </w:tcBorders>
          </w:tcPr>
          <w:p>
            <w:pPr>
              <w:pStyle w:val="15"/>
              <w:spacing w:before="163"/>
              <w:ind w:left="124" w:right="94"/>
              <w:rPr>
                <w:rFonts w:ascii="Times New Roman"/>
                <w:sz w:val="21"/>
              </w:rPr>
            </w:pPr>
            <w:r>
              <w:rPr>
                <w:rFonts w:ascii="Times New Roman"/>
                <w:sz w:val="21"/>
              </w:rPr>
              <w:t>0.00</w:t>
            </w:r>
          </w:p>
        </w:tc>
        <w:tc>
          <w:tcPr>
            <w:tcW w:w="708" w:type="dxa"/>
            <w:tcBorders>
              <w:top w:val="single" w:color="000000" w:sz="6" w:space="0"/>
              <w:left w:val="single" w:color="000000" w:sz="6" w:space="0"/>
              <w:bottom w:val="single" w:color="000000" w:sz="6" w:space="0"/>
              <w:right w:val="single" w:color="000000" w:sz="6" w:space="0"/>
            </w:tcBorders>
          </w:tcPr>
          <w:p>
            <w:pPr>
              <w:pStyle w:val="15"/>
              <w:spacing w:before="163"/>
              <w:ind w:left="52" w:right="22"/>
              <w:rPr>
                <w:rFonts w:ascii="Times New Roman"/>
                <w:sz w:val="21"/>
              </w:rPr>
            </w:pPr>
            <w:r>
              <w:rPr>
                <w:rFonts w:ascii="Times New Roman"/>
                <w:sz w:val="21"/>
              </w:rPr>
              <w:t>5.06</w:t>
            </w:r>
          </w:p>
        </w:tc>
        <w:tc>
          <w:tcPr>
            <w:tcW w:w="869" w:type="dxa"/>
            <w:tcBorders>
              <w:top w:val="single" w:color="000000" w:sz="6" w:space="0"/>
              <w:left w:val="single" w:color="000000" w:sz="6" w:space="0"/>
              <w:bottom w:val="single" w:color="000000" w:sz="6" w:space="0"/>
              <w:right w:val="single" w:color="000000" w:sz="6" w:space="0"/>
            </w:tcBorders>
          </w:tcPr>
          <w:p>
            <w:pPr>
              <w:pStyle w:val="15"/>
              <w:spacing w:before="163"/>
              <w:ind w:left="256"/>
              <w:jc w:val="left"/>
              <w:rPr>
                <w:rFonts w:ascii="Times New Roman"/>
                <w:sz w:val="21"/>
              </w:rPr>
            </w:pPr>
            <w:r>
              <w:rPr>
                <w:rFonts w:ascii="Times New Roman"/>
                <w:sz w:val="21"/>
              </w:rPr>
              <w:t>5.06</w:t>
            </w:r>
          </w:p>
        </w:tc>
        <w:tc>
          <w:tcPr>
            <w:tcW w:w="833" w:type="dxa"/>
            <w:tcBorders>
              <w:top w:val="single" w:color="000000" w:sz="6" w:space="0"/>
              <w:left w:val="single" w:color="000000" w:sz="6" w:space="0"/>
              <w:bottom w:val="single" w:color="000000" w:sz="6" w:space="0"/>
              <w:right w:val="single" w:color="000000" w:sz="6" w:space="0"/>
            </w:tcBorders>
          </w:tcPr>
          <w:p>
            <w:pPr>
              <w:pStyle w:val="15"/>
              <w:spacing w:before="163"/>
              <w:ind w:right="209"/>
              <w:jc w:val="right"/>
              <w:rPr>
                <w:rFonts w:ascii="Times New Roman"/>
                <w:sz w:val="21"/>
              </w:rPr>
            </w:pPr>
            <w:r>
              <w:rPr>
                <w:rFonts w:ascii="Times New Roman"/>
                <w:sz w:val="21"/>
              </w:rPr>
              <w:t>0.00</w:t>
            </w:r>
          </w:p>
        </w:tc>
        <w:tc>
          <w:tcPr>
            <w:tcW w:w="735" w:type="dxa"/>
            <w:tcBorders>
              <w:top w:val="single" w:color="000000" w:sz="6" w:space="0"/>
              <w:left w:val="single" w:color="000000" w:sz="6" w:space="0"/>
              <w:bottom w:val="single" w:color="000000" w:sz="6" w:space="0"/>
              <w:right w:val="single" w:color="000000" w:sz="6" w:space="0"/>
            </w:tcBorders>
          </w:tcPr>
          <w:p>
            <w:pPr>
              <w:pStyle w:val="15"/>
              <w:spacing w:before="163"/>
              <w:ind w:left="188"/>
              <w:jc w:val="left"/>
              <w:rPr>
                <w:rFonts w:ascii="Times New Roman"/>
                <w:sz w:val="21"/>
              </w:rPr>
            </w:pPr>
            <w:r>
              <w:rPr>
                <w:rFonts w:ascii="Times New Roman"/>
                <w:sz w:val="21"/>
              </w:rPr>
              <w:t>5.06</w:t>
            </w:r>
          </w:p>
        </w:tc>
        <w:tc>
          <w:tcPr>
            <w:tcW w:w="826" w:type="dxa"/>
            <w:tcBorders>
              <w:top w:val="single" w:color="000000" w:sz="6" w:space="0"/>
              <w:left w:val="single" w:color="000000" w:sz="6" w:space="0"/>
              <w:bottom w:val="single" w:color="000000" w:sz="6" w:space="0"/>
              <w:right w:val="single" w:color="000000" w:sz="6" w:space="0"/>
            </w:tcBorders>
          </w:tcPr>
          <w:p>
            <w:pPr>
              <w:pStyle w:val="15"/>
              <w:spacing w:before="163"/>
              <w:ind w:left="20"/>
              <w:rPr>
                <w:rFonts w:ascii="Times New Roman"/>
                <w:sz w:val="21"/>
              </w:rPr>
            </w:pPr>
            <w:r>
              <w:rPr>
                <w:rFonts w:ascii="Times New Roman"/>
                <w:w w:val="100"/>
                <w:sz w:val="21"/>
              </w:rPr>
              <w:t>0</w:t>
            </w:r>
          </w:p>
        </w:tc>
        <w:tc>
          <w:tcPr>
            <w:tcW w:w="994" w:type="dxa"/>
            <w:tcBorders>
              <w:top w:val="single" w:color="000000" w:sz="6" w:space="0"/>
              <w:left w:val="single" w:color="000000" w:sz="6" w:space="0"/>
              <w:bottom w:val="single" w:color="000000" w:sz="6" w:space="0"/>
              <w:right w:val="single" w:color="000000" w:sz="6" w:space="0"/>
            </w:tcBorders>
          </w:tcPr>
          <w:p>
            <w:pPr>
              <w:pStyle w:val="15"/>
              <w:spacing w:before="163"/>
              <w:ind w:left="20"/>
              <w:rPr>
                <w:rFonts w:ascii="Times New Roman"/>
                <w:sz w:val="21"/>
              </w:rPr>
            </w:pPr>
            <w:r>
              <w:rPr>
                <w:rFonts w:ascii="Times New Roman"/>
                <w:w w:val="100"/>
                <w:sz w:val="21"/>
              </w:rPr>
              <w:t>0</w:t>
            </w:r>
          </w:p>
        </w:tc>
        <w:tc>
          <w:tcPr>
            <w:tcW w:w="718" w:type="dxa"/>
            <w:tcBorders>
              <w:top w:val="single" w:color="000000" w:sz="6" w:space="0"/>
              <w:left w:val="single" w:color="000000" w:sz="6" w:space="0"/>
              <w:bottom w:val="single" w:color="000000" w:sz="6" w:space="0"/>
            </w:tcBorders>
          </w:tcPr>
          <w:p>
            <w:pPr>
              <w:pStyle w:val="15"/>
              <w:spacing w:before="163"/>
              <w:ind w:left="24"/>
              <w:rPr>
                <w:rFonts w:ascii="Times New Roman"/>
                <w:sz w:val="21"/>
              </w:rPr>
            </w:pPr>
            <w:r>
              <w:rPr>
                <w:rFonts w:ascii="Times New Roman"/>
                <w:w w:val="100"/>
                <w:sz w:val="21"/>
              </w:rPr>
              <w:t>0</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70" w:hRule="atLeast"/>
        </w:trPr>
        <w:tc>
          <w:tcPr>
            <w:tcW w:w="1716" w:type="dxa"/>
            <w:tcBorders>
              <w:top w:val="single" w:color="000000" w:sz="6" w:space="0"/>
              <w:bottom w:val="single" w:color="000000" w:sz="6" w:space="0"/>
              <w:right w:val="single" w:color="000000" w:sz="6" w:space="0"/>
            </w:tcBorders>
          </w:tcPr>
          <w:p>
            <w:pPr>
              <w:pStyle w:val="15"/>
              <w:spacing w:before="152"/>
              <w:ind w:left="210" w:right="182"/>
              <w:rPr>
                <w:sz w:val="21"/>
              </w:rPr>
            </w:pPr>
            <w:r>
              <w:rPr>
                <w:sz w:val="21"/>
              </w:rPr>
              <w:t>风井工业场地</w:t>
            </w:r>
          </w:p>
        </w:tc>
        <w:tc>
          <w:tcPr>
            <w:tcW w:w="850" w:type="dxa"/>
            <w:tcBorders>
              <w:top w:val="single" w:color="000000" w:sz="6" w:space="0"/>
              <w:left w:val="single" w:color="000000" w:sz="6" w:space="0"/>
              <w:bottom w:val="single" w:color="000000" w:sz="6" w:space="0"/>
              <w:right w:val="single" w:color="000000" w:sz="6" w:space="0"/>
            </w:tcBorders>
          </w:tcPr>
          <w:p>
            <w:pPr>
              <w:pStyle w:val="15"/>
              <w:spacing w:before="163"/>
              <w:ind w:right="216"/>
              <w:jc w:val="right"/>
              <w:rPr>
                <w:rFonts w:ascii="Times New Roman"/>
                <w:sz w:val="21"/>
              </w:rPr>
            </w:pPr>
            <w:r>
              <w:rPr>
                <w:rFonts w:ascii="Times New Roman"/>
                <w:sz w:val="21"/>
              </w:rPr>
              <w:t>2.16</w:t>
            </w:r>
          </w:p>
        </w:tc>
        <w:tc>
          <w:tcPr>
            <w:tcW w:w="852" w:type="dxa"/>
            <w:tcBorders>
              <w:top w:val="single" w:color="000000" w:sz="6" w:space="0"/>
              <w:left w:val="single" w:color="000000" w:sz="6" w:space="0"/>
              <w:bottom w:val="single" w:color="000000" w:sz="6" w:space="0"/>
              <w:right w:val="single" w:color="000000" w:sz="6" w:space="0"/>
            </w:tcBorders>
          </w:tcPr>
          <w:p>
            <w:pPr>
              <w:pStyle w:val="15"/>
              <w:spacing w:before="163"/>
              <w:ind w:left="124" w:right="94"/>
              <w:rPr>
                <w:rFonts w:ascii="Times New Roman"/>
                <w:sz w:val="21"/>
              </w:rPr>
            </w:pPr>
            <w:r>
              <w:rPr>
                <w:rFonts w:ascii="Times New Roman"/>
                <w:sz w:val="21"/>
              </w:rPr>
              <w:t>0.00</w:t>
            </w:r>
          </w:p>
        </w:tc>
        <w:tc>
          <w:tcPr>
            <w:tcW w:w="708" w:type="dxa"/>
            <w:tcBorders>
              <w:top w:val="single" w:color="000000" w:sz="6" w:space="0"/>
              <w:left w:val="single" w:color="000000" w:sz="6" w:space="0"/>
              <w:bottom w:val="single" w:color="000000" w:sz="6" w:space="0"/>
              <w:right w:val="single" w:color="000000" w:sz="6" w:space="0"/>
            </w:tcBorders>
          </w:tcPr>
          <w:p>
            <w:pPr>
              <w:pStyle w:val="15"/>
              <w:spacing w:before="163"/>
              <w:ind w:left="52" w:right="22"/>
              <w:rPr>
                <w:rFonts w:ascii="Times New Roman"/>
                <w:sz w:val="21"/>
              </w:rPr>
            </w:pPr>
            <w:r>
              <w:rPr>
                <w:rFonts w:ascii="Times New Roman"/>
                <w:sz w:val="21"/>
              </w:rPr>
              <w:t>2.16</w:t>
            </w:r>
          </w:p>
        </w:tc>
        <w:tc>
          <w:tcPr>
            <w:tcW w:w="869" w:type="dxa"/>
            <w:tcBorders>
              <w:top w:val="single" w:color="000000" w:sz="6" w:space="0"/>
              <w:left w:val="single" w:color="000000" w:sz="6" w:space="0"/>
              <w:bottom w:val="single" w:color="000000" w:sz="6" w:space="0"/>
              <w:right w:val="single" w:color="000000" w:sz="6" w:space="0"/>
            </w:tcBorders>
          </w:tcPr>
          <w:p>
            <w:pPr>
              <w:pStyle w:val="15"/>
              <w:spacing w:before="163"/>
              <w:ind w:left="256"/>
              <w:jc w:val="left"/>
              <w:rPr>
                <w:rFonts w:ascii="Times New Roman"/>
                <w:sz w:val="21"/>
              </w:rPr>
            </w:pPr>
            <w:r>
              <w:rPr>
                <w:rFonts w:ascii="Times New Roman"/>
                <w:sz w:val="21"/>
              </w:rPr>
              <w:t>1.83</w:t>
            </w:r>
          </w:p>
        </w:tc>
        <w:tc>
          <w:tcPr>
            <w:tcW w:w="833" w:type="dxa"/>
            <w:tcBorders>
              <w:top w:val="single" w:color="000000" w:sz="6" w:space="0"/>
              <w:left w:val="single" w:color="000000" w:sz="6" w:space="0"/>
              <w:bottom w:val="single" w:color="000000" w:sz="6" w:space="0"/>
              <w:right w:val="single" w:color="000000" w:sz="6" w:space="0"/>
            </w:tcBorders>
          </w:tcPr>
          <w:p>
            <w:pPr>
              <w:pStyle w:val="15"/>
              <w:spacing w:before="163"/>
              <w:ind w:right="209"/>
              <w:jc w:val="right"/>
              <w:rPr>
                <w:rFonts w:ascii="Times New Roman"/>
                <w:sz w:val="21"/>
              </w:rPr>
            </w:pPr>
            <w:r>
              <w:rPr>
                <w:rFonts w:ascii="Times New Roman"/>
                <w:sz w:val="21"/>
              </w:rPr>
              <w:t>0.00</w:t>
            </w:r>
          </w:p>
        </w:tc>
        <w:tc>
          <w:tcPr>
            <w:tcW w:w="735" w:type="dxa"/>
            <w:tcBorders>
              <w:top w:val="single" w:color="000000" w:sz="6" w:space="0"/>
              <w:left w:val="single" w:color="000000" w:sz="6" w:space="0"/>
              <w:bottom w:val="single" w:color="000000" w:sz="6" w:space="0"/>
              <w:right w:val="single" w:color="000000" w:sz="6" w:space="0"/>
            </w:tcBorders>
          </w:tcPr>
          <w:p>
            <w:pPr>
              <w:pStyle w:val="15"/>
              <w:spacing w:before="163"/>
              <w:ind w:left="188"/>
              <w:jc w:val="left"/>
              <w:rPr>
                <w:rFonts w:ascii="Times New Roman"/>
                <w:sz w:val="21"/>
              </w:rPr>
            </w:pPr>
            <w:r>
              <w:rPr>
                <w:rFonts w:ascii="Times New Roman"/>
                <w:sz w:val="21"/>
              </w:rPr>
              <w:t>1.83</w:t>
            </w:r>
          </w:p>
        </w:tc>
        <w:tc>
          <w:tcPr>
            <w:tcW w:w="826" w:type="dxa"/>
            <w:tcBorders>
              <w:top w:val="single" w:color="000000" w:sz="6" w:space="0"/>
              <w:left w:val="single" w:color="000000" w:sz="6" w:space="0"/>
              <w:bottom w:val="single" w:color="000000" w:sz="6" w:space="0"/>
              <w:right w:val="single" w:color="000000" w:sz="6" w:space="0"/>
            </w:tcBorders>
          </w:tcPr>
          <w:p>
            <w:pPr>
              <w:pStyle w:val="15"/>
              <w:spacing w:before="163"/>
              <w:ind w:left="176" w:right="156"/>
              <w:rPr>
                <w:rFonts w:ascii="Times New Roman"/>
                <w:sz w:val="21"/>
              </w:rPr>
            </w:pPr>
            <w:r>
              <w:rPr>
                <w:rFonts w:ascii="Times New Roman"/>
                <w:sz w:val="21"/>
              </w:rPr>
              <w:t>-0.33</w:t>
            </w:r>
          </w:p>
        </w:tc>
        <w:tc>
          <w:tcPr>
            <w:tcW w:w="994" w:type="dxa"/>
            <w:tcBorders>
              <w:top w:val="single" w:color="000000" w:sz="6" w:space="0"/>
              <w:left w:val="single" w:color="000000" w:sz="6" w:space="0"/>
              <w:bottom w:val="single" w:color="000000" w:sz="6" w:space="0"/>
              <w:right w:val="single" w:color="000000" w:sz="6" w:space="0"/>
            </w:tcBorders>
          </w:tcPr>
          <w:p>
            <w:pPr>
              <w:pStyle w:val="15"/>
              <w:spacing w:before="163"/>
              <w:ind w:left="20"/>
              <w:rPr>
                <w:rFonts w:ascii="Times New Roman"/>
                <w:sz w:val="21"/>
              </w:rPr>
            </w:pPr>
            <w:r>
              <w:rPr>
                <w:rFonts w:ascii="Times New Roman"/>
                <w:w w:val="100"/>
                <w:sz w:val="21"/>
              </w:rPr>
              <w:t>0</w:t>
            </w:r>
          </w:p>
        </w:tc>
        <w:tc>
          <w:tcPr>
            <w:tcW w:w="718" w:type="dxa"/>
            <w:tcBorders>
              <w:top w:val="single" w:color="000000" w:sz="6" w:space="0"/>
              <w:left w:val="single" w:color="000000" w:sz="6" w:space="0"/>
              <w:bottom w:val="single" w:color="000000" w:sz="6" w:space="0"/>
            </w:tcBorders>
          </w:tcPr>
          <w:p>
            <w:pPr>
              <w:pStyle w:val="15"/>
              <w:spacing w:before="163"/>
              <w:ind w:left="24"/>
              <w:rPr>
                <w:rFonts w:ascii="Times New Roman"/>
                <w:sz w:val="21"/>
              </w:rPr>
            </w:pPr>
            <w:r>
              <w:rPr>
                <w:rFonts w:ascii="Times New Roman"/>
                <w:sz w:val="21"/>
              </w:rPr>
              <w:t>-0.33</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72" w:hRule="atLeast"/>
        </w:trPr>
        <w:tc>
          <w:tcPr>
            <w:tcW w:w="1716" w:type="dxa"/>
            <w:tcBorders>
              <w:top w:val="single" w:color="000000" w:sz="6" w:space="0"/>
              <w:bottom w:val="single" w:color="000000" w:sz="6" w:space="0"/>
              <w:right w:val="single" w:color="000000" w:sz="6" w:space="0"/>
            </w:tcBorders>
          </w:tcPr>
          <w:p>
            <w:pPr>
              <w:pStyle w:val="15"/>
              <w:spacing w:before="154"/>
              <w:ind w:left="210" w:right="182"/>
              <w:rPr>
                <w:sz w:val="21"/>
              </w:rPr>
            </w:pPr>
            <w:r>
              <w:rPr>
                <w:sz w:val="21"/>
              </w:rPr>
              <w:t>废弃工业场地</w:t>
            </w:r>
          </w:p>
        </w:tc>
        <w:tc>
          <w:tcPr>
            <w:tcW w:w="850" w:type="dxa"/>
            <w:tcBorders>
              <w:top w:val="single" w:color="000000" w:sz="6" w:space="0"/>
              <w:left w:val="single" w:color="000000" w:sz="6" w:space="0"/>
              <w:bottom w:val="single" w:color="000000" w:sz="6" w:space="0"/>
              <w:right w:val="single" w:color="000000" w:sz="6" w:space="0"/>
            </w:tcBorders>
          </w:tcPr>
          <w:p>
            <w:pPr>
              <w:pStyle w:val="15"/>
              <w:spacing w:before="166"/>
              <w:ind w:right="216"/>
              <w:jc w:val="right"/>
              <w:rPr>
                <w:rFonts w:ascii="Times New Roman"/>
                <w:sz w:val="21"/>
              </w:rPr>
            </w:pPr>
            <w:r>
              <w:rPr>
                <w:rFonts w:ascii="Times New Roman"/>
                <w:sz w:val="21"/>
              </w:rPr>
              <w:t>0.52</w:t>
            </w:r>
          </w:p>
        </w:tc>
        <w:tc>
          <w:tcPr>
            <w:tcW w:w="852" w:type="dxa"/>
            <w:tcBorders>
              <w:top w:val="single" w:color="000000" w:sz="6" w:space="0"/>
              <w:left w:val="single" w:color="000000" w:sz="6" w:space="0"/>
              <w:bottom w:val="single" w:color="000000" w:sz="6" w:space="0"/>
              <w:right w:val="single" w:color="000000" w:sz="6" w:space="0"/>
            </w:tcBorders>
          </w:tcPr>
          <w:p>
            <w:pPr>
              <w:pStyle w:val="15"/>
              <w:spacing w:before="166"/>
              <w:ind w:left="124" w:right="94"/>
              <w:rPr>
                <w:rFonts w:ascii="Times New Roman"/>
                <w:sz w:val="21"/>
              </w:rPr>
            </w:pPr>
            <w:r>
              <w:rPr>
                <w:rFonts w:ascii="Times New Roman"/>
                <w:sz w:val="21"/>
              </w:rPr>
              <w:t>0.00</w:t>
            </w:r>
          </w:p>
        </w:tc>
        <w:tc>
          <w:tcPr>
            <w:tcW w:w="708" w:type="dxa"/>
            <w:tcBorders>
              <w:top w:val="single" w:color="000000" w:sz="6" w:space="0"/>
              <w:left w:val="single" w:color="000000" w:sz="6" w:space="0"/>
              <w:bottom w:val="single" w:color="000000" w:sz="6" w:space="0"/>
              <w:right w:val="single" w:color="000000" w:sz="6" w:space="0"/>
            </w:tcBorders>
          </w:tcPr>
          <w:p>
            <w:pPr>
              <w:pStyle w:val="15"/>
              <w:spacing w:before="166"/>
              <w:ind w:left="52" w:right="22"/>
              <w:rPr>
                <w:rFonts w:ascii="Times New Roman"/>
                <w:sz w:val="21"/>
              </w:rPr>
            </w:pPr>
            <w:r>
              <w:rPr>
                <w:rFonts w:ascii="Times New Roman"/>
                <w:sz w:val="21"/>
              </w:rPr>
              <w:t>0.52</w:t>
            </w:r>
          </w:p>
        </w:tc>
        <w:tc>
          <w:tcPr>
            <w:tcW w:w="869" w:type="dxa"/>
            <w:tcBorders>
              <w:top w:val="single" w:color="000000" w:sz="6" w:space="0"/>
              <w:left w:val="single" w:color="000000" w:sz="6" w:space="0"/>
              <w:bottom w:val="single" w:color="000000" w:sz="6" w:space="0"/>
              <w:right w:val="single" w:color="000000" w:sz="6" w:space="0"/>
            </w:tcBorders>
          </w:tcPr>
          <w:p>
            <w:pPr>
              <w:pStyle w:val="15"/>
              <w:spacing w:before="166"/>
              <w:ind w:left="256"/>
              <w:jc w:val="left"/>
              <w:rPr>
                <w:rFonts w:ascii="Times New Roman"/>
                <w:sz w:val="21"/>
              </w:rPr>
            </w:pPr>
            <w:r>
              <w:rPr>
                <w:rFonts w:ascii="Times New Roman"/>
                <w:sz w:val="21"/>
              </w:rPr>
              <w:t>0.52</w:t>
            </w:r>
          </w:p>
        </w:tc>
        <w:tc>
          <w:tcPr>
            <w:tcW w:w="833" w:type="dxa"/>
            <w:tcBorders>
              <w:top w:val="single" w:color="000000" w:sz="6" w:space="0"/>
              <w:left w:val="single" w:color="000000" w:sz="6" w:space="0"/>
              <w:bottom w:val="single" w:color="000000" w:sz="6" w:space="0"/>
              <w:right w:val="single" w:color="000000" w:sz="6" w:space="0"/>
            </w:tcBorders>
          </w:tcPr>
          <w:p>
            <w:pPr>
              <w:pStyle w:val="15"/>
              <w:spacing w:before="166"/>
              <w:ind w:right="209"/>
              <w:jc w:val="right"/>
              <w:rPr>
                <w:rFonts w:ascii="Times New Roman"/>
                <w:sz w:val="21"/>
              </w:rPr>
            </w:pPr>
            <w:r>
              <w:rPr>
                <w:rFonts w:ascii="Times New Roman"/>
                <w:sz w:val="21"/>
              </w:rPr>
              <w:t>0.00</w:t>
            </w:r>
          </w:p>
        </w:tc>
        <w:tc>
          <w:tcPr>
            <w:tcW w:w="735" w:type="dxa"/>
            <w:tcBorders>
              <w:top w:val="single" w:color="000000" w:sz="6" w:space="0"/>
              <w:left w:val="single" w:color="000000" w:sz="6" w:space="0"/>
              <w:bottom w:val="single" w:color="000000" w:sz="6" w:space="0"/>
              <w:right w:val="single" w:color="000000" w:sz="6" w:space="0"/>
            </w:tcBorders>
          </w:tcPr>
          <w:p>
            <w:pPr>
              <w:pStyle w:val="15"/>
              <w:spacing w:before="166"/>
              <w:ind w:left="188"/>
              <w:jc w:val="left"/>
              <w:rPr>
                <w:rFonts w:ascii="Times New Roman"/>
                <w:sz w:val="21"/>
              </w:rPr>
            </w:pPr>
            <w:r>
              <w:rPr>
                <w:rFonts w:ascii="Times New Roman"/>
                <w:sz w:val="21"/>
              </w:rPr>
              <w:t>0.52</w:t>
            </w:r>
          </w:p>
        </w:tc>
        <w:tc>
          <w:tcPr>
            <w:tcW w:w="826" w:type="dxa"/>
            <w:tcBorders>
              <w:top w:val="single" w:color="000000" w:sz="6" w:space="0"/>
              <w:left w:val="single" w:color="000000" w:sz="6" w:space="0"/>
              <w:bottom w:val="single" w:color="000000" w:sz="6" w:space="0"/>
              <w:right w:val="single" w:color="000000" w:sz="6" w:space="0"/>
            </w:tcBorders>
          </w:tcPr>
          <w:p>
            <w:pPr>
              <w:pStyle w:val="15"/>
              <w:spacing w:before="166"/>
              <w:ind w:left="20"/>
              <w:rPr>
                <w:rFonts w:ascii="Times New Roman"/>
                <w:sz w:val="21"/>
              </w:rPr>
            </w:pPr>
            <w:r>
              <w:rPr>
                <w:rFonts w:ascii="Times New Roman"/>
                <w:w w:val="100"/>
                <w:sz w:val="21"/>
              </w:rPr>
              <w:t>0</w:t>
            </w:r>
          </w:p>
        </w:tc>
        <w:tc>
          <w:tcPr>
            <w:tcW w:w="994" w:type="dxa"/>
            <w:tcBorders>
              <w:top w:val="single" w:color="000000" w:sz="6" w:space="0"/>
              <w:left w:val="single" w:color="000000" w:sz="6" w:space="0"/>
              <w:bottom w:val="single" w:color="000000" w:sz="6" w:space="0"/>
              <w:right w:val="single" w:color="000000" w:sz="6" w:space="0"/>
            </w:tcBorders>
          </w:tcPr>
          <w:p>
            <w:pPr>
              <w:pStyle w:val="15"/>
              <w:spacing w:before="166"/>
              <w:ind w:left="20"/>
              <w:rPr>
                <w:rFonts w:ascii="Times New Roman"/>
                <w:sz w:val="21"/>
              </w:rPr>
            </w:pPr>
            <w:r>
              <w:rPr>
                <w:rFonts w:ascii="Times New Roman"/>
                <w:w w:val="100"/>
                <w:sz w:val="21"/>
              </w:rPr>
              <w:t>0</w:t>
            </w:r>
          </w:p>
        </w:tc>
        <w:tc>
          <w:tcPr>
            <w:tcW w:w="718" w:type="dxa"/>
            <w:tcBorders>
              <w:top w:val="single" w:color="000000" w:sz="6" w:space="0"/>
              <w:left w:val="single" w:color="000000" w:sz="6" w:space="0"/>
              <w:bottom w:val="single" w:color="000000" w:sz="6" w:space="0"/>
            </w:tcBorders>
          </w:tcPr>
          <w:p>
            <w:pPr>
              <w:pStyle w:val="15"/>
              <w:spacing w:before="166"/>
              <w:ind w:left="24"/>
              <w:rPr>
                <w:rFonts w:ascii="Times New Roman"/>
                <w:sz w:val="21"/>
              </w:rPr>
            </w:pPr>
            <w:r>
              <w:rPr>
                <w:rFonts w:ascii="Times New Roman"/>
                <w:w w:val="100"/>
                <w:sz w:val="21"/>
              </w:rPr>
              <w:t>0</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70" w:hRule="atLeast"/>
        </w:trPr>
        <w:tc>
          <w:tcPr>
            <w:tcW w:w="1716" w:type="dxa"/>
            <w:tcBorders>
              <w:top w:val="single" w:color="000000" w:sz="6" w:space="0"/>
              <w:bottom w:val="single" w:color="000000" w:sz="6" w:space="0"/>
              <w:right w:val="single" w:color="000000" w:sz="6" w:space="0"/>
            </w:tcBorders>
          </w:tcPr>
          <w:p>
            <w:pPr>
              <w:pStyle w:val="15"/>
              <w:spacing w:before="152"/>
              <w:ind w:left="210" w:right="180"/>
              <w:rPr>
                <w:sz w:val="21"/>
              </w:rPr>
            </w:pPr>
            <w:r>
              <w:rPr>
                <w:sz w:val="21"/>
              </w:rPr>
              <w:t>场外道路</w:t>
            </w:r>
          </w:p>
        </w:tc>
        <w:tc>
          <w:tcPr>
            <w:tcW w:w="850" w:type="dxa"/>
            <w:tcBorders>
              <w:top w:val="single" w:color="000000" w:sz="6" w:space="0"/>
              <w:left w:val="single" w:color="000000" w:sz="6" w:space="0"/>
              <w:bottom w:val="single" w:color="000000" w:sz="6" w:space="0"/>
              <w:right w:val="single" w:color="000000" w:sz="6" w:space="0"/>
            </w:tcBorders>
          </w:tcPr>
          <w:p>
            <w:pPr>
              <w:pStyle w:val="15"/>
              <w:spacing w:before="163"/>
              <w:ind w:right="216"/>
              <w:jc w:val="right"/>
              <w:rPr>
                <w:rFonts w:ascii="Times New Roman"/>
                <w:sz w:val="21"/>
              </w:rPr>
            </w:pPr>
            <w:r>
              <w:rPr>
                <w:rFonts w:ascii="Times New Roman"/>
                <w:sz w:val="21"/>
              </w:rPr>
              <w:t>2.12</w:t>
            </w:r>
          </w:p>
        </w:tc>
        <w:tc>
          <w:tcPr>
            <w:tcW w:w="852" w:type="dxa"/>
            <w:tcBorders>
              <w:top w:val="single" w:color="000000" w:sz="6" w:space="0"/>
              <w:left w:val="single" w:color="000000" w:sz="6" w:space="0"/>
              <w:bottom w:val="single" w:color="000000" w:sz="6" w:space="0"/>
              <w:right w:val="single" w:color="000000" w:sz="6" w:space="0"/>
            </w:tcBorders>
          </w:tcPr>
          <w:p>
            <w:pPr>
              <w:pStyle w:val="15"/>
              <w:spacing w:before="163"/>
              <w:ind w:left="122" w:right="94"/>
              <w:rPr>
                <w:rFonts w:ascii="Times New Roman"/>
                <w:sz w:val="21"/>
              </w:rPr>
            </w:pPr>
            <w:r>
              <w:rPr>
                <w:rFonts w:ascii="Times New Roman"/>
                <w:sz w:val="21"/>
              </w:rPr>
              <w:t>0.11</w:t>
            </w:r>
          </w:p>
        </w:tc>
        <w:tc>
          <w:tcPr>
            <w:tcW w:w="708" w:type="dxa"/>
            <w:tcBorders>
              <w:top w:val="single" w:color="000000" w:sz="6" w:space="0"/>
              <w:left w:val="single" w:color="000000" w:sz="6" w:space="0"/>
              <w:bottom w:val="single" w:color="000000" w:sz="6" w:space="0"/>
              <w:right w:val="single" w:color="000000" w:sz="6" w:space="0"/>
            </w:tcBorders>
          </w:tcPr>
          <w:p>
            <w:pPr>
              <w:pStyle w:val="15"/>
              <w:spacing w:before="163"/>
              <w:ind w:left="52" w:right="22"/>
              <w:rPr>
                <w:rFonts w:ascii="Times New Roman"/>
                <w:sz w:val="21"/>
              </w:rPr>
            </w:pPr>
            <w:r>
              <w:rPr>
                <w:rFonts w:ascii="Times New Roman"/>
                <w:sz w:val="21"/>
              </w:rPr>
              <w:t>2.23</w:t>
            </w:r>
          </w:p>
        </w:tc>
        <w:tc>
          <w:tcPr>
            <w:tcW w:w="869" w:type="dxa"/>
            <w:tcBorders>
              <w:top w:val="single" w:color="000000" w:sz="6" w:space="0"/>
              <w:left w:val="single" w:color="000000" w:sz="6" w:space="0"/>
              <w:bottom w:val="single" w:color="000000" w:sz="6" w:space="0"/>
              <w:right w:val="single" w:color="000000" w:sz="6" w:space="0"/>
            </w:tcBorders>
          </w:tcPr>
          <w:p>
            <w:pPr>
              <w:pStyle w:val="15"/>
              <w:spacing w:before="163"/>
              <w:ind w:left="256"/>
              <w:jc w:val="left"/>
              <w:rPr>
                <w:rFonts w:ascii="Times New Roman"/>
                <w:sz w:val="21"/>
              </w:rPr>
            </w:pPr>
            <w:r>
              <w:rPr>
                <w:rFonts w:ascii="Times New Roman"/>
                <w:sz w:val="21"/>
              </w:rPr>
              <w:t>2.12</w:t>
            </w:r>
          </w:p>
        </w:tc>
        <w:tc>
          <w:tcPr>
            <w:tcW w:w="833" w:type="dxa"/>
            <w:tcBorders>
              <w:top w:val="single" w:color="000000" w:sz="6" w:space="0"/>
              <w:left w:val="single" w:color="000000" w:sz="6" w:space="0"/>
              <w:bottom w:val="single" w:color="000000" w:sz="6" w:space="0"/>
              <w:right w:val="single" w:color="000000" w:sz="6" w:space="0"/>
            </w:tcBorders>
          </w:tcPr>
          <w:p>
            <w:pPr>
              <w:pStyle w:val="15"/>
              <w:spacing w:before="163"/>
              <w:ind w:right="209"/>
              <w:jc w:val="right"/>
              <w:rPr>
                <w:rFonts w:ascii="Times New Roman"/>
                <w:sz w:val="21"/>
              </w:rPr>
            </w:pPr>
            <w:r>
              <w:rPr>
                <w:rFonts w:ascii="Times New Roman"/>
                <w:sz w:val="21"/>
              </w:rPr>
              <w:t>0.00</w:t>
            </w:r>
          </w:p>
        </w:tc>
        <w:tc>
          <w:tcPr>
            <w:tcW w:w="735" w:type="dxa"/>
            <w:tcBorders>
              <w:top w:val="single" w:color="000000" w:sz="6" w:space="0"/>
              <w:left w:val="single" w:color="000000" w:sz="6" w:space="0"/>
              <w:bottom w:val="single" w:color="000000" w:sz="6" w:space="0"/>
              <w:right w:val="single" w:color="000000" w:sz="6" w:space="0"/>
            </w:tcBorders>
          </w:tcPr>
          <w:p>
            <w:pPr>
              <w:pStyle w:val="15"/>
              <w:spacing w:before="163"/>
              <w:ind w:left="188"/>
              <w:jc w:val="left"/>
              <w:rPr>
                <w:rFonts w:ascii="Times New Roman"/>
                <w:sz w:val="21"/>
              </w:rPr>
            </w:pPr>
            <w:r>
              <w:rPr>
                <w:rFonts w:ascii="Times New Roman"/>
                <w:sz w:val="21"/>
              </w:rPr>
              <w:t>2.12</w:t>
            </w:r>
          </w:p>
        </w:tc>
        <w:tc>
          <w:tcPr>
            <w:tcW w:w="826" w:type="dxa"/>
            <w:tcBorders>
              <w:top w:val="single" w:color="000000" w:sz="6" w:space="0"/>
              <w:left w:val="single" w:color="000000" w:sz="6" w:space="0"/>
              <w:bottom w:val="single" w:color="000000" w:sz="6" w:space="0"/>
              <w:right w:val="single" w:color="000000" w:sz="6" w:space="0"/>
            </w:tcBorders>
          </w:tcPr>
          <w:p>
            <w:pPr>
              <w:pStyle w:val="15"/>
              <w:spacing w:before="163"/>
              <w:ind w:left="20"/>
              <w:rPr>
                <w:rFonts w:ascii="Times New Roman"/>
                <w:sz w:val="21"/>
              </w:rPr>
            </w:pPr>
            <w:r>
              <w:rPr>
                <w:rFonts w:ascii="Times New Roman"/>
                <w:w w:val="100"/>
                <w:sz w:val="21"/>
              </w:rPr>
              <w:t>0</w:t>
            </w:r>
          </w:p>
        </w:tc>
        <w:tc>
          <w:tcPr>
            <w:tcW w:w="994" w:type="dxa"/>
            <w:tcBorders>
              <w:top w:val="single" w:color="000000" w:sz="6" w:space="0"/>
              <w:left w:val="single" w:color="000000" w:sz="6" w:space="0"/>
              <w:bottom w:val="single" w:color="000000" w:sz="6" w:space="0"/>
              <w:right w:val="single" w:color="000000" w:sz="6" w:space="0"/>
            </w:tcBorders>
          </w:tcPr>
          <w:p>
            <w:pPr>
              <w:pStyle w:val="15"/>
              <w:spacing w:before="163"/>
              <w:ind w:left="152" w:right="135"/>
              <w:rPr>
                <w:rFonts w:ascii="Times New Roman"/>
                <w:sz w:val="21"/>
              </w:rPr>
            </w:pPr>
            <w:r>
              <w:rPr>
                <w:rFonts w:ascii="Times New Roman"/>
                <w:sz w:val="21"/>
              </w:rPr>
              <w:t>-0.11</w:t>
            </w:r>
          </w:p>
        </w:tc>
        <w:tc>
          <w:tcPr>
            <w:tcW w:w="718" w:type="dxa"/>
            <w:tcBorders>
              <w:top w:val="single" w:color="000000" w:sz="6" w:space="0"/>
              <w:left w:val="single" w:color="000000" w:sz="6" w:space="0"/>
              <w:bottom w:val="single" w:color="000000" w:sz="6" w:space="0"/>
            </w:tcBorders>
          </w:tcPr>
          <w:p>
            <w:pPr>
              <w:pStyle w:val="15"/>
              <w:spacing w:before="163"/>
              <w:ind w:left="21"/>
              <w:rPr>
                <w:rFonts w:ascii="Times New Roman"/>
                <w:sz w:val="21"/>
              </w:rPr>
            </w:pPr>
            <w:r>
              <w:rPr>
                <w:rFonts w:ascii="Times New Roman"/>
                <w:sz w:val="21"/>
              </w:rPr>
              <w:t>-0.11</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72" w:hRule="atLeast"/>
        </w:trPr>
        <w:tc>
          <w:tcPr>
            <w:tcW w:w="1716" w:type="dxa"/>
            <w:tcBorders>
              <w:top w:val="single" w:color="000000" w:sz="6" w:space="0"/>
              <w:bottom w:val="single" w:color="000000" w:sz="6" w:space="0"/>
              <w:right w:val="single" w:color="000000" w:sz="6" w:space="0"/>
            </w:tcBorders>
          </w:tcPr>
          <w:p>
            <w:pPr>
              <w:pStyle w:val="15"/>
              <w:spacing w:before="152"/>
              <w:ind w:left="210" w:right="182"/>
              <w:rPr>
                <w:sz w:val="21"/>
              </w:rPr>
            </w:pPr>
            <w:r>
              <w:rPr>
                <w:sz w:val="21"/>
              </w:rPr>
              <w:t>场外供电线路</w:t>
            </w:r>
          </w:p>
        </w:tc>
        <w:tc>
          <w:tcPr>
            <w:tcW w:w="850" w:type="dxa"/>
            <w:tcBorders>
              <w:top w:val="single" w:color="000000" w:sz="6" w:space="0"/>
              <w:left w:val="single" w:color="000000" w:sz="6" w:space="0"/>
              <w:bottom w:val="single" w:color="000000" w:sz="6" w:space="0"/>
              <w:right w:val="single" w:color="000000" w:sz="6" w:space="0"/>
            </w:tcBorders>
          </w:tcPr>
          <w:p>
            <w:pPr>
              <w:pStyle w:val="15"/>
              <w:spacing w:before="163"/>
              <w:ind w:right="216"/>
              <w:jc w:val="right"/>
              <w:rPr>
                <w:rFonts w:ascii="Times New Roman"/>
                <w:sz w:val="21"/>
              </w:rPr>
            </w:pPr>
            <w:r>
              <w:rPr>
                <w:rFonts w:ascii="Times New Roman"/>
                <w:sz w:val="21"/>
              </w:rPr>
              <w:t>0.10</w:t>
            </w:r>
          </w:p>
        </w:tc>
        <w:tc>
          <w:tcPr>
            <w:tcW w:w="852" w:type="dxa"/>
            <w:tcBorders>
              <w:top w:val="single" w:color="000000" w:sz="6" w:space="0"/>
              <w:left w:val="single" w:color="000000" w:sz="6" w:space="0"/>
              <w:bottom w:val="single" w:color="000000" w:sz="6" w:space="0"/>
              <w:right w:val="single" w:color="000000" w:sz="6" w:space="0"/>
            </w:tcBorders>
          </w:tcPr>
          <w:p>
            <w:pPr>
              <w:pStyle w:val="15"/>
              <w:spacing w:before="163"/>
              <w:ind w:left="124" w:right="94"/>
              <w:rPr>
                <w:rFonts w:ascii="Times New Roman"/>
                <w:sz w:val="21"/>
              </w:rPr>
            </w:pPr>
            <w:r>
              <w:rPr>
                <w:rFonts w:ascii="Times New Roman"/>
                <w:sz w:val="21"/>
              </w:rPr>
              <w:t>0.12</w:t>
            </w:r>
          </w:p>
        </w:tc>
        <w:tc>
          <w:tcPr>
            <w:tcW w:w="708" w:type="dxa"/>
            <w:tcBorders>
              <w:top w:val="single" w:color="000000" w:sz="6" w:space="0"/>
              <w:left w:val="single" w:color="000000" w:sz="6" w:space="0"/>
              <w:bottom w:val="single" w:color="000000" w:sz="6" w:space="0"/>
              <w:right w:val="single" w:color="000000" w:sz="6" w:space="0"/>
            </w:tcBorders>
          </w:tcPr>
          <w:p>
            <w:pPr>
              <w:pStyle w:val="15"/>
              <w:spacing w:before="163"/>
              <w:ind w:left="52" w:right="22"/>
              <w:rPr>
                <w:rFonts w:ascii="Times New Roman"/>
                <w:sz w:val="21"/>
              </w:rPr>
            </w:pPr>
            <w:r>
              <w:rPr>
                <w:rFonts w:ascii="Times New Roman"/>
                <w:sz w:val="21"/>
              </w:rPr>
              <w:t>0.22</w:t>
            </w:r>
          </w:p>
        </w:tc>
        <w:tc>
          <w:tcPr>
            <w:tcW w:w="869" w:type="dxa"/>
            <w:tcBorders>
              <w:top w:val="single" w:color="000000" w:sz="6" w:space="0"/>
              <w:left w:val="single" w:color="000000" w:sz="6" w:space="0"/>
              <w:bottom w:val="single" w:color="000000" w:sz="6" w:space="0"/>
              <w:right w:val="single" w:color="000000" w:sz="6" w:space="0"/>
            </w:tcBorders>
          </w:tcPr>
          <w:p>
            <w:pPr>
              <w:pStyle w:val="15"/>
              <w:spacing w:before="163"/>
              <w:ind w:left="256"/>
              <w:jc w:val="left"/>
              <w:rPr>
                <w:rFonts w:ascii="Times New Roman"/>
                <w:sz w:val="21"/>
              </w:rPr>
            </w:pPr>
            <w:r>
              <w:rPr>
                <w:rFonts w:ascii="Times New Roman"/>
                <w:sz w:val="21"/>
              </w:rPr>
              <w:t>0.10</w:t>
            </w:r>
          </w:p>
        </w:tc>
        <w:tc>
          <w:tcPr>
            <w:tcW w:w="833" w:type="dxa"/>
            <w:tcBorders>
              <w:top w:val="single" w:color="000000" w:sz="6" w:space="0"/>
              <w:left w:val="single" w:color="000000" w:sz="6" w:space="0"/>
              <w:bottom w:val="single" w:color="000000" w:sz="6" w:space="0"/>
              <w:right w:val="single" w:color="000000" w:sz="6" w:space="0"/>
            </w:tcBorders>
          </w:tcPr>
          <w:p>
            <w:pPr>
              <w:pStyle w:val="15"/>
              <w:spacing w:before="163"/>
              <w:ind w:right="209"/>
              <w:jc w:val="right"/>
              <w:rPr>
                <w:rFonts w:ascii="Times New Roman"/>
                <w:sz w:val="21"/>
              </w:rPr>
            </w:pPr>
            <w:r>
              <w:rPr>
                <w:rFonts w:ascii="Times New Roman"/>
                <w:sz w:val="21"/>
              </w:rPr>
              <w:t>0.00</w:t>
            </w:r>
          </w:p>
        </w:tc>
        <w:tc>
          <w:tcPr>
            <w:tcW w:w="735" w:type="dxa"/>
            <w:tcBorders>
              <w:top w:val="single" w:color="000000" w:sz="6" w:space="0"/>
              <w:left w:val="single" w:color="000000" w:sz="6" w:space="0"/>
              <w:bottom w:val="single" w:color="000000" w:sz="6" w:space="0"/>
              <w:right w:val="single" w:color="000000" w:sz="6" w:space="0"/>
            </w:tcBorders>
          </w:tcPr>
          <w:p>
            <w:pPr>
              <w:pStyle w:val="15"/>
              <w:spacing w:before="163"/>
              <w:ind w:left="188"/>
              <w:jc w:val="left"/>
              <w:rPr>
                <w:rFonts w:ascii="Times New Roman"/>
                <w:sz w:val="21"/>
              </w:rPr>
            </w:pPr>
            <w:r>
              <w:rPr>
                <w:rFonts w:ascii="Times New Roman"/>
                <w:sz w:val="21"/>
              </w:rPr>
              <w:t>0.10</w:t>
            </w:r>
          </w:p>
        </w:tc>
        <w:tc>
          <w:tcPr>
            <w:tcW w:w="826" w:type="dxa"/>
            <w:tcBorders>
              <w:top w:val="single" w:color="000000" w:sz="6" w:space="0"/>
              <w:left w:val="single" w:color="000000" w:sz="6" w:space="0"/>
              <w:bottom w:val="single" w:color="000000" w:sz="6" w:space="0"/>
              <w:right w:val="single" w:color="000000" w:sz="6" w:space="0"/>
            </w:tcBorders>
          </w:tcPr>
          <w:p>
            <w:pPr>
              <w:pStyle w:val="15"/>
              <w:spacing w:before="163"/>
              <w:ind w:left="20"/>
              <w:rPr>
                <w:rFonts w:ascii="Times New Roman"/>
                <w:sz w:val="21"/>
              </w:rPr>
            </w:pPr>
            <w:r>
              <w:rPr>
                <w:rFonts w:ascii="Times New Roman"/>
                <w:w w:val="100"/>
                <w:sz w:val="21"/>
              </w:rPr>
              <w:t>0</w:t>
            </w:r>
          </w:p>
        </w:tc>
        <w:tc>
          <w:tcPr>
            <w:tcW w:w="994" w:type="dxa"/>
            <w:tcBorders>
              <w:top w:val="single" w:color="000000" w:sz="6" w:space="0"/>
              <w:left w:val="single" w:color="000000" w:sz="6" w:space="0"/>
              <w:bottom w:val="single" w:color="000000" w:sz="6" w:space="0"/>
              <w:right w:val="single" w:color="000000" w:sz="6" w:space="0"/>
            </w:tcBorders>
          </w:tcPr>
          <w:p>
            <w:pPr>
              <w:pStyle w:val="15"/>
              <w:spacing w:before="163"/>
              <w:ind w:left="155" w:right="135"/>
              <w:rPr>
                <w:rFonts w:ascii="Times New Roman"/>
                <w:sz w:val="21"/>
              </w:rPr>
            </w:pPr>
            <w:r>
              <w:rPr>
                <w:rFonts w:ascii="Times New Roman"/>
                <w:sz w:val="21"/>
              </w:rPr>
              <w:t>-0.12</w:t>
            </w:r>
          </w:p>
        </w:tc>
        <w:tc>
          <w:tcPr>
            <w:tcW w:w="718" w:type="dxa"/>
            <w:tcBorders>
              <w:top w:val="single" w:color="000000" w:sz="6" w:space="0"/>
              <w:left w:val="single" w:color="000000" w:sz="6" w:space="0"/>
              <w:bottom w:val="single" w:color="000000" w:sz="6" w:space="0"/>
            </w:tcBorders>
          </w:tcPr>
          <w:p>
            <w:pPr>
              <w:pStyle w:val="15"/>
              <w:spacing w:before="163"/>
              <w:ind w:left="24"/>
              <w:rPr>
                <w:rFonts w:ascii="Times New Roman"/>
                <w:sz w:val="21"/>
              </w:rPr>
            </w:pPr>
            <w:r>
              <w:rPr>
                <w:rFonts w:ascii="Times New Roman"/>
                <w:sz w:val="21"/>
              </w:rPr>
              <w:t>-0.12</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70" w:hRule="atLeast"/>
        </w:trPr>
        <w:tc>
          <w:tcPr>
            <w:tcW w:w="1716" w:type="dxa"/>
            <w:tcBorders>
              <w:top w:val="single" w:color="000000" w:sz="6" w:space="0"/>
              <w:bottom w:val="single" w:color="000000" w:sz="6" w:space="0"/>
              <w:right w:val="single" w:color="000000" w:sz="6" w:space="0"/>
            </w:tcBorders>
          </w:tcPr>
          <w:p>
            <w:pPr>
              <w:pStyle w:val="15"/>
              <w:spacing w:before="152"/>
              <w:ind w:left="210" w:right="180"/>
              <w:rPr>
                <w:sz w:val="21"/>
              </w:rPr>
            </w:pPr>
            <w:r>
              <w:rPr>
                <w:sz w:val="21"/>
              </w:rPr>
              <w:t>场外排水沟</w:t>
            </w:r>
          </w:p>
        </w:tc>
        <w:tc>
          <w:tcPr>
            <w:tcW w:w="850" w:type="dxa"/>
            <w:tcBorders>
              <w:top w:val="single" w:color="000000" w:sz="6" w:space="0"/>
              <w:left w:val="single" w:color="000000" w:sz="6" w:space="0"/>
              <w:bottom w:val="single" w:color="000000" w:sz="6" w:space="0"/>
              <w:right w:val="single" w:color="000000" w:sz="6" w:space="0"/>
            </w:tcBorders>
          </w:tcPr>
          <w:p>
            <w:pPr>
              <w:pStyle w:val="15"/>
              <w:spacing w:before="163"/>
              <w:ind w:right="216"/>
              <w:jc w:val="right"/>
              <w:rPr>
                <w:rFonts w:ascii="Times New Roman"/>
                <w:sz w:val="21"/>
              </w:rPr>
            </w:pPr>
            <w:r>
              <w:rPr>
                <w:rFonts w:ascii="Times New Roman"/>
                <w:sz w:val="21"/>
              </w:rPr>
              <w:t>0.63</w:t>
            </w:r>
          </w:p>
        </w:tc>
        <w:tc>
          <w:tcPr>
            <w:tcW w:w="852" w:type="dxa"/>
            <w:tcBorders>
              <w:top w:val="single" w:color="000000" w:sz="6" w:space="0"/>
              <w:left w:val="single" w:color="000000" w:sz="6" w:space="0"/>
              <w:bottom w:val="single" w:color="000000" w:sz="6" w:space="0"/>
              <w:right w:val="single" w:color="000000" w:sz="6" w:space="0"/>
            </w:tcBorders>
          </w:tcPr>
          <w:p>
            <w:pPr>
              <w:pStyle w:val="15"/>
              <w:spacing w:before="163"/>
              <w:ind w:left="124" w:right="94"/>
              <w:rPr>
                <w:rFonts w:ascii="Times New Roman"/>
                <w:sz w:val="21"/>
              </w:rPr>
            </w:pPr>
            <w:r>
              <w:rPr>
                <w:rFonts w:ascii="Times New Roman"/>
                <w:sz w:val="21"/>
              </w:rPr>
              <w:t>1.24</w:t>
            </w:r>
          </w:p>
        </w:tc>
        <w:tc>
          <w:tcPr>
            <w:tcW w:w="708" w:type="dxa"/>
            <w:tcBorders>
              <w:top w:val="single" w:color="000000" w:sz="6" w:space="0"/>
              <w:left w:val="single" w:color="000000" w:sz="6" w:space="0"/>
              <w:bottom w:val="single" w:color="000000" w:sz="6" w:space="0"/>
              <w:right w:val="single" w:color="000000" w:sz="6" w:space="0"/>
            </w:tcBorders>
          </w:tcPr>
          <w:p>
            <w:pPr>
              <w:pStyle w:val="15"/>
              <w:spacing w:before="163"/>
              <w:ind w:left="52" w:right="22"/>
              <w:rPr>
                <w:rFonts w:ascii="Times New Roman"/>
                <w:sz w:val="21"/>
              </w:rPr>
            </w:pPr>
            <w:r>
              <w:rPr>
                <w:rFonts w:ascii="Times New Roman"/>
                <w:sz w:val="21"/>
              </w:rPr>
              <w:t>1.87</w:t>
            </w:r>
          </w:p>
        </w:tc>
        <w:tc>
          <w:tcPr>
            <w:tcW w:w="869" w:type="dxa"/>
            <w:tcBorders>
              <w:top w:val="single" w:color="000000" w:sz="6" w:space="0"/>
              <w:left w:val="single" w:color="000000" w:sz="6" w:space="0"/>
              <w:bottom w:val="single" w:color="000000" w:sz="6" w:space="0"/>
              <w:right w:val="single" w:color="000000" w:sz="6" w:space="0"/>
            </w:tcBorders>
          </w:tcPr>
          <w:p>
            <w:pPr>
              <w:pStyle w:val="15"/>
              <w:spacing w:before="163"/>
              <w:ind w:left="256"/>
              <w:jc w:val="left"/>
              <w:rPr>
                <w:rFonts w:ascii="Times New Roman"/>
                <w:sz w:val="21"/>
              </w:rPr>
            </w:pPr>
            <w:r>
              <w:rPr>
                <w:rFonts w:ascii="Times New Roman"/>
                <w:sz w:val="21"/>
              </w:rPr>
              <w:t>0.63</w:t>
            </w:r>
          </w:p>
        </w:tc>
        <w:tc>
          <w:tcPr>
            <w:tcW w:w="833" w:type="dxa"/>
            <w:tcBorders>
              <w:top w:val="single" w:color="000000" w:sz="6" w:space="0"/>
              <w:left w:val="single" w:color="000000" w:sz="6" w:space="0"/>
              <w:bottom w:val="single" w:color="000000" w:sz="6" w:space="0"/>
              <w:right w:val="single" w:color="000000" w:sz="6" w:space="0"/>
            </w:tcBorders>
          </w:tcPr>
          <w:p>
            <w:pPr>
              <w:pStyle w:val="15"/>
              <w:spacing w:before="163"/>
              <w:ind w:right="209"/>
              <w:jc w:val="right"/>
              <w:rPr>
                <w:rFonts w:ascii="Times New Roman"/>
                <w:sz w:val="21"/>
              </w:rPr>
            </w:pPr>
            <w:r>
              <w:rPr>
                <w:rFonts w:ascii="Times New Roman"/>
                <w:sz w:val="21"/>
              </w:rPr>
              <w:t>0.00</w:t>
            </w:r>
          </w:p>
        </w:tc>
        <w:tc>
          <w:tcPr>
            <w:tcW w:w="735" w:type="dxa"/>
            <w:tcBorders>
              <w:top w:val="single" w:color="000000" w:sz="6" w:space="0"/>
              <w:left w:val="single" w:color="000000" w:sz="6" w:space="0"/>
              <w:bottom w:val="single" w:color="000000" w:sz="6" w:space="0"/>
              <w:right w:val="single" w:color="000000" w:sz="6" w:space="0"/>
            </w:tcBorders>
          </w:tcPr>
          <w:p>
            <w:pPr>
              <w:pStyle w:val="15"/>
              <w:spacing w:before="163"/>
              <w:ind w:left="188"/>
              <w:jc w:val="left"/>
              <w:rPr>
                <w:rFonts w:ascii="Times New Roman"/>
                <w:sz w:val="21"/>
              </w:rPr>
            </w:pPr>
            <w:r>
              <w:rPr>
                <w:rFonts w:ascii="Times New Roman"/>
                <w:sz w:val="21"/>
              </w:rPr>
              <w:t>0.63</w:t>
            </w:r>
          </w:p>
        </w:tc>
        <w:tc>
          <w:tcPr>
            <w:tcW w:w="826" w:type="dxa"/>
            <w:tcBorders>
              <w:top w:val="single" w:color="000000" w:sz="6" w:space="0"/>
              <w:left w:val="single" w:color="000000" w:sz="6" w:space="0"/>
              <w:bottom w:val="single" w:color="000000" w:sz="6" w:space="0"/>
              <w:right w:val="single" w:color="000000" w:sz="6" w:space="0"/>
            </w:tcBorders>
          </w:tcPr>
          <w:p>
            <w:pPr>
              <w:pStyle w:val="15"/>
              <w:spacing w:before="163"/>
              <w:ind w:left="20"/>
              <w:rPr>
                <w:rFonts w:ascii="Times New Roman"/>
                <w:sz w:val="21"/>
              </w:rPr>
            </w:pPr>
            <w:r>
              <w:rPr>
                <w:rFonts w:ascii="Times New Roman"/>
                <w:w w:val="100"/>
                <w:sz w:val="21"/>
              </w:rPr>
              <w:t>0</w:t>
            </w:r>
          </w:p>
        </w:tc>
        <w:tc>
          <w:tcPr>
            <w:tcW w:w="994" w:type="dxa"/>
            <w:tcBorders>
              <w:top w:val="single" w:color="000000" w:sz="6" w:space="0"/>
              <w:left w:val="single" w:color="000000" w:sz="6" w:space="0"/>
              <w:bottom w:val="single" w:color="000000" w:sz="6" w:space="0"/>
              <w:right w:val="single" w:color="000000" w:sz="6" w:space="0"/>
            </w:tcBorders>
          </w:tcPr>
          <w:p>
            <w:pPr>
              <w:pStyle w:val="15"/>
              <w:spacing w:before="163"/>
              <w:ind w:left="155" w:right="135"/>
              <w:rPr>
                <w:rFonts w:ascii="Times New Roman"/>
                <w:sz w:val="21"/>
              </w:rPr>
            </w:pPr>
            <w:r>
              <w:rPr>
                <w:rFonts w:ascii="Times New Roman"/>
                <w:sz w:val="21"/>
              </w:rPr>
              <w:t>-1.24</w:t>
            </w:r>
          </w:p>
        </w:tc>
        <w:tc>
          <w:tcPr>
            <w:tcW w:w="718" w:type="dxa"/>
            <w:tcBorders>
              <w:top w:val="single" w:color="000000" w:sz="6" w:space="0"/>
              <w:left w:val="single" w:color="000000" w:sz="6" w:space="0"/>
              <w:bottom w:val="single" w:color="000000" w:sz="6" w:space="0"/>
            </w:tcBorders>
          </w:tcPr>
          <w:p>
            <w:pPr>
              <w:pStyle w:val="15"/>
              <w:spacing w:before="163"/>
              <w:ind w:left="24"/>
              <w:rPr>
                <w:rFonts w:ascii="Times New Roman"/>
                <w:sz w:val="21"/>
              </w:rPr>
            </w:pPr>
            <w:r>
              <w:rPr>
                <w:rFonts w:ascii="Times New Roman"/>
                <w:sz w:val="21"/>
              </w:rPr>
              <w:t>-1.24</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70" w:hRule="atLeast"/>
        </w:trPr>
        <w:tc>
          <w:tcPr>
            <w:tcW w:w="1716" w:type="dxa"/>
            <w:tcBorders>
              <w:top w:val="single" w:color="000000" w:sz="6" w:space="0"/>
              <w:bottom w:val="single" w:color="000000" w:sz="6" w:space="0"/>
              <w:right w:val="single" w:color="000000" w:sz="6" w:space="0"/>
            </w:tcBorders>
          </w:tcPr>
          <w:p>
            <w:pPr>
              <w:pStyle w:val="15"/>
              <w:spacing w:before="152"/>
              <w:ind w:left="210" w:right="182"/>
              <w:rPr>
                <w:sz w:val="21"/>
              </w:rPr>
            </w:pPr>
            <w:r>
              <w:rPr>
                <w:sz w:val="21"/>
              </w:rPr>
              <w:t>沉陷区</w:t>
            </w:r>
          </w:p>
        </w:tc>
        <w:tc>
          <w:tcPr>
            <w:tcW w:w="850" w:type="dxa"/>
            <w:tcBorders>
              <w:top w:val="single" w:color="000000" w:sz="6" w:space="0"/>
              <w:left w:val="single" w:color="000000" w:sz="6" w:space="0"/>
              <w:bottom w:val="single" w:color="000000" w:sz="6" w:space="0"/>
              <w:right w:val="single" w:color="000000" w:sz="6" w:space="0"/>
            </w:tcBorders>
          </w:tcPr>
          <w:p>
            <w:pPr>
              <w:pStyle w:val="15"/>
              <w:jc w:val="left"/>
              <w:rPr>
                <w:rFonts w:ascii="Times New Roman"/>
                <w:sz w:val="22"/>
              </w:rPr>
            </w:pPr>
          </w:p>
        </w:tc>
        <w:tc>
          <w:tcPr>
            <w:tcW w:w="852" w:type="dxa"/>
            <w:tcBorders>
              <w:top w:val="single" w:color="000000" w:sz="6" w:space="0"/>
              <w:left w:val="single" w:color="000000" w:sz="6" w:space="0"/>
              <w:bottom w:val="single" w:color="000000" w:sz="6" w:space="0"/>
              <w:right w:val="single" w:color="000000" w:sz="6" w:space="0"/>
            </w:tcBorders>
          </w:tcPr>
          <w:p>
            <w:pPr>
              <w:pStyle w:val="15"/>
              <w:spacing w:before="163"/>
              <w:ind w:left="124" w:right="94"/>
              <w:rPr>
                <w:rFonts w:ascii="Times New Roman"/>
                <w:sz w:val="21"/>
              </w:rPr>
            </w:pPr>
            <w:r>
              <w:rPr>
                <w:rFonts w:ascii="Times New Roman"/>
                <w:sz w:val="21"/>
              </w:rPr>
              <w:t>486.98</w:t>
            </w:r>
          </w:p>
        </w:tc>
        <w:tc>
          <w:tcPr>
            <w:tcW w:w="708" w:type="dxa"/>
            <w:tcBorders>
              <w:top w:val="single" w:color="000000" w:sz="6" w:space="0"/>
              <w:left w:val="single" w:color="000000" w:sz="6" w:space="0"/>
              <w:bottom w:val="single" w:color="000000" w:sz="6" w:space="0"/>
              <w:right w:val="single" w:color="000000" w:sz="6" w:space="0"/>
            </w:tcBorders>
          </w:tcPr>
          <w:p>
            <w:pPr>
              <w:pStyle w:val="15"/>
              <w:spacing w:before="163"/>
              <w:ind w:left="52" w:right="22"/>
              <w:rPr>
                <w:rFonts w:ascii="Times New Roman"/>
                <w:sz w:val="21"/>
              </w:rPr>
            </w:pPr>
            <w:r>
              <w:rPr>
                <w:rFonts w:ascii="Times New Roman"/>
                <w:sz w:val="21"/>
              </w:rPr>
              <w:t>486.98</w:t>
            </w:r>
          </w:p>
        </w:tc>
        <w:tc>
          <w:tcPr>
            <w:tcW w:w="869" w:type="dxa"/>
            <w:tcBorders>
              <w:top w:val="single" w:color="000000" w:sz="6" w:space="0"/>
              <w:left w:val="single" w:color="000000" w:sz="6" w:space="0"/>
              <w:bottom w:val="single" w:color="000000" w:sz="6" w:space="0"/>
              <w:right w:val="single" w:color="000000" w:sz="6" w:space="0"/>
            </w:tcBorders>
          </w:tcPr>
          <w:p>
            <w:pPr>
              <w:pStyle w:val="15"/>
              <w:jc w:val="left"/>
              <w:rPr>
                <w:rFonts w:ascii="Times New Roman"/>
                <w:sz w:val="22"/>
              </w:rPr>
            </w:pPr>
          </w:p>
        </w:tc>
        <w:tc>
          <w:tcPr>
            <w:tcW w:w="833" w:type="dxa"/>
            <w:tcBorders>
              <w:top w:val="single" w:color="000000" w:sz="6" w:space="0"/>
              <w:left w:val="single" w:color="000000" w:sz="6" w:space="0"/>
              <w:bottom w:val="single" w:color="000000" w:sz="6" w:space="0"/>
              <w:right w:val="single" w:color="000000" w:sz="6" w:space="0"/>
            </w:tcBorders>
          </w:tcPr>
          <w:p>
            <w:pPr>
              <w:pStyle w:val="15"/>
              <w:spacing w:before="163"/>
              <w:ind w:right="209"/>
              <w:jc w:val="right"/>
              <w:rPr>
                <w:rFonts w:ascii="Times New Roman"/>
                <w:sz w:val="21"/>
              </w:rPr>
            </w:pPr>
            <w:r>
              <w:rPr>
                <w:rFonts w:ascii="Times New Roman"/>
                <w:sz w:val="21"/>
              </w:rPr>
              <w:t>0.00</w:t>
            </w:r>
          </w:p>
        </w:tc>
        <w:tc>
          <w:tcPr>
            <w:tcW w:w="735" w:type="dxa"/>
            <w:tcBorders>
              <w:top w:val="single" w:color="000000" w:sz="6" w:space="0"/>
              <w:left w:val="single" w:color="000000" w:sz="6" w:space="0"/>
              <w:bottom w:val="single" w:color="000000" w:sz="6" w:space="0"/>
              <w:right w:val="single" w:color="000000" w:sz="6" w:space="0"/>
            </w:tcBorders>
          </w:tcPr>
          <w:p>
            <w:pPr>
              <w:pStyle w:val="15"/>
              <w:spacing w:before="163"/>
              <w:ind w:left="188"/>
              <w:jc w:val="left"/>
              <w:rPr>
                <w:rFonts w:ascii="Times New Roman"/>
                <w:sz w:val="21"/>
              </w:rPr>
            </w:pPr>
            <w:r>
              <w:rPr>
                <w:rFonts w:ascii="Times New Roman"/>
                <w:sz w:val="21"/>
              </w:rPr>
              <w:t>0.00</w:t>
            </w:r>
          </w:p>
        </w:tc>
        <w:tc>
          <w:tcPr>
            <w:tcW w:w="826" w:type="dxa"/>
            <w:tcBorders>
              <w:top w:val="single" w:color="000000" w:sz="6" w:space="0"/>
              <w:left w:val="single" w:color="000000" w:sz="6" w:space="0"/>
              <w:bottom w:val="single" w:color="000000" w:sz="6" w:space="0"/>
              <w:right w:val="single" w:color="000000" w:sz="6" w:space="0"/>
            </w:tcBorders>
          </w:tcPr>
          <w:p>
            <w:pPr>
              <w:pStyle w:val="15"/>
              <w:spacing w:before="163"/>
              <w:ind w:left="20"/>
              <w:rPr>
                <w:rFonts w:ascii="Times New Roman"/>
                <w:sz w:val="21"/>
              </w:rPr>
            </w:pPr>
            <w:r>
              <w:rPr>
                <w:rFonts w:ascii="Times New Roman"/>
                <w:w w:val="100"/>
                <w:sz w:val="21"/>
              </w:rPr>
              <w:t>0</w:t>
            </w:r>
          </w:p>
        </w:tc>
        <w:tc>
          <w:tcPr>
            <w:tcW w:w="994" w:type="dxa"/>
            <w:tcBorders>
              <w:top w:val="single" w:color="000000" w:sz="6" w:space="0"/>
              <w:left w:val="single" w:color="000000" w:sz="6" w:space="0"/>
              <w:bottom w:val="single" w:color="000000" w:sz="6" w:space="0"/>
              <w:right w:val="single" w:color="000000" w:sz="6" w:space="0"/>
            </w:tcBorders>
          </w:tcPr>
          <w:p>
            <w:pPr>
              <w:pStyle w:val="15"/>
              <w:spacing w:before="163"/>
              <w:ind w:left="155" w:right="135"/>
              <w:rPr>
                <w:rFonts w:ascii="Times New Roman"/>
                <w:sz w:val="21"/>
              </w:rPr>
            </w:pPr>
            <w:r>
              <w:rPr>
                <w:rFonts w:ascii="Times New Roman"/>
                <w:sz w:val="21"/>
              </w:rPr>
              <w:t>-486.98</w:t>
            </w:r>
          </w:p>
        </w:tc>
        <w:tc>
          <w:tcPr>
            <w:tcW w:w="718" w:type="dxa"/>
            <w:tcBorders>
              <w:top w:val="single" w:color="000000" w:sz="6" w:space="0"/>
              <w:left w:val="single" w:color="000000" w:sz="6" w:space="0"/>
              <w:bottom w:val="single" w:color="000000" w:sz="6" w:space="0"/>
            </w:tcBorders>
          </w:tcPr>
          <w:p>
            <w:pPr>
              <w:pStyle w:val="15"/>
              <w:spacing w:before="163"/>
              <w:ind w:left="24"/>
              <w:rPr>
                <w:rFonts w:ascii="Times New Roman"/>
                <w:sz w:val="21"/>
              </w:rPr>
            </w:pPr>
            <w:r>
              <w:rPr>
                <w:rFonts w:ascii="Times New Roman"/>
                <w:sz w:val="21"/>
              </w:rPr>
              <w:t>-486.98</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70" w:hRule="atLeast"/>
        </w:trPr>
        <w:tc>
          <w:tcPr>
            <w:tcW w:w="1716" w:type="dxa"/>
            <w:tcBorders>
              <w:top w:val="single" w:color="000000" w:sz="6" w:space="0"/>
              <w:right w:val="single" w:color="000000" w:sz="6" w:space="0"/>
            </w:tcBorders>
          </w:tcPr>
          <w:p>
            <w:pPr>
              <w:pStyle w:val="15"/>
              <w:spacing w:before="152"/>
              <w:ind w:left="210" w:right="182"/>
              <w:rPr>
                <w:sz w:val="21"/>
              </w:rPr>
            </w:pPr>
            <w:r>
              <w:rPr>
                <w:sz w:val="21"/>
              </w:rPr>
              <w:t>合计</w:t>
            </w:r>
          </w:p>
        </w:tc>
        <w:tc>
          <w:tcPr>
            <w:tcW w:w="850" w:type="dxa"/>
            <w:tcBorders>
              <w:top w:val="single" w:color="000000" w:sz="6" w:space="0"/>
              <w:left w:val="single" w:color="000000" w:sz="6" w:space="0"/>
              <w:right w:val="single" w:color="000000" w:sz="6" w:space="0"/>
            </w:tcBorders>
          </w:tcPr>
          <w:p>
            <w:pPr>
              <w:pStyle w:val="15"/>
              <w:spacing w:before="163"/>
              <w:ind w:right="163"/>
              <w:jc w:val="right"/>
              <w:rPr>
                <w:rFonts w:ascii="Times New Roman"/>
                <w:sz w:val="21"/>
              </w:rPr>
            </w:pPr>
            <w:r>
              <w:rPr>
                <w:rFonts w:ascii="Times New Roman"/>
                <w:sz w:val="21"/>
              </w:rPr>
              <w:t>18.03</w:t>
            </w:r>
          </w:p>
        </w:tc>
        <w:tc>
          <w:tcPr>
            <w:tcW w:w="852" w:type="dxa"/>
            <w:tcBorders>
              <w:top w:val="single" w:color="000000" w:sz="6" w:space="0"/>
              <w:left w:val="single" w:color="000000" w:sz="6" w:space="0"/>
              <w:right w:val="single" w:color="000000" w:sz="6" w:space="0"/>
            </w:tcBorders>
          </w:tcPr>
          <w:p>
            <w:pPr>
              <w:pStyle w:val="15"/>
              <w:spacing w:before="163"/>
              <w:ind w:left="124" w:right="94"/>
              <w:rPr>
                <w:rFonts w:ascii="Times New Roman"/>
                <w:sz w:val="21"/>
              </w:rPr>
            </w:pPr>
            <w:r>
              <w:rPr>
                <w:rFonts w:ascii="Times New Roman"/>
                <w:sz w:val="21"/>
              </w:rPr>
              <w:t>488.45</w:t>
            </w:r>
          </w:p>
        </w:tc>
        <w:tc>
          <w:tcPr>
            <w:tcW w:w="708" w:type="dxa"/>
            <w:tcBorders>
              <w:top w:val="single" w:color="000000" w:sz="6" w:space="0"/>
              <w:left w:val="single" w:color="000000" w:sz="6" w:space="0"/>
              <w:right w:val="single" w:color="000000" w:sz="6" w:space="0"/>
            </w:tcBorders>
          </w:tcPr>
          <w:p>
            <w:pPr>
              <w:pStyle w:val="15"/>
              <w:spacing w:before="163"/>
              <w:ind w:left="52" w:right="22"/>
              <w:rPr>
                <w:rFonts w:ascii="Times New Roman"/>
                <w:sz w:val="21"/>
              </w:rPr>
            </w:pPr>
            <w:r>
              <w:rPr>
                <w:rFonts w:ascii="Times New Roman"/>
                <w:sz w:val="21"/>
              </w:rPr>
              <w:t>506.48</w:t>
            </w:r>
          </w:p>
        </w:tc>
        <w:tc>
          <w:tcPr>
            <w:tcW w:w="869" w:type="dxa"/>
            <w:tcBorders>
              <w:top w:val="single" w:color="000000" w:sz="6" w:space="0"/>
              <w:left w:val="single" w:color="000000" w:sz="6" w:space="0"/>
              <w:right w:val="single" w:color="000000" w:sz="6" w:space="0"/>
            </w:tcBorders>
          </w:tcPr>
          <w:p>
            <w:pPr>
              <w:pStyle w:val="15"/>
              <w:spacing w:before="163"/>
              <w:ind w:left="203"/>
              <w:jc w:val="left"/>
              <w:rPr>
                <w:rFonts w:ascii="Times New Roman"/>
                <w:sz w:val="21"/>
              </w:rPr>
            </w:pPr>
            <w:r>
              <w:rPr>
                <w:rFonts w:ascii="Times New Roman"/>
                <w:sz w:val="21"/>
              </w:rPr>
              <w:t>17.70</w:t>
            </w:r>
          </w:p>
        </w:tc>
        <w:tc>
          <w:tcPr>
            <w:tcW w:w="833" w:type="dxa"/>
            <w:tcBorders>
              <w:top w:val="single" w:color="000000" w:sz="6" w:space="0"/>
              <w:left w:val="single" w:color="000000" w:sz="6" w:space="0"/>
              <w:right w:val="single" w:color="000000" w:sz="6" w:space="0"/>
            </w:tcBorders>
          </w:tcPr>
          <w:p>
            <w:pPr>
              <w:pStyle w:val="15"/>
              <w:spacing w:before="163"/>
              <w:ind w:right="209"/>
              <w:jc w:val="right"/>
              <w:rPr>
                <w:rFonts w:ascii="Times New Roman"/>
                <w:sz w:val="21"/>
              </w:rPr>
            </w:pPr>
            <w:r>
              <w:rPr>
                <w:rFonts w:ascii="Times New Roman"/>
                <w:sz w:val="21"/>
              </w:rPr>
              <w:t>0.00</w:t>
            </w:r>
          </w:p>
        </w:tc>
        <w:tc>
          <w:tcPr>
            <w:tcW w:w="735" w:type="dxa"/>
            <w:tcBorders>
              <w:top w:val="single" w:color="000000" w:sz="6" w:space="0"/>
              <w:left w:val="single" w:color="000000" w:sz="6" w:space="0"/>
              <w:right w:val="single" w:color="000000" w:sz="6" w:space="0"/>
            </w:tcBorders>
          </w:tcPr>
          <w:p>
            <w:pPr>
              <w:pStyle w:val="15"/>
              <w:spacing w:before="163"/>
              <w:ind w:left="135"/>
              <w:jc w:val="left"/>
              <w:rPr>
                <w:rFonts w:ascii="Times New Roman"/>
                <w:sz w:val="21"/>
              </w:rPr>
            </w:pPr>
            <w:r>
              <w:rPr>
                <w:rFonts w:ascii="Times New Roman"/>
                <w:sz w:val="21"/>
              </w:rPr>
              <w:t>17.70</w:t>
            </w:r>
          </w:p>
        </w:tc>
        <w:tc>
          <w:tcPr>
            <w:tcW w:w="826" w:type="dxa"/>
            <w:tcBorders>
              <w:top w:val="single" w:color="000000" w:sz="6" w:space="0"/>
              <w:left w:val="single" w:color="000000" w:sz="6" w:space="0"/>
              <w:right w:val="single" w:color="000000" w:sz="6" w:space="0"/>
            </w:tcBorders>
          </w:tcPr>
          <w:p>
            <w:pPr>
              <w:pStyle w:val="15"/>
              <w:spacing w:before="166"/>
              <w:ind w:left="176" w:right="156"/>
              <w:rPr>
                <w:rFonts w:ascii="Times New Roman"/>
                <w:sz w:val="21"/>
              </w:rPr>
            </w:pPr>
            <w:r>
              <w:rPr>
                <w:rFonts w:ascii="Times New Roman"/>
                <w:sz w:val="21"/>
              </w:rPr>
              <w:t>-0.33</w:t>
            </w:r>
          </w:p>
        </w:tc>
        <w:tc>
          <w:tcPr>
            <w:tcW w:w="994" w:type="dxa"/>
            <w:tcBorders>
              <w:top w:val="single" w:color="000000" w:sz="6" w:space="0"/>
              <w:left w:val="single" w:color="000000" w:sz="6" w:space="0"/>
              <w:right w:val="single" w:color="000000" w:sz="6" w:space="0"/>
            </w:tcBorders>
          </w:tcPr>
          <w:p>
            <w:pPr>
              <w:pStyle w:val="15"/>
              <w:spacing w:before="166"/>
              <w:ind w:left="155" w:right="135"/>
              <w:rPr>
                <w:rFonts w:ascii="Times New Roman"/>
                <w:sz w:val="21"/>
              </w:rPr>
            </w:pPr>
            <w:r>
              <w:rPr>
                <w:rFonts w:ascii="Times New Roman"/>
                <w:sz w:val="21"/>
              </w:rPr>
              <w:t>-488.45</w:t>
            </w:r>
          </w:p>
        </w:tc>
        <w:tc>
          <w:tcPr>
            <w:tcW w:w="718" w:type="dxa"/>
            <w:tcBorders>
              <w:top w:val="single" w:color="000000" w:sz="6" w:space="0"/>
              <w:left w:val="single" w:color="000000" w:sz="6" w:space="0"/>
            </w:tcBorders>
          </w:tcPr>
          <w:p>
            <w:pPr>
              <w:pStyle w:val="15"/>
              <w:spacing w:before="166"/>
              <w:ind w:left="24"/>
              <w:rPr>
                <w:rFonts w:ascii="Times New Roman"/>
                <w:sz w:val="21"/>
              </w:rPr>
            </w:pPr>
            <w:r>
              <w:rPr>
                <w:rFonts w:ascii="Times New Roman"/>
                <w:sz w:val="21"/>
              </w:rPr>
              <w:t>-488.78</w:t>
            </w:r>
          </w:p>
        </w:tc>
      </w:tr>
    </w:tbl>
    <w:p>
      <w:pPr>
        <w:pStyle w:val="7"/>
        <w:spacing w:before="134"/>
        <w:ind w:left="880"/>
      </w:pPr>
      <w:r>
        <w:t>水土流失防治责任范围发生变化的原因，主要有以下几个方面：</w:t>
      </w:r>
    </w:p>
    <w:p>
      <w:pPr>
        <w:pStyle w:val="7"/>
        <w:spacing w:before="7"/>
        <w:rPr>
          <w:sz w:val="20"/>
        </w:rPr>
      </w:pPr>
    </w:p>
    <w:p>
      <w:pPr>
        <w:pStyle w:val="14"/>
        <w:numPr>
          <w:ilvl w:val="3"/>
          <w:numId w:val="9"/>
        </w:numPr>
        <w:tabs>
          <w:tab w:val="left" w:pos="1482"/>
        </w:tabs>
        <w:spacing w:before="1" w:after="0" w:line="240" w:lineRule="auto"/>
        <w:ind w:left="1481" w:right="0" w:hanging="602"/>
        <w:jc w:val="left"/>
        <w:rPr>
          <w:sz w:val="24"/>
        </w:rPr>
      </w:pPr>
      <w:r>
        <w:rPr>
          <w:sz w:val="24"/>
        </w:rPr>
        <w:t>项目建设区</w:t>
      </w:r>
    </w:p>
    <w:p>
      <w:pPr>
        <w:pStyle w:val="7"/>
        <w:spacing w:before="7"/>
        <w:rPr>
          <w:sz w:val="20"/>
        </w:rPr>
      </w:pPr>
    </w:p>
    <w:p>
      <w:pPr>
        <w:pStyle w:val="7"/>
        <w:spacing w:line="448" w:lineRule="auto"/>
        <w:ind w:left="880" w:right="603"/>
      </w:pPr>
      <w:r>
        <w:t xml:space="preserve">工程施工过程中优化了风井工业场地场内布置，占地面积较方案设计随之减少。综上知，工程总占地面积发生变化，由方案阶段的 </w:t>
      </w:r>
      <w:r>
        <w:rPr>
          <w:rFonts w:ascii="Times New Roman" w:eastAsia="Times New Roman"/>
        </w:rPr>
        <w:t>18.03hm</w:t>
      </w:r>
      <w:r>
        <w:rPr>
          <w:rFonts w:ascii="Times New Roman" w:eastAsia="Times New Roman"/>
          <w:vertAlign w:val="superscript"/>
        </w:rPr>
        <w:t>2</w:t>
      </w:r>
      <w:r>
        <w:rPr>
          <w:rFonts w:ascii="Times New Roman" w:eastAsia="Times New Roman"/>
          <w:vertAlign w:val="baseline"/>
        </w:rPr>
        <w:t xml:space="preserve"> </w:t>
      </w:r>
      <w:r>
        <w:rPr>
          <w:vertAlign w:val="baseline"/>
        </w:rPr>
        <w:t xml:space="preserve">减低为 </w:t>
      </w:r>
      <w:r>
        <w:rPr>
          <w:rFonts w:ascii="Times New Roman" w:eastAsia="Times New Roman"/>
          <w:vertAlign w:val="baseline"/>
        </w:rPr>
        <w:t>17.70hm</w:t>
      </w:r>
      <w:r>
        <w:rPr>
          <w:rFonts w:ascii="Times New Roman" w:eastAsia="Times New Roman"/>
          <w:vertAlign w:val="superscript"/>
        </w:rPr>
        <w:t>2</w:t>
      </w:r>
      <w:r>
        <w:rPr>
          <w:vertAlign w:val="baseline"/>
        </w:rPr>
        <w:t>。</w:t>
      </w:r>
    </w:p>
    <w:p>
      <w:pPr>
        <w:pStyle w:val="14"/>
        <w:numPr>
          <w:ilvl w:val="3"/>
          <w:numId w:val="9"/>
        </w:numPr>
        <w:tabs>
          <w:tab w:val="left" w:pos="1482"/>
        </w:tabs>
        <w:spacing w:before="0" w:after="0" w:line="302" w:lineRule="exact"/>
        <w:ind w:left="1481" w:right="0" w:hanging="602"/>
        <w:jc w:val="left"/>
        <w:rPr>
          <w:sz w:val="24"/>
        </w:rPr>
      </w:pPr>
      <w:r>
        <w:rPr>
          <w:sz w:val="24"/>
        </w:rPr>
        <w:t>直接影响区</w:t>
      </w:r>
    </w:p>
    <w:p>
      <w:pPr>
        <w:pStyle w:val="7"/>
        <w:spacing w:before="7"/>
        <w:rPr>
          <w:sz w:val="20"/>
        </w:rPr>
      </w:pPr>
    </w:p>
    <w:p>
      <w:pPr>
        <w:pStyle w:val="7"/>
        <w:spacing w:line="446" w:lineRule="auto"/>
        <w:ind w:left="400" w:right="411" w:firstLine="480"/>
        <w:jc w:val="both"/>
      </w:pPr>
      <w:r>
        <w:rPr>
          <w:spacing w:val="-5"/>
        </w:rPr>
        <w:t>根据主体工程施工、监理资料分析及现场实际调查，工程建设过程中通过施工组织</w:t>
      </w:r>
      <w:r>
        <w:rPr>
          <w:spacing w:val="-4"/>
        </w:rPr>
        <w:t>设计方案并严格施工管理，把工程施工严格控制在作业区内，最大限度地避免了因施工</w:t>
      </w:r>
      <w:r>
        <w:rPr>
          <w:spacing w:val="-5"/>
        </w:rPr>
        <w:t>扰动对征地范围以外产生的影响，工程直接影响区未发生。因此，本项直接影响区减少</w:t>
      </w:r>
      <w:r>
        <w:rPr>
          <w:spacing w:val="-30"/>
        </w:rPr>
        <w:t xml:space="preserve">了 </w:t>
      </w:r>
      <w:r>
        <w:rPr>
          <w:rFonts w:ascii="Times New Roman" w:eastAsia="Times New Roman"/>
        </w:rPr>
        <w:t>488.45hm</w:t>
      </w:r>
      <w:r>
        <w:rPr>
          <w:rFonts w:ascii="Times New Roman" w:eastAsia="Times New Roman"/>
          <w:vertAlign w:val="superscript"/>
        </w:rPr>
        <w:t>2</w:t>
      </w:r>
      <w:r>
        <w:rPr>
          <w:vertAlign w:val="baseline"/>
        </w:rPr>
        <w:t>。</w:t>
      </w:r>
    </w:p>
    <w:p>
      <w:pPr>
        <w:spacing w:after="0" w:line="446" w:lineRule="auto"/>
        <w:jc w:val="both"/>
        <w:sectPr>
          <w:pgSz w:w="11910" w:h="16840"/>
          <w:pgMar w:top="1460" w:right="1000" w:bottom="1180" w:left="1020" w:header="879" w:footer="982" w:gutter="0"/>
        </w:sectPr>
      </w:pPr>
    </w:p>
    <w:p>
      <w:pPr>
        <w:pStyle w:val="4"/>
        <w:numPr>
          <w:ilvl w:val="1"/>
          <w:numId w:val="8"/>
        </w:numPr>
        <w:tabs>
          <w:tab w:val="left" w:pos="1117"/>
          <w:tab w:val="left" w:pos="1118"/>
        </w:tabs>
        <w:spacing w:before="127" w:after="0" w:line="240" w:lineRule="auto"/>
        <w:ind w:left="1117" w:right="0" w:hanging="718"/>
        <w:jc w:val="left"/>
      </w:pPr>
      <w:bookmarkStart w:id="10" w:name="_TOC_250023"/>
      <w:bookmarkEnd w:id="10"/>
      <w:r>
        <w:t>弃土场设置</w:t>
      </w:r>
    </w:p>
    <w:p>
      <w:pPr>
        <w:pStyle w:val="7"/>
        <w:spacing w:before="10"/>
        <w:rPr>
          <w:rFonts w:ascii="黑体"/>
          <w:sz w:val="38"/>
        </w:rPr>
      </w:pPr>
    </w:p>
    <w:p>
      <w:pPr>
        <w:pStyle w:val="7"/>
        <w:spacing w:before="1"/>
        <w:ind w:left="880"/>
      </w:pPr>
      <w:r>
        <w:t>根据工程实际情况，本项目不设弃土场。</w:t>
      </w:r>
    </w:p>
    <w:p>
      <w:pPr>
        <w:pStyle w:val="7"/>
      </w:pPr>
    </w:p>
    <w:p>
      <w:pPr>
        <w:pStyle w:val="4"/>
        <w:numPr>
          <w:ilvl w:val="1"/>
          <w:numId w:val="8"/>
        </w:numPr>
        <w:tabs>
          <w:tab w:val="left" w:pos="1117"/>
          <w:tab w:val="left" w:pos="1118"/>
        </w:tabs>
        <w:spacing w:before="190" w:after="0" w:line="240" w:lineRule="auto"/>
        <w:ind w:left="1117" w:right="0" w:hanging="718"/>
        <w:jc w:val="left"/>
      </w:pPr>
      <w:bookmarkStart w:id="11" w:name="_TOC_250022"/>
      <w:bookmarkEnd w:id="11"/>
      <w:r>
        <w:t>取土场设置</w:t>
      </w:r>
    </w:p>
    <w:p>
      <w:pPr>
        <w:pStyle w:val="7"/>
        <w:spacing w:before="11"/>
        <w:rPr>
          <w:rFonts w:ascii="黑体"/>
          <w:sz w:val="38"/>
        </w:rPr>
      </w:pPr>
    </w:p>
    <w:p>
      <w:pPr>
        <w:pStyle w:val="7"/>
        <w:ind w:left="880"/>
      </w:pPr>
      <w:r>
        <w:t>根据工程实际建设情况，本项目无借方，无取土场。</w:t>
      </w:r>
    </w:p>
    <w:p>
      <w:pPr>
        <w:pStyle w:val="7"/>
      </w:pPr>
    </w:p>
    <w:p>
      <w:pPr>
        <w:pStyle w:val="4"/>
        <w:numPr>
          <w:ilvl w:val="1"/>
          <w:numId w:val="8"/>
        </w:numPr>
        <w:tabs>
          <w:tab w:val="left" w:pos="1117"/>
          <w:tab w:val="left" w:pos="1118"/>
        </w:tabs>
        <w:spacing w:before="191" w:after="0" w:line="240" w:lineRule="auto"/>
        <w:ind w:left="1117" w:right="0" w:hanging="718"/>
        <w:jc w:val="left"/>
      </w:pPr>
      <w:bookmarkStart w:id="12" w:name="_TOC_250021"/>
      <w:bookmarkEnd w:id="12"/>
      <w:r>
        <w:t>水土保持措施总体布局</w:t>
      </w:r>
    </w:p>
    <w:p>
      <w:pPr>
        <w:pStyle w:val="7"/>
        <w:spacing w:before="11"/>
        <w:rPr>
          <w:rFonts w:ascii="黑体"/>
          <w:sz w:val="38"/>
        </w:rPr>
      </w:pPr>
    </w:p>
    <w:p>
      <w:pPr>
        <w:pStyle w:val="7"/>
        <w:spacing w:line="446" w:lineRule="auto"/>
        <w:ind w:left="400" w:right="411" w:firstLine="463"/>
      </w:pPr>
      <w:r>
        <w:rPr>
          <w:spacing w:val="-10"/>
        </w:rPr>
        <w:t>根据批复的水土保持方案及项目建设实际情况，将项目区划分为主井工业场地防治</w:t>
      </w:r>
      <w:r>
        <w:rPr>
          <w:spacing w:val="-9"/>
        </w:rPr>
        <w:t>区、副井工业场地防治区、风井工业场地防治区、废弃工业场地防治区、场外道路防治</w:t>
      </w:r>
      <w:r>
        <w:rPr>
          <w:spacing w:val="-3"/>
        </w:rPr>
        <w:t xml:space="preserve">区、场外供电线路防治区、场外排水沟防治区和沉陷区共 </w:t>
      </w:r>
      <w:r>
        <w:rPr>
          <w:rFonts w:ascii="Times New Roman" w:eastAsia="Times New Roman"/>
        </w:rPr>
        <w:t xml:space="preserve">8 </w:t>
      </w:r>
      <w:r>
        <w:t>个水土流失防治分区。</w:t>
      </w:r>
    </w:p>
    <w:p>
      <w:pPr>
        <w:pStyle w:val="7"/>
        <w:spacing w:line="446" w:lineRule="auto"/>
        <w:ind w:left="400" w:right="411" w:firstLine="480"/>
        <w:jc w:val="both"/>
      </w:pPr>
      <w:r>
        <w:rPr>
          <w:spacing w:val="-4"/>
        </w:rPr>
        <w:t>本验收报告是以批复的水土保持方案为依据，根据我单位现场实际调查量测，并结合结合主体工程施工总结报告、主体监理资料及施工期间影像资料，对项目施工过程过</w:t>
      </w:r>
      <w:r>
        <w:rPr>
          <w:spacing w:val="-3"/>
        </w:rPr>
        <w:t xml:space="preserve">采取的水土保持措施进行了详细调查、统计与评价，详见表 </w:t>
      </w:r>
      <w:r>
        <w:rPr>
          <w:rFonts w:ascii="Times New Roman" w:eastAsia="Times New Roman"/>
        </w:rPr>
        <w:t>3.4-1</w:t>
      </w:r>
      <w:r>
        <w:t>。</w:t>
      </w:r>
    </w:p>
    <w:p>
      <w:pPr>
        <w:spacing w:after="0" w:line="446" w:lineRule="auto"/>
        <w:jc w:val="both"/>
        <w:sectPr>
          <w:pgSz w:w="11910" w:h="16840"/>
          <w:pgMar w:top="1460" w:right="1000" w:bottom="1180" w:left="1020" w:header="879" w:footer="982" w:gutter="0"/>
        </w:sectPr>
      </w:pPr>
    </w:p>
    <w:p>
      <w:pPr>
        <w:tabs>
          <w:tab w:val="left" w:pos="6919"/>
        </w:tabs>
        <w:spacing w:before="52"/>
        <w:ind w:left="6602" w:right="0" w:firstLine="0"/>
        <w:jc w:val="left"/>
        <w:rPr>
          <w:sz w:val="21"/>
        </w:rPr>
      </w:pPr>
      <w:r>
        <w:pict>
          <v:line id="_x0000_s1034" o:spid="_x0000_s1034" o:spt="20" style="position:absolute;left:0pt;margin-left:69.55pt;margin-top:18.25pt;height:0pt;width:702.95pt;mso-position-horizontal-relative:page;mso-wrap-distance-bottom:0pt;mso-wrap-distance-top:0pt;z-index:-251650048;mso-width-relative:page;mso-height-relative:page;" stroked="t" coordsize="21600,21600">
            <v:path arrowok="t"/>
            <v:fill focussize="0,0"/>
            <v:stroke weight="0.48pt" color="#000000"/>
            <v:imagedata o:title=""/>
            <o:lock v:ext="edit"/>
            <w10:wrap type="topAndBottom"/>
          </v:line>
        </w:pict>
      </w:r>
      <w:r>
        <w:rPr>
          <w:rFonts w:ascii="Times New Roman" w:eastAsia="Times New Roman"/>
          <w:sz w:val="21"/>
        </w:rPr>
        <w:t>3</w:t>
      </w:r>
      <w:r>
        <w:rPr>
          <w:rFonts w:ascii="Times New Roman" w:eastAsia="Times New Roman"/>
          <w:sz w:val="21"/>
        </w:rPr>
        <w:tab/>
      </w:r>
      <w:r>
        <w:rPr>
          <w:spacing w:val="-3"/>
          <w:sz w:val="21"/>
        </w:rPr>
        <w:t>水土保持方案实施情况</w:t>
      </w:r>
    </w:p>
    <w:p>
      <w:pPr>
        <w:pStyle w:val="7"/>
        <w:spacing w:before="7"/>
        <w:rPr>
          <w:sz w:val="22"/>
        </w:rPr>
      </w:pPr>
    </w:p>
    <w:p>
      <w:pPr>
        <w:tabs>
          <w:tab w:val="left" w:pos="1015"/>
        </w:tabs>
        <w:spacing w:before="79"/>
        <w:ind w:left="0" w:right="94" w:firstLine="0"/>
        <w:jc w:val="center"/>
        <w:rPr>
          <w:rFonts w:hint="eastAsia" w:ascii="黑体" w:eastAsia="黑体"/>
          <w:sz w:val="21"/>
        </w:rPr>
      </w:pPr>
      <w:r>
        <w:rPr>
          <w:rFonts w:hint="eastAsia" w:ascii="黑体" w:eastAsia="黑体"/>
          <w:sz w:val="21"/>
        </w:rPr>
        <w:t>表</w:t>
      </w:r>
      <w:r>
        <w:rPr>
          <w:rFonts w:hint="eastAsia" w:ascii="黑体" w:eastAsia="黑体"/>
          <w:spacing w:val="-54"/>
          <w:sz w:val="21"/>
        </w:rPr>
        <w:t xml:space="preserve"> </w:t>
      </w:r>
      <w:r>
        <w:rPr>
          <w:rFonts w:ascii="Times New Roman" w:eastAsia="Times New Roman"/>
          <w:sz w:val="21"/>
        </w:rPr>
        <w:t>3.4-1</w:t>
      </w:r>
      <w:r>
        <w:rPr>
          <w:rFonts w:ascii="Times New Roman" w:eastAsia="Times New Roman"/>
          <w:sz w:val="21"/>
        </w:rPr>
        <w:tab/>
      </w:r>
      <w:r>
        <w:rPr>
          <w:rFonts w:hint="eastAsia" w:ascii="黑体" w:eastAsia="黑体"/>
          <w:sz w:val="21"/>
        </w:rPr>
        <w:t>工</w:t>
      </w:r>
      <w:r>
        <w:rPr>
          <w:rFonts w:hint="eastAsia" w:ascii="黑体" w:eastAsia="黑体"/>
          <w:spacing w:val="-3"/>
          <w:sz w:val="21"/>
        </w:rPr>
        <w:t>程</w:t>
      </w:r>
      <w:r>
        <w:rPr>
          <w:rFonts w:hint="eastAsia" w:ascii="黑体" w:eastAsia="黑体"/>
          <w:sz w:val="21"/>
        </w:rPr>
        <w:t>水</w:t>
      </w:r>
      <w:r>
        <w:rPr>
          <w:rFonts w:hint="eastAsia" w:ascii="黑体" w:eastAsia="黑体"/>
          <w:spacing w:val="-3"/>
          <w:sz w:val="21"/>
        </w:rPr>
        <w:t>土</w:t>
      </w:r>
      <w:r>
        <w:rPr>
          <w:rFonts w:hint="eastAsia" w:ascii="黑体" w:eastAsia="黑体"/>
          <w:sz w:val="21"/>
        </w:rPr>
        <w:t>流</w:t>
      </w:r>
      <w:r>
        <w:rPr>
          <w:rFonts w:hint="eastAsia" w:ascii="黑体" w:eastAsia="黑体"/>
          <w:spacing w:val="-3"/>
          <w:sz w:val="21"/>
        </w:rPr>
        <w:t>失</w:t>
      </w:r>
      <w:r>
        <w:rPr>
          <w:rFonts w:hint="eastAsia" w:ascii="黑体" w:eastAsia="黑体"/>
          <w:sz w:val="21"/>
        </w:rPr>
        <w:t>防治</w:t>
      </w:r>
      <w:r>
        <w:rPr>
          <w:rFonts w:hint="eastAsia" w:ascii="黑体" w:eastAsia="黑体"/>
          <w:spacing w:val="-3"/>
          <w:sz w:val="21"/>
        </w:rPr>
        <w:t>措</w:t>
      </w:r>
      <w:r>
        <w:rPr>
          <w:rFonts w:hint="eastAsia" w:ascii="黑体" w:eastAsia="黑体"/>
          <w:sz w:val="21"/>
        </w:rPr>
        <w:t>施</w:t>
      </w:r>
      <w:r>
        <w:rPr>
          <w:rFonts w:hint="eastAsia" w:ascii="黑体" w:eastAsia="黑体"/>
          <w:spacing w:val="-3"/>
          <w:sz w:val="21"/>
        </w:rPr>
        <w:t>体</w:t>
      </w:r>
      <w:r>
        <w:rPr>
          <w:rFonts w:hint="eastAsia" w:ascii="黑体" w:eastAsia="黑体"/>
          <w:sz w:val="21"/>
        </w:rPr>
        <w:t>系</w:t>
      </w:r>
      <w:r>
        <w:rPr>
          <w:rFonts w:hint="eastAsia" w:ascii="黑体" w:eastAsia="黑体"/>
          <w:spacing w:val="-3"/>
          <w:sz w:val="21"/>
        </w:rPr>
        <w:t>对</w:t>
      </w:r>
      <w:r>
        <w:rPr>
          <w:rFonts w:hint="eastAsia" w:ascii="黑体" w:eastAsia="黑体"/>
          <w:sz w:val="21"/>
        </w:rPr>
        <w:t>照</w:t>
      </w:r>
      <w:r>
        <w:rPr>
          <w:rFonts w:hint="eastAsia" w:ascii="黑体" w:eastAsia="黑体"/>
          <w:spacing w:val="-3"/>
          <w:sz w:val="21"/>
        </w:rPr>
        <w:t>布</w:t>
      </w:r>
      <w:r>
        <w:rPr>
          <w:rFonts w:hint="eastAsia" w:ascii="黑体" w:eastAsia="黑体"/>
          <w:sz w:val="21"/>
        </w:rPr>
        <w:t>局表</w:t>
      </w:r>
    </w:p>
    <w:p>
      <w:pPr>
        <w:pStyle w:val="7"/>
        <w:spacing w:before="8" w:after="1"/>
        <w:rPr>
          <w:rFonts w:ascii="黑体"/>
          <w:sz w:val="11"/>
        </w:rPr>
      </w:pPr>
    </w:p>
    <w:tbl>
      <w:tblPr>
        <w:tblStyle w:val="11"/>
        <w:tblW w:w="0" w:type="auto"/>
        <w:tblInd w:w="138"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1574"/>
        <w:gridCol w:w="5385"/>
        <w:gridCol w:w="4394"/>
        <w:gridCol w:w="3602"/>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55" w:hRule="atLeast"/>
        </w:trPr>
        <w:tc>
          <w:tcPr>
            <w:tcW w:w="1574" w:type="dxa"/>
            <w:tcBorders>
              <w:bottom w:val="single" w:color="000000" w:sz="6" w:space="0"/>
              <w:right w:val="single" w:color="000000" w:sz="6" w:space="0"/>
            </w:tcBorders>
          </w:tcPr>
          <w:p>
            <w:pPr>
              <w:pStyle w:val="15"/>
              <w:spacing w:before="94"/>
              <w:ind w:left="33" w:right="7"/>
              <w:rPr>
                <w:sz w:val="21"/>
              </w:rPr>
            </w:pPr>
            <w:r>
              <w:rPr>
                <w:sz w:val="21"/>
              </w:rPr>
              <w:t>项目</w:t>
            </w:r>
          </w:p>
        </w:tc>
        <w:tc>
          <w:tcPr>
            <w:tcW w:w="5385" w:type="dxa"/>
            <w:tcBorders>
              <w:left w:val="single" w:color="000000" w:sz="6" w:space="0"/>
              <w:bottom w:val="single" w:color="000000" w:sz="6" w:space="0"/>
              <w:right w:val="single" w:color="000000" w:sz="6" w:space="0"/>
            </w:tcBorders>
          </w:tcPr>
          <w:p>
            <w:pPr>
              <w:pStyle w:val="15"/>
              <w:spacing w:before="94"/>
              <w:ind w:left="1540"/>
              <w:jc w:val="left"/>
              <w:rPr>
                <w:sz w:val="21"/>
              </w:rPr>
            </w:pPr>
            <w:r>
              <w:rPr>
                <w:sz w:val="21"/>
              </w:rPr>
              <w:t>水保方案报告书设计措施</w:t>
            </w:r>
          </w:p>
        </w:tc>
        <w:tc>
          <w:tcPr>
            <w:tcW w:w="4394" w:type="dxa"/>
            <w:tcBorders>
              <w:left w:val="single" w:color="000000" w:sz="6" w:space="0"/>
              <w:bottom w:val="single" w:color="000000" w:sz="6" w:space="0"/>
              <w:right w:val="single" w:color="000000" w:sz="6" w:space="0"/>
            </w:tcBorders>
          </w:tcPr>
          <w:p>
            <w:pPr>
              <w:pStyle w:val="15"/>
              <w:spacing w:before="94"/>
              <w:ind w:left="1155"/>
              <w:jc w:val="left"/>
              <w:rPr>
                <w:sz w:val="21"/>
              </w:rPr>
            </w:pPr>
            <w:r>
              <w:rPr>
                <w:sz w:val="21"/>
              </w:rPr>
              <w:t>已实施的水土保持措施</w:t>
            </w:r>
          </w:p>
        </w:tc>
        <w:tc>
          <w:tcPr>
            <w:tcW w:w="3602" w:type="dxa"/>
            <w:tcBorders>
              <w:left w:val="single" w:color="000000" w:sz="6" w:space="0"/>
              <w:bottom w:val="single" w:color="000000" w:sz="6" w:space="0"/>
            </w:tcBorders>
          </w:tcPr>
          <w:p>
            <w:pPr>
              <w:pStyle w:val="15"/>
              <w:spacing w:before="94"/>
              <w:ind w:left="1364" w:right="1335"/>
              <w:rPr>
                <w:sz w:val="21"/>
              </w:rPr>
            </w:pPr>
            <w:r>
              <w:rPr>
                <w:sz w:val="21"/>
              </w:rPr>
              <w:t>变化情况</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905" w:hRule="atLeast"/>
        </w:trPr>
        <w:tc>
          <w:tcPr>
            <w:tcW w:w="1574" w:type="dxa"/>
            <w:tcBorders>
              <w:top w:val="single" w:color="000000" w:sz="6" w:space="0"/>
              <w:bottom w:val="single" w:color="000000" w:sz="6" w:space="0"/>
              <w:right w:val="single" w:color="000000" w:sz="6" w:space="0"/>
            </w:tcBorders>
          </w:tcPr>
          <w:p>
            <w:pPr>
              <w:pStyle w:val="15"/>
              <w:jc w:val="left"/>
              <w:rPr>
                <w:rFonts w:ascii="黑体"/>
                <w:sz w:val="20"/>
              </w:rPr>
            </w:pPr>
          </w:p>
          <w:p>
            <w:pPr>
              <w:pStyle w:val="15"/>
              <w:spacing w:before="12"/>
              <w:jc w:val="left"/>
              <w:rPr>
                <w:rFonts w:ascii="黑体"/>
                <w:sz w:val="28"/>
              </w:rPr>
            </w:pPr>
          </w:p>
          <w:p>
            <w:pPr>
              <w:pStyle w:val="15"/>
              <w:spacing w:line="340" w:lineRule="auto"/>
              <w:ind w:left="577" w:right="23" w:hanging="526"/>
              <w:jc w:val="left"/>
              <w:rPr>
                <w:sz w:val="21"/>
              </w:rPr>
            </w:pPr>
            <w:r>
              <w:rPr>
                <w:sz w:val="21"/>
              </w:rPr>
              <w:t>主井工业场地防治区</w:t>
            </w:r>
          </w:p>
        </w:tc>
        <w:tc>
          <w:tcPr>
            <w:tcW w:w="5385" w:type="dxa"/>
            <w:tcBorders>
              <w:top w:val="single" w:color="000000" w:sz="6" w:space="0"/>
              <w:left w:val="single" w:color="000000" w:sz="6" w:space="0"/>
              <w:bottom w:val="single" w:color="000000" w:sz="6" w:space="0"/>
              <w:right w:val="single" w:color="000000" w:sz="6" w:space="0"/>
            </w:tcBorders>
          </w:tcPr>
          <w:p>
            <w:pPr>
              <w:pStyle w:val="15"/>
              <w:spacing w:before="56" w:line="340" w:lineRule="auto"/>
              <w:ind w:left="12" w:right="-29"/>
              <w:jc w:val="both"/>
              <w:rPr>
                <w:sz w:val="21"/>
              </w:rPr>
            </w:pPr>
            <w:r>
              <w:rPr>
                <w:spacing w:val="-8"/>
                <w:sz w:val="21"/>
              </w:rPr>
              <w:t>主井工业场地已建成并运行多年，局部设有台阶挡墙，场内</w:t>
            </w:r>
            <w:r>
              <w:rPr>
                <w:spacing w:val="-13"/>
                <w:sz w:val="21"/>
              </w:rPr>
              <w:t>已有雨水排水沟、空闲区已绿化，现有临时堆矸边坡大部分已采用抑尘网覆盖。本方案根据需要增加临时堆矸场四周的</w:t>
            </w:r>
            <w:r>
              <w:rPr>
                <w:spacing w:val="-12"/>
                <w:sz w:val="21"/>
              </w:rPr>
              <w:t>拦挡措施，废弃部分的表土回覆、土地整治、绿化和临时覆</w:t>
            </w:r>
          </w:p>
          <w:p>
            <w:pPr>
              <w:pStyle w:val="15"/>
              <w:spacing w:line="265" w:lineRule="exact"/>
              <w:ind w:left="12"/>
              <w:jc w:val="left"/>
              <w:rPr>
                <w:sz w:val="21"/>
              </w:rPr>
            </w:pPr>
            <w:r>
              <w:rPr>
                <w:sz w:val="21"/>
              </w:rPr>
              <w:t>盖措施。</w:t>
            </w:r>
          </w:p>
        </w:tc>
        <w:tc>
          <w:tcPr>
            <w:tcW w:w="4394" w:type="dxa"/>
            <w:tcBorders>
              <w:top w:val="single" w:color="000000" w:sz="6" w:space="0"/>
              <w:left w:val="single" w:color="000000" w:sz="6" w:space="0"/>
              <w:bottom w:val="single" w:color="000000" w:sz="6" w:space="0"/>
              <w:right w:val="single" w:color="000000" w:sz="6" w:space="0"/>
            </w:tcBorders>
          </w:tcPr>
          <w:p>
            <w:pPr>
              <w:pStyle w:val="15"/>
              <w:jc w:val="left"/>
              <w:rPr>
                <w:rFonts w:ascii="黑体"/>
                <w:sz w:val="20"/>
              </w:rPr>
            </w:pPr>
          </w:p>
          <w:p>
            <w:pPr>
              <w:pStyle w:val="15"/>
              <w:spacing w:before="12"/>
              <w:jc w:val="left"/>
              <w:rPr>
                <w:rFonts w:ascii="黑体"/>
                <w:sz w:val="28"/>
              </w:rPr>
            </w:pPr>
          </w:p>
          <w:p>
            <w:pPr>
              <w:pStyle w:val="15"/>
              <w:spacing w:line="340" w:lineRule="auto"/>
              <w:ind w:left="15" w:right="-29"/>
              <w:jc w:val="left"/>
              <w:rPr>
                <w:sz w:val="21"/>
              </w:rPr>
            </w:pPr>
            <w:r>
              <w:rPr>
                <w:spacing w:val="-7"/>
                <w:sz w:val="21"/>
              </w:rPr>
              <w:t>原有台阶挡墙、雨水排水沟、绿化、抑尘网；施</w:t>
            </w:r>
            <w:r>
              <w:rPr>
                <w:spacing w:val="-5"/>
                <w:sz w:val="21"/>
              </w:rPr>
              <w:t>工过程中新增了土地整治、绿化和抑尘网</w:t>
            </w:r>
          </w:p>
        </w:tc>
        <w:tc>
          <w:tcPr>
            <w:tcW w:w="3602" w:type="dxa"/>
            <w:tcBorders>
              <w:top w:val="single" w:color="000000" w:sz="6" w:space="0"/>
              <w:left w:val="single" w:color="000000" w:sz="6" w:space="0"/>
              <w:bottom w:val="single" w:color="000000" w:sz="6" w:space="0"/>
            </w:tcBorders>
          </w:tcPr>
          <w:p>
            <w:pPr>
              <w:pStyle w:val="15"/>
              <w:jc w:val="left"/>
              <w:rPr>
                <w:rFonts w:ascii="黑体"/>
                <w:sz w:val="20"/>
              </w:rPr>
            </w:pPr>
          </w:p>
          <w:p>
            <w:pPr>
              <w:pStyle w:val="15"/>
              <w:spacing w:before="2"/>
              <w:jc w:val="left"/>
              <w:rPr>
                <w:rFonts w:ascii="黑体"/>
                <w:sz w:val="14"/>
              </w:rPr>
            </w:pPr>
          </w:p>
          <w:p>
            <w:pPr>
              <w:pStyle w:val="15"/>
              <w:spacing w:line="338" w:lineRule="auto"/>
              <w:ind w:left="15" w:right="-15"/>
              <w:jc w:val="both"/>
              <w:rPr>
                <w:sz w:val="21"/>
              </w:rPr>
            </w:pPr>
            <w:r>
              <w:rPr>
                <w:sz w:val="21"/>
              </w:rPr>
              <w:t>部分措施工程量减少，基本满足该区域的防护要求，水土保持措施体系总体较为合理。</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141" w:hRule="atLeast"/>
        </w:trPr>
        <w:tc>
          <w:tcPr>
            <w:tcW w:w="1574" w:type="dxa"/>
            <w:tcBorders>
              <w:top w:val="single" w:color="000000" w:sz="6" w:space="0"/>
              <w:bottom w:val="single" w:color="000000" w:sz="6" w:space="0"/>
              <w:right w:val="single" w:color="000000" w:sz="6" w:space="0"/>
            </w:tcBorders>
          </w:tcPr>
          <w:p>
            <w:pPr>
              <w:pStyle w:val="15"/>
              <w:spacing w:before="2"/>
              <w:jc w:val="left"/>
              <w:rPr>
                <w:rFonts w:ascii="黑体"/>
                <w:sz w:val="19"/>
              </w:rPr>
            </w:pPr>
          </w:p>
          <w:p>
            <w:pPr>
              <w:pStyle w:val="15"/>
              <w:spacing w:line="340" w:lineRule="auto"/>
              <w:ind w:left="577" w:right="23" w:hanging="526"/>
              <w:jc w:val="left"/>
              <w:rPr>
                <w:sz w:val="21"/>
              </w:rPr>
            </w:pPr>
            <w:r>
              <w:rPr>
                <w:sz w:val="21"/>
              </w:rPr>
              <w:t>副井工业场地防治区</w:t>
            </w:r>
          </w:p>
        </w:tc>
        <w:tc>
          <w:tcPr>
            <w:tcW w:w="5385" w:type="dxa"/>
            <w:tcBorders>
              <w:top w:val="single" w:color="000000" w:sz="6" w:space="0"/>
              <w:left w:val="single" w:color="000000" w:sz="6" w:space="0"/>
              <w:bottom w:val="single" w:color="000000" w:sz="6" w:space="0"/>
              <w:right w:val="single" w:color="000000" w:sz="6" w:space="0"/>
            </w:tcBorders>
          </w:tcPr>
          <w:p>
            <w:pPr>
              <w:pStyle w:val="15"/>
              <w:spacing w:before="56"/>
              <w:ind w:left="12" w:right="-29"/>
              <w:jc w:val="left"/>
              <w:rPr>
                <w:sz w:val="21"/>
              </w:rPr>
            </w:pPr>
            <w:r>
              <w:rPr>
                <w:spacing w:val="-8"/>
                <w:sz w:val="21"/>
              </w:rPr>
              <w:t>副井工业场地已建成并运行多年，场内已有雨水排水沟、空</w:t>
            </w:r>
          </w:p>
          <w:p>
            <w:pPr>
              <w:pStyle w:val="15"/>
              <w:spacing w:before="1" w:line="380" w:lineRule="atLeast"/>
              <w:ind w:left="12" w:right="-29"/>
              <w:jc w:val="left"/>
              <w:rPr>
                <w:sz w:val="21"/>
              </w:rPr>
            </w:pPr>
            <w:r>
              <w:rPr>
                <w:spacing w:val="-12"/>
                <w:sz w:val="21"/>
              </w:rPr>
              <w:t>闲区已绿化。本方案根据需要增加临时堆矸场的四周拦挡和</w:t>
            </w:r>
            <w:r>
              <w:rPr>
                <w:spacing w:val="-6"/>
                <w:sz w:val="21"/>
              </w:rPr>
              <w:t>临时覆盖措施。</w:t>
            </w:r>
          </w:p>
        </w:tc>
        <w:tc>
          <w:tcPr>
            <w:tcW w:w="4394" w:type="dxa"/>
            <w:tcBorders>
              <w:top w:val="single" w:color="000000" w:sz="6" w:space="0"/>
              <w:left w:val="single" w:color="000000" w:sz="6" w:space="0"/>
              <w:bottom w:val="single" w:color="000000" w:sz="6" w:space="0"/>
              <w:right w:val="single" w:color="000000" w:sz="6" w:space="0"/>
            </w:tcBorders>
          </w:tcPr>
          <w:p>
            <w:pPr>
              <w:pStyle w:val="15"/>
              <w:spacing w:before="2"/>
              <w:jc w:val="left"/>
              <w:rPr>
                <w:rFonts w:ascii="黑体"/>
                <w:sz w:val="19"/>
              </w:rPr>
            </w:pPr>
          </w:p>
          <w:p>
            <w:pPr>
              <w:pStyle w:val="15"/>
              <w:spacing w:line="340" w:lineRule="auto"/>
              <w:ind w:left="15" w:right="-29"/>
              <w:jc w:val="left"/>
              <w:rPr>
                <w:sz w:val="21"/>
              </w:rPr>
            </w:pPr>
            <w:r>
              <w:rPr>
                <w:spacing w:val="-7"/>
                <w:sz w:val="21"/>
              </w:rPr>
              <w:t>原有雨水排水沟、绿化；施工过程中新增了临时</w:t>
            </w:r>
            <w:r>
              <w:rPr>
                <w:spacing w:val="-5"/>
                <w:sz w:val="21"/>
              </w:rPr>
              <w:t>堆矸场四周挡墙、抑尘网覆盖</w:t>
            </w:r>
          </w:p>
        </w:tc>
        <w:tc>
          <w:tcPr>
            <w:tcW w:w="3602" w:type="dxa"/>
            <w:tcBorders>
              <w:top w:val="single" w:color="000000" w:sz="6" w:space="0"/>
              <w:left w:val="single" w:color="000000" w:sz="6" w:space="0"/>
              <w:bottom w:val="single" w:color="000000" w:sz="6" w:space="0"/>
            </w:tcBorders>
          </w:tcPr>
          <w:p>
            <w:pPr>
              <w:pStyle w:val="15"/>
              <w:spacing w:before="56"/>
              <w:ind w:left="15" w:right="-15"/>
              <w:jc w:val="left"/>
              <w:rPr>
                <w:sz w:val="21"/>
              </w:rPr>
            </w:pPr>
            <w:r>
              <w:rPr>
                <w:spacing w:val="-3"/>
                <w:sz w:val="21"/>
              </w:rPr>
              <w:t>部分措施工程量减少，基本满足该区域</w:t>
            </w:r>
          </w:p>
          <w:p>
            <w:pPr>
              <w:pStyle w:val="15"/>
              <w:spacing w:before="1" w:line="380" w:lineRule="atLeast"/>
              <w:ind w:left="15" w:right="-15"/>
              <w:jc w:val="left"/>
              <w:rPr>
                <w:sz w:val="21"/>
              </w:rPr>
            </w:pPr>
            <w:r>
              <w:rPr>
                <w:spacing w:val="-3"/>
                <w:sz w:val="21"/>
              </w:rPr>
              <w:t>的防护要求，水土保持措施体系总体较为合理。</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144" w:hRule="atLeast"/>
        </w:trPr>
        <w:tc>
          <w:tcPr>
            <w:tcW w:w="1574" w:type="dxa"/>
            <w:tcBorders>
              <w:top w:val="single" w:color="000000" w:sz="6" w:space="0"/>
              <w:bottom w:val="single" w:color="000000" w:sz="6" w:space="0"/>
              <w:right w:val="single" w:color="000000" w:sz="6" w:space="0"/>
            </w:tcBorders>
          </w:tcPr>
          <w:p>
            <w:pPr>
              <w:pStyle w:val="15"/>
              <w:spacing w:before="4"/>
              <w:jc w:val="left"/>
              <w:rPr>
                <w:rFonts w:ascii="黑体"/>
                <w:sz w:val="19"/>
              </w:rPr>
            </w:pPr>
          </w:p>
          <w:p>
            <w:pPr>
              <w:pStyle w:val="15"/>
              <w:spacing w:line="338" w:lineRule="auto"/>
              <w:ind w:left="577" w:right="23" w:hanging="526"/>
              <w:jc w:val="left"/>
              <w:rPr>
                <w:sz w:val="21"/>
              </w:rPr>
            </w:pPr>
            <w:r>
              <w:rPr>
                <w:sz w:val="21"/>
              </w:rPr>
              <w:t>风井工业场地防治区</w:t>
            </w:r>
          </w:p>
        </w:tc>
        <w:tc>
          <w:tcPr>
            <w:tcW w:w="5385" w:type="dxa"/>
            <w:tcBorders>
              <w:top w:val="single" w:color="000000" w:sz="6" w:space="0"/>
              <w:left w:val="single" w:color="000000" w:sz="6" w:space="0"/>
              <w:bottom w:val="single" w:color="000000" w:sz="6" w:space="0"/>
              <w:right w:val="single" w:color="000000" w:sz="6" w:space="0"/>
            </w:tcBorders>
          </w:tcPr>
          <w:p>
            <w:pPr>
              <w:pStyle w:val="15"/>
              <w:spacing w:before="56"/>
              <w:ind w:left="12" w:right="-29"/>
              <w:jc w:val="left"/>
              <w:rPr>
                <w:sz w:val="21"/>
              </w:rPr>
            </w:pPr>
            <w:r>
              <w:rPr>
                <w:spacing w:val="-9"/>
                <w:sz w:val="21"/>
              </w:rPr>
              <w:t>主体设计已考虑该区域的场内排水沟，本方案将补充场内绿</w:t>
            </w:r>
          </w:p>
          <w:p>
            <w:pPr>
              <w:pStyle w:val="15"/>
              <w:spacing w:before="1" w:line="380" w:lineRule="atLeast"/>
              <w:ind w:left="12" w:right="-29"/>
              <w:jc w:val="left"/>
              <w:rPr>
                <w:sz w:val="21"/>
              </w:rPr>
            </w:pPr>
            <w:r>
              <w:rPr>
                <w:spacing w:val="-11"/>
                <w:sz w:val="21"/>
              </w:rPr>
              <w:t>化区域内的土地整治、场地台阶挡墙，场内绿化措施及现有</w:t>
            </w:r>
            <w:r>
              <w:rPr>
                <w:spacing w:val="-6"/>
                <w:sz w:val="21"/>
              </w:rPr>
              <w:t>水处理系统基础的临时覆盖措施等。</w:t>
            </w:r>
          </w:p>
        </w:tc>
        <w:tc>
          <w:tcPr>
            <w:tcW w:w="4394" w:type="dxa"/>
            <w:tcBorders>
              <w:top w:val="single" w:color="000000" w:sz="6" w:space="0"/>
              <w:left w:val="single" w:color="000000" w:sz="6" w:space="0"/>
              <w:bottom w:val="single" w:color="000000" w:sz="6" w:space="0"/>
              <w:right w:val="single" w:color="000000" w:sz="6" w:space="0"/>
            </w:tcBorders>
          </w:tcPr>
          <w:p>
            <w:pPr>
              <w:pStyle w:val="15"/>
              <w:spacing w:before="4"/>
              <w:jc w:val="left"/>
              <w:rPr>
                <w:rFonts w:ascii="黑体"/>
                <w:sz w:val="19"/>
              </w:rPr>
            </w:pPr>
          </w:p>
          <w:p>
            <w:pPr>
              <w:pStyle w:val="15"/>
              <w:spacing w:line="338" w:lineRule="auto"/>
              <w:ind w:left="15" w:right="-29"/>
              <w:jc w:val="left"/>
              <w:rPr>
                <w:sz w:val="21"/>
              </w:rPr>
            </w:pPr>
            <w:r>
              <w:rPr>
                <w:spacing w:val="-5"/>
                <w:sz w:val="21"/>
              </w:rPr>
              <w:t>施工过程中实施了雨水排水沟、场内绿化、抑尘网覆盖</w:t>
            </w:r>
          </w:p>
        </w:tc>
        <w:tc>
          <w:tcPr>
            <w:tcW w:w="3602" w:type="dxa"/>
            <w:tcBorders>
              <w:top w:val="single" w:color="000000" w:sz="6" w:space="0"/>
              <w:left w:val="single" w:color="000000" w:sz="6" w:space="0"/>
              <w:bottom w:val="single" w:color="000000" w:sz="6" w:space="0"/>
            </w:tcBorders>
          </w:tcPr>
          <w:p>
            <w:pPr>
              <w:pStyle w:val="15"/>
              <w:spacing w:before="56"/>
              <w:ind w:left="15" w:right="-15"/>
              <w:jc w:val="left"/>
              <w:rPr>
                <w:sz w:val="21"/>
              </w:rPr>
            </w:pPr>
            <w:r>
              <w:rPr>
                <w:spacing w:val="-3"/>
                <w:sz w:val="21"/>
              </w:rPr>
              <w:t>部分措施工程量减少，基本满足该区域</w:t>
            </w:r>
          </w:p>
          <w:p>
            <w:pPr>
              <w:pStyle w:val="15"/>
              <w:spacing w:before="1" w:line="380" w:lineRule="atLeast"/>
              <w:ind w:left="15" w:right="-15"/>
              <w:jc w:val="left"/>
              <w:rPr>
                <w:sz w:val="21"/>
              </w:rPr>
            </w:pPr>
            <w:r>
              <w:rPr>
                <w:spacing w:val="-3"/>
                <w:sz w:val="21"/>
              </w:rPr>
              <w:t>的防护要求，水土保持措施体系总体较为合理。</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760" w:hRule="atLeast"/>
        </w:trPr>
        <w:tc>
          <w:tcPr>
            <w:tcW w:w="1574" w:type="dxa"/>
            <w:tcBorders>
              <w:top w:val="single" w:color="000000" w:sz="6" w:space="0"/>
              <w:bottom w:val="single" w:color="000000" w:sz="6" w:space="0"/>
              <w:right w:val="single" w:color="000000" w:sz="6" w:space="0"/>
            </w:tcBorders>
          </w:tcPr>
          <w:p>
            <w:pPr>
              <w:pStyle w:val="15"/>
              <w:spacing w:before="56"/>
              <w:ind w:left="33" w:right="7"/>
              <w:rPr>
                <w:sz w:val="21"/>
              </w:rPr>
            </w:pPr>
            <w:r>
              <w:rPr>
                <w:sz w:val="21"/>
              </w:rPr>
              <w:t>废弃工业场地防</w:t>
            </w:r>
          </w:p>
          <w:p>
            <w:pPr>
              <w:pStyle w:val="15"/>
              <w:spacing w:before="112"/>
              <w:ind w:left="33" w:right="7"/>
              <w:rPr>
                <w:sz w:val="21"/>
              </w:rPr>
            </w:pPr>
            <w:r>
              <w:rPr>
                <w:sz w:val="21"/>
              </w:rPr>
              <w:t>治区</w:t>
            </w:r>
          </w:p>
        </w:tc>
        <w:tc>
          <w:tcPr>
            <w:tcW w:w="5385" w:type="dxa"/>
            <w:tcBorders>
              <w:top w:val="single" w:color="000000" w:sz="6" w:space="0"/>
              <w:left w:val="single" w:color="000000" w:sz="6" w:space="0"/>
              <w:bottom w:val="single" w:color="000000" w:sz="6" w:space="0"/>
              <w:right w:val="single" w:color="000000" w:sz="6" w:space="0"/>
            </w:tcBorders>
          </w:tcPr>
          <w:p>
            <w:pPr>
              <w:pStyle w:val="15"/>
              <w:spacing w:before="56"/>
              <w:ind w:left="12" w:right="-29"/>
              <w:jc w:val="left"/>
              <w:rPr>
                <w:sz w:val="21"/>
              </w:rPr>
            </w:pPr>
            <w:r>
              <w:rPr>
                <w:spacing w:val="-9"/>
                <w:sz w:val="21"/>
              </w:rPr>
              <w:t>该处场地保持现状，场内绿化措施完善，水土流失轻微，本</w:t>
            </w:r>
          </w:p>
          <w:p>
            <w:pPr>
              <w:pStyle w:val="15"/>
              <w:spacing w:before="112"/>
              <w:ind w:left="12"/>
              <w:jc w:val="left"/>
              <w:rPr>
                <w:sz w:val="21"/>
              </w:rPr>
            </w:pPr>
            <w:r>
              <w:rPr>
                <w:sz w:val="21"/>
              </w:rPr>
              <w:t>方案不再补充措施。</w:t>
            </w:r>
          </w:p>
        </w:tc>
        <w:tc>
          <w:tcPr>
            <w:tcW w:w="4394" w:type="dxa"/>
            <w:tcBorders>
              <w:top w:val="single" w:color="000000" w:sz="6" w:space="0"/>
              <w:left w:val="single" w:color="000000" w:sz="6" w:space="0"/>
              <w:bottom w:val="single" w:color="000000" w:sz="6" w:space="0"/>
              <w:right w:val="single" w:color="000000" w:sz="6" w:space="0"/>
            </w:tcBorders>
          </w:tcPr>
          <w:p>
            <w:pPr>
              <w:pStyle w:val="15"/>
              <w:spacing w:before="2"/>
              <w:jc w:val="left"/>
              <w:rPr>
                <w:rFonts w:ascii="黑体"/>
                <w:sz w:val="19"/>
              </w:rPr>
            </w:pPr>
          </w:p>
          <w:p>
            <w:pPr>
              <w:pStyle w:val="15"/>
              <w:ind w:left="15"/>
              <w:jc w:val="left"/>
              <w:rPr>
                <w:sz w:val="21"/>
              </w:rPr>
            </w:pPr>
            <w:r>
              <w:rPr>
                <w:sz w:val="21"/>
              </w:rPr>
              <w:t>原有绿化</w:t>
            </w:r>
          </w:p>
        </w:tc>
        <w:tc>
          <w:tcPr>
            <w:tcW w:w="3602" w:type="dxa"/>
            <w:tcBorders>
              <w:top w:val="single" w:color="000000" w:sz="6" w:space="0"/>
              <w:left w:val="single" w:color="000000" w:sz="6" w:space="0"/>
              <w:bottom w:val="single" w:color="000000" w:sz="6" w:space="0"/>
            </w:tcBorders>
          </w:tcPr>
          <w:p>
            <w:pPr>
              <w:pStyle w:val="15"/>
              <w:spacing w:before="2"/>
              <w:jc w:val="left"/>
              <w:rPr>
                <w:rFonts w:ascii="黑体"/>
                <w:sz w:val="19"/>
              </w:rPr>
            </w:pPr>
          </w:p>
          <w:p>
            <w:pPr>
              <w:pStyle w:val="15"/>
              <w:ind w:left="15"/>
              <w:jc w:val="left"/>
              <w:rPr>
                <w:sz w:val="21"/>
              </w:rPr>
            </w:pPr>
            <w:r>
              <w:rPr>
                <w:sz w:val="21"/>
              </w:rPr>
              <w:t>无变化</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762" w:hRule="atLeast"/>
        </w:trPr>
        <w:tc>
          <w:tcPr>
            <w:tcW w:w="1574" w:type="dxa"/>
            <w:tcBorders>
              <w:top w:val="single" w:color="000000" w:sz="6" w:space="0"/>
              <w:bottom w:val="single" w:color="000000" w:sz="6" w:space="0"/>
              <w:right w:val="single" w:color="000000" w:sz="6" w:space="0"/>
            </w:tcBorders>
          </w:tcPr>
          <w:p>
            <w:pPr>
              <w:pStyle w:val="15"/>
              <w:spacing w:before="4"/>
              <w:jc w:val="left"/>
              <w:rPr>
                <w:rFonts w:ascii="黑体"/>
                <w:sz w:val="19"/>
              </w:rPr>
            </w:pPr>
          </w:p>
          <w:p>
            <w:pPr>
              <w:pStyle w:val="15"/>
              <w:ind w:right="62"/>
              <w:jc w:val="right"/>
              <w:rPr>
                <w:sz w:val="21"/>
              </w:rPr>
            </w:pPr>
            <w:r>
              <w:rPr>
                <w:sz w:val="21"/>
              </w:rPr>
              <w:t>场外道路防治区</w:t>
            </w:r>
          </w:p>
        </w:tc>
        <w:tc>
          <w:tcPr>
            <w:tcW w:w="5385" w:type="dxa"/>
            <w:tcBorders>
              <w:top w:val="single" w:color="000000" w:sz="6" w:space="0"/>
              <w:left w:val="single" w:color="000000" w:sz="6" w:space="0"/>
              <w:bottom w:val="single" w:color="000000" w:sz="6" w:space="0"/>
              <w:right w:val="single" w:color="000000" w:sz="6" w:space="0"/>
            </w:tcBorders>
          </w:tcPr>
          <w:p>
            <w:pPr>
              <w:pStyle w:val="15"/>
              <w:spacing w:before="58"/>
              <w:ind w:left="12" w:right="-29"/>
              <w:jc w:val="left"/>
              <w:rPr>
                <w:sz w:val="21"/>
              </w:rPr>
            </w:pPr>
            <w:r>
              <w:rPr>
                <w:spacing w:val="-8"/>
                <w:sz w:val="21"/>
              </w:rPr>
              <w:t>本方案考虑对原有场外道路不再新增水保措施，以避免产生</w:t>
            </w:r>
          </w:p>
          <w:p>
            <w:pPr>
              <w:pStyle w:val="15"/>
              <w:spacing w:before="110"/>
              <w:ind w:left="12"/>
              <w:jc w:val="left"/>
              <w:rPr>
                <w:sz w:val="21"/>
              </w:rPr>
            </w:pPr>
            <w:r>
              <w:rPr>
                <w:sz w:val="21"/>
              </w:rPr>
              <w:t>不必要的扰动；对新建场外道路增加路边排水沟。</w:t>
            </w:r>
          </w:p>
        </w:tc>
        <w:tc>
          <w:tcPr>
            <w:tcW w:w="4394" w:type="dxa"/>
            <w:tcBorders>
              <w:top w:val="single" w:color="000000" w:sz="6" w:space="0"/>
              <w:left w:val="single" w:color="000000" w:sz="6" w:space="0"/>
              <w:bottom w:val="single" w:color="000000" w:sz="6" w:space="0"/>
              <w:right w:val="single" w:color="000000" w:sz="6" w:space="0"/>
            </w:tcBorders>
          </w:tcPr>
          <w:p>
            <w:pPr>
              <w:pStyle w:val="15"/>
              <w:spacing w:before="4"/>
              <w:jc w:val="left"/>
              <w:rPr>
                <w:rFonts w:ascii="黑体"/>
                <w:sz w:val="19"/>
              </w:rPr>
            </w:pPr>
          </w:p>
          <w:p>
            <w:pPr>
              <w:pStyle w:val="15"/>
              <w:ind w:left="15"/>
              <w:jc w:val="left"/>
              <w:rPr>
                <w:sz w:val="21"/>
              </w:rPr>
            </w:pPr>
            <w:r>
              <w:rPr>
                <w:sz w:val="21"/>
              </w:rPr>
              <w:t>施工过程中实施了路边雨水排水沟</w:t>
            </w:r>
          </w:p>
        </w:tc>
        <w:tc>
          <w:tcPr>
            <w:tcW w:w="3602" w:type="dxa"/>
            <w:tcBorders>
              <w:top w:val="single" w:color="000000" w:sz="6" w:space="0"/>
              <w:left w:val="single" w:color="000000" w:sz="6" w:space="0"/>
              <w:bottom w:val="single" w:color="000000" w:sz="6" w:space="0"/>
            </w:tcBorders>
          </w:tcPr>
          <w:p>
            <w:pPr>
              <w:pStyle w:val="15"/>
              <w:spacing w:before="4"/>
              <w:jc w:val="left"/>
              <w:rPr>
                <w:rFonts w:ascii="黑体"/>
                <w:sz w:val="19"/>
              </w:rPr>
            </w:pPr>
          </w:p>
          <w:p>
            <w:pPr>
              <w:pStyle w:val="15"/>
              <w:ind w:left="15"/>
              <w:jc w:val="left"/>
              <w:rPr>
                <w:sz w:val="21"/>
              </w:rPr>
            </w:pPr>
            <w:r>
              <w:rPr>
                <w:sz w:val="21"/>
              </w:rPr>
              <w:t>无变化</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762" w:hRule="atLeast"/>
        </w:trPr>
        <w:tc>
          <w:tcPr>
            <w:tcW w:w="1574" w:type="dxa"/>
            <w:tcBorders>
              <w:top w:val="single" w:color="000000" w:sz="6" w:space="0"/>
              <w:bottom w:val="single" w:color="000000" w:sz="6" w:space="0"/>
              <w:right w:val="single" w:color="000000" w:sz="6" w:space="0"/>
            </w:tcBorders>
          </w:tcPr>
          <w:p>
            <w:pPr>
              <w:pStyle w:val="15"/>
              <w:spacing w:before="56"/>
              <w:ind w:left="33" w:right="7"/>
              <w:rPr>
                <w:sz w:val="21"/>
              </w:rPr>
            </w:pPr>
            <w:r>
              <w:rPr>
                <w:sz w:val="21"/>
              </w:rPr>
              <w:t>场外供电线路防</w:t>
            </w:r>
          </w:p>
          <w:p>
            <w:pPr>
              <w:pStyle w:val="15"/>
              <w:spacing w:before="112"/>
              <w:ind w:left="33" w:right="7"/>
              <w:rPr>
                <w:sz w:val="21"/>
              </w:rPr>
            </w:pPr>
            <w:r>
              <w:rPr>
                <w:sz w:val="21"/>
              </w:rPr>
              <w:t>治区</w:t>
            </w:r>
          </w:p>
        </w:tc>
        <w:tc>
          <w:tcPr>
            <w:tcW w:w="5385" w:type="dxa"/>
            <w:tcBorders>
              <w:top w:val="single" w:color="000000" w:sz="6" w:space="0"/>
              <w:left w:val="single" w:color="000000" w:sz="6" w:space="0"/>
              <w:bottom w:val="single" w:color="000000" w:sz="6" w:space="0"/>
              <w:right w:val="single" w:color="000000" w:sz="6" w:space="0"/>
            </w:tcBorders>
          </w:tcPr>
          <w:p>
            <w:pPr>
              <w:pStyle w:val="15"/>
              <w:spacing w:before="4"/>
              <w:jc w:val="left"/>
              <w:rPr>
                <w:rFonts w:ascii="黑体"/>
                <w:sz w:val="19"/>
              </w:rPr>
            </w:pPr>
          </w:p>
          <w:p>
            <w:pPr>
              <w:pStyle w:val="15"/>
              <w:ind w:left="12"/>
              <w:jc w:val="left"/>
              <w:rPr>
                <w:sz w:val="21"/>
              </w:rPr>
            </w:pPr>
            <w:r>
              <w:rPr>
                <w:sz w:val="21"/>
              </w:rPr>
              <w:t>本方案不再新增水土保持措施。</w:t>
            </w:r>
          </w:p>
        </w:tc>
        <w:tc>
          <w:tcPr>
            <w:tcW w:w="4394" w:type="dxa"/>
            <w:tcBorders>
              <w:top w:val="single" w:color="000000" w:sz="6" w:space="0"/>
              <w:left w:val="single" w:color="000000" w:sz="6" w:space="0"/>
              <w:bottom w:val="single" w:color="000000" w:sz="6" w:space="0"/>
              <w:right w:val="single" w:color="000000" w:sz="6" w:space="0"/>
            </w:tcBorders>
          </w:tcPr>
          <w:p>
            <w:pPr>
              <w:pStyle w:val="15"/>
              <w:spacing w:before="4"/>
              <w:jc w:val="left"/>
              <w:rPr>
                <w:rFonts w:ascii="黑体"/>
                <w:sz w:val="19"/>
              </w:rPr>
            </w:pPr>
          </w:p>
          <w:p>
            <w:pPr>
              <w:pStyle w:val="15"/>
              <w:ind w:left="15"/>
              <w:jc w:val="left"/>
              <w:rPr>
                <w:sz w:val="21"/>
              </w:rPr>
            </w:pPr>
            <w:r>
              <w:rPr>
                <w:sz w:val="21"/>
              </w:rPr>
              <w:t>无新增措施</w:t>
            </w:r>
          </w:p>
        </w:tc>
        <w:tc>
          <w:tcPr>
            <w:tcW w:w="3602" w:type="dxa"/>
            <w:tcBorders>
              <w:top w:val="single" w:color="000000" w:sz="6" w:space="0"/>
              <w:left w:val="single" w:color="000000" w:sz="6" w:space="0"/>
              <w:bottom w:val="single" w:color="000000" w:sz="6" w:space="0"/>
            </w:tcBorders>
          </w:tcPr>
          <w:p>
            <w:pPr>
              <w:pStyle w:val="15"/>
              <w:spacing w:before="4"/>
              <w:jc w:val="left"/>
              <w:rPr>
                <w:rFonts w:ascii="黑体"/>
                <w:sz w:val="19"/>
              </w:rPr>
            </w:pPr>
          </w:p>
          <w:p>
            <w:pPr>
              <w:pStyle w:val="15"/>
              <w:ind w:left="15"/>
              <w:jc w:val="left"/>
              <w:rPr>
                <w:sz w:val="21"/>
              </w:rPr>
            </w:pPr>
            <w:r>
              <w:rPr>
                <w:sz w:val="21"/>
              </w:rPr>
              <w:t>无变化</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762" w:hRule="atLeast"/>
        </w:trPr>
        <w:tc>
          <w:tcPr>
            <w:tcW w:w="1574" w:type="dxa"/>
            <w:tcBorders>
              <w:top w:val="single" w:color="000000" w:sz="6" w:space="0"/>
              <w:bottom w:val="single" w:color="000000" w:sz="6" w:space="0"/>
              <w:right w:val="single" w:color="000000" w:sz="6" w:space="0"/>
            </w:tcBorders>
          </w:tcPr>
          <w:p>
            <w:pPr>
              <w:pStyle w:val="15"/>
              <w:spacing w:before="56"/>
              <w:ind w:left="33" w:right="7"/>
              <w:rPr>
                <w:sz w:val="21"/>
              </w:rPr>
            </w:pPr>
            <w:r>
              <w:rPr>
                <w:sz w:val="21"/>
              </w:rPr>
              <w:t>场外排水沟防治</w:t>
            </w:r>
          </w:p>
          <w:p>
            <w:pPr>
              <w:pStyle w:val="15"/>
              <w:spacing w:before="112"/>
              <w:ind w:left="26"/>
              <w:rPr>
                <w:sz w:val="21"/>
              </w:rPr>
            </w:pPr>
            <w:r>
              <w:rPr>
                <w:w w:val="100"/>
                <w:sz w:val="21"/>
              </w:rPr>
              <w:t>区</w:t>
            </w:r>
          </w:p>
        </w:tc>
        <w:tc>
          <w:tcPr>
            <w:tcW w:w="5385" w:type="dxa"/>
            <w:tcBorders>
              <w:top w:val="single" w:color="000000" w:sz="6" w:space="0"/>
              <w:left w:val="single" w:color="000000" w:sz="6" w:space="0"/>
              <w:bottom w:val="single" w:color="000000" w:sz="6" w:space="0"/>
              <w:right w:val="single" w:color="000000" w:sz="6" w:space="0"/>
            </w:tcBorders>
          </w:tcPr>
          <w:p>
            <w:pPr>
              <w:pStyle w:val="15"/>
              <w:spacing w:before="2"/>
              <w:jc w:val="left"/>
              <w:rPr>
                <w:rFonts w:ascii="黑体"/>
                <w:sz w:val="19"/>
              </w:rPr>
            </w:pPr>
          </w:p>
          <w:p>
            <w:pPr>
              <w:pStyle w:val="15"/>
              <w:ind w:left="12"/>
              <w:jc w:val="left"/>
              <w:rPr>
                <w:sz w:val="21"/>
              </w:rPr>
            </w:pPr>
            <w:r>
              <w:rPr>
                <w:sz w:val="21"/>
              </w:rPr>
              <w:t>本方案不再新增水土保持措施。</w:t>
            </w:r>
          </w:p>
        </w:tc>
        <w:tc>
          <w:tcPr>
            <w:tcW w:w="4394" w:type="dxa"/>
            <w:tcBorders>
              <w:top w:val="single" w:color="000000" w:sz="6" w:space="0"/>
              <w:left w:val="single" w:color="000000" w:sz="6" w:space="0"/>
              <w:bottom w:val="single" w:color="000000" w:sz="6" w:space="0"/>
              <w:right w:val="single" w:color="000000" w:sz="6" w:space="0"/>
            </w:tcBorders>
          </w:tcPr>
          <w:p>
            <w:pPr>
              <w:pStyle w:val="15"/>
              <w:spacing w:before="2"/>
              <w:jc w:val="left"/>
              <w:rPr>
                <w:rFonts w:ascii="黑体"/>
                <w:sz w:val="19"/>
              </w:rPr>
            </w:pPr>
          </w:p>
          <w:p>
            <w:pPr>
              <w:pStyle w:val="15"/>
              <w:ind w:left="15"/>
              <w:jc w:val="left"/>
              <w:rPr>
                <w:sz w:val="21"/>
              </w:rPr>
            </w:pPr>
            <w:r>
              <w:rPr>
                <w:sz w:val="21"/>
              </w:rPr>
              <w:t>无新增措施</w:t>
            </w:r>
          </w:p>
        </w:tc>
        <w:tc>
          <w:tcPr>
            <w:tcW w:w="3602" w:type="dxa"/>
            <w:tcBorders>
              <w:top w:val="single" w:color="000000" w:sz="6" w:space="0"/>
              <w:left w:val="single" w:color="000000" w:sz="6" w:space="0"/>
              <w:bottom w:val="single" w:color="000000" w:sz="6" w:space="0"/>
            </w:tcBorders>
          </w:tcPr>
          <w:p>
            <w:pPr>
              <w:pStyle w:val="15"/>
              <w:spacing w:before="2"/>
              <w:jc w:val="left"/>
              <w:rPr>
                <w:rFonts w:ascii="黑体"/>
                <w:sz w:val="19"/>
              </w:rPr>
            </w:pPr>
          </w:p>
          <w:p>
            <w:pPr>
              <w:pStyle w:val="15"/>
              <w:ind w:left="15"/>
              <w:jc w:val="left"/>
              <w:rPr>
                <w:sz w:val="21"/>
              </w:rPr>
            </w:pPr>
            <w:r>
              <w:rPr>
                <w:sz w:val="21"/>
              </w:rPr>
              <w:t>无变化</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52" w:hRule="atLeast"/>
        </w:trPr>
        <w:tc>
          <w:tcPr>
            <w:tcW w:w="1574" w:type="dxa"/>
            <w:tcBorders>
              <w:top w:val="single" w:color="000000" w:sz="6" w:space="0"/>
              <w:right w:val="single" w:color="000000" w:sz="6" w:space="0"/>
            </w:tcBorders>
          </w:tcPr>
          <w:p>
            <w:pPr>
              <w:pStyle w:val="15"/>
              <w:spacing w:before="92"/>
              <w:ind w:right="129"/>
              <w:jc w:val="right"/>
              <w:rPr>
                <w:sz w:val="21"/>
              </w:rPr>
            </w:pPr>
            <w:r>
              <w:rPr>
                <w:sz w:val="21"/>
              </w:rPr>
              <w:t>沉陷区防治区</w:t>
            </w:r>
          </w:p>
        </w:tc>
        <w:tc>
          <w:tcPr>
            <w:tcW w:w="5385" w:type="dxa"/>
            <w:tcBorders>
              <w:top w:val="single" w:color="000000" w:sz="6" w:space="0"/>
              <w:left w:val="single" w:color="000000" w:sz="6" w:space="0"/>
              <w:right w:val="single" w:color="000000" w:sz="6" w:space="0"/>
            </w:tcBorders>
          </w:tcPr>
          <w:p>
            <w:pPr>
              <w:pStyle w:val="15"/>
              <w:spacing w:before="92"/>
              <w:ind w:left="12"/>
              <w:jc w:val="left"/>
              <w:rPr>
                <w:sz w:val="21"/>
              </w:rPr>
            </w:pPr>
            <w:r>
              <w:rPr>
                <w:sz w:val="21"/>
              </w:rPr>
              <w:t>根据实际情况对沉陷区域进行治理</w:t>
            </w:r>
          </w:p>
        </w:tc>
        <w:tc>
          <w:tcPr>
            <w:tcW w:w="4394" w:type="dxa"/>
            <w:tcBorders>
              <w:top w:val="single" w:color="000000" w:sz="6" w:space="0"/>
              <w:left w:val="single" w:color="000000" w:sz="6" w:space="0"/>
              <w:right w:val="single" w:color="000000" w:sz="6" w:space="0"/>
            </w:tcBorders>
          </w:tcPr>
          <w:p>
            <w:pPr>
              <w:pStyle w:val="15"/>
              <w:spacing w:before="92"/>
              <w:ind w:left="15"/>
              <w:jc w:val="left"/>
              <w:rPr>
                <w:sz w:val="21"/>
              </w:rPr>
            </w:pPr>
            <w:r>
              <w:rPr>
                <w:sz w:val="21"/>
              </w:rPr>
              <w:t>未发现明显沉陷区域</w:t>
            </w:r>
          </w:p>
        </w:tc>
        <w:tc>
          <w:tcPr>
            <w:tcW w:w="3602" w:type="dxa"/>
            <w:tcBorders>
              <w:top w:val="single" w:color="000000" w:sz="6" w:space="0"/>
              <w:left w:val="single" w:color="000000" w:sz="6" w:space="0"/>
            </w:tcBorders>
          </w:tcPr>
          <w:p>
            <w:pPr>
              <w:pStyle w:val="15"/>
              <w:spacing w:before="92"/>
              <w:ind w:left="15"/>
              <w:jc w:val="left"/>
              <w:rPr>
                <w:sz w:val="21"/>
              </w:rPr>
            </w:pPr>
            <w:r>
              <w:rPr>
                <w:sz w:val="21"/>
              </w:rPr>
              <w:t>无变化</w:t>
            </w:r>
          </w:p>
        </w:tc>
      </w:tr>
    </w:tbl>
    <w:p>
      <w:pPr>
        <w:pStyle w:val="7"/>
        <w:spacing w:before="5"/>
        <w:rPr>
          <w:rFonts w:ascii="黑体"/>
          <w:sz w:val="22"/>
        </w:rPr>
      </w:pPr>
      <w:r>
        <w:pict>
          <v:line id="_x0000_s1035" o:spid="_x0000_s1035" o:spt="20" style="position:absolute;left:0pt;margin-left:69.55pt;margin-top:16.55pt;height:0pt;width:702.95pt;mso-position-horizontal-relative:page;mso-wrap-distance-bottom:0pt;mso-wrap-distance-top:0pt;z-index:-251649024;mso-width-relative:page;mso-height-relative:page;" stroked="t" coordsize="21600,21600">
            <v:path arrowok="t"/>
            <v:fill focussize="0,0"/>
            <v:stroke weight="0.48pt" color="#000000"/>
            <v:imagedata o:title=""/>
            <o:lock v:ext="edit"/>
            <w10:wrap type="topAndBottom"/>
          </v:line>
        </w:pict>
      </w:r>
    </w:p>
    <w:p>
      <w:pPr>
        <w:spacing w:before="0"/>
        <w:ind w:left="0" w:right="13" w:firstLine="0"/>
        <w:jc w:val="center"/>
        <w:rPr>
          <w:rFonts w:ascii="Times New Roman"/>
          <w:sz w:val="21"/>
        </w:rPr>
      </w:pPr>
      <w:r>
        <w:rPr>
          <w:rFonts w:ascii="Times New Roman"/>
          <w:sz w:val="21"/>
        </w:rPr>
        <w:t>24</w:t>
      </w:r>
    </w:p>
    <w:p>
      <w:pPr>
        <w:spacing w:after="0"/>
        <w:jc w:val="center"/>
        <w:rPr>
          <w:rFonts w:ascii="Times New Roman"/>
          <w:sz w:val="21"/>
        </w:rPr>
        <w:sectPr>
          <w:headerReference r:id="rId20" w:type="default"/>
          <w:footerReference r:id="rId21" w:type="default"/>
          <w:pgSz w:w="16840" w:h="11910" w:orient="landscape"/>
          <w:pgMar w:top="800" w:right="800" w:bottom="280" w:left="820" w:header="0" w:footer="0" w:gutter="0"/>
        </w:sectPr>
      </w:pPr>
    </w:p>
    <w:p>
      <w:pPr>
        <w:pStyle w:val="7"/>
        <w:spacing w:before="1"/>
        <w:rPr>
          <w:rFonts w:ascii="Times New Roman"/>
          <w:sz w:val="20"/>
        </w:rPr>
      </w:pPr>
    </w:p>
    <w:p>
      <w:pPr>
        <w:pStyle w:val="4"/>
        <w:numPr>
          <w:ilvl w:val="1"/>
          <w:numId w:val="8"/>
        </w:numPr>
        <w:tabs>
          <w:tab w:val="left" w:pos="1677"/>
          <w:tab w:val="left" w:pos="1678"/>
        </w:tabs>
        <w:spacing w:before="65" w:after="0" w:line="240" w:lineRule="auto"/>
        <w:ind w:left="1677" w:right="0" w:hanging="718"/>
        <w:jc w:val="left"/>
      </w:pPr>
      <w:bookmarkStart w:id="13" w:name="_TOC_250020"/>
      <w:bookmarkEnd w:id="13"/>
      <w:r>
        <w:t>水土保持设施完成情况</w:t>
      </w:r>
    </w:p>
    <w:p>
      <w:pPr>
        <w:pStyle w:val="7"/>
        <w:rPr>
          <w:rFonts w:ascii="黑体"/>
          <w:sz w:val="39"/>
        </w:rPr>
      </w:pPr>
    </w:p>
    <w:p>
      <w:pPr>
        <w:pStyle w:val="7"/>
        <w:spacing w:line="446" w:lineRule="auto"/>
        <w:ind w:left="960" w:right="971" w:firstLine="480"/>
        <w:jc w:val="both"/>
      </w:pPr>
      <w:r>
        <w:rPr>
          <w:spacing w:val="-4"/>
        </w:rPr>
        <w:t>通过我单位现场核查各项水土保持措施的运行情况表明，项目区已实施水土保持措</w:t>
      </w:r>
      <w:r>
        <w:rPr>
          <w:spacing w:val="-6"/>
        </w:rPr>
        <w:t>施及布局合理，符合方案确定的水土流失防治措施体系总体要求，基本满足工程实际施</w:t>
      </w:r>
      <w:r>
        <w:t>工各阶段的水土流失防治需求，水土流失防治效果较为显著。</w:t>
      </w:r>
    </w:p>
    <w:p>
      <w:pPr>
        <w:pStyle w:val="6"/>
        <w:numPr>
          <w:ilvl w:val="2"/>
          <w:numId w:val="10"/>
        </w:numPr>
        <w:tabs>
          <w:tab w:val="left" w:pos="1860"/>
          <w:tab w:val="left" w:pos="1861"/>
        </w:tabs>
        <w:spacing w:before="164" w:after="0" w:line="240" w:lineRule="auto"/>
        <w:ind w:left="1860" w:right="0" w:hanging="901"/>
        <w:jc w:val="left"/>
        <w:rPr>
          <w:rFonts w:hint="eastAsia" w:ascii="黑体" w:eastAsia="黑体"/>
        </w:rPr>
      </w:pPr>
      <w:r>
        <w:rPr>
          <w:rFonts w:hint="eastAsia" w:ascii="黑体" w:eastAsia="黑体"/>
          <w:spacing w:val="-2"/>
        </w:rPr>
        <w:t>主井工业场地防治区</w:t>
      </w:r>
    </w:p>
    <w:p>
      <w:pPr>
        <w:pStyle w:val="7"/>
        <w:spacing w:before="3"/>
        <w:rPr>
          <w:rFonts w:ascii="黑体"/>
          <w:sz w:val="33"/>
        </w:rPr>
      </w:pPr>
    </w:p>
    <w:p>
      <w:pPr>
        <w:pStyle w:val="14"/>
        <w:numPr>
          <w:ilvl w:val="3"/>
          <w:numId w:val="10"/>
        </w:numPr>
        <w:tabs>
          <w:tab w:val="left" w:pos="1860"/>
          <w:tab w:val="left" w:pos="1861"/>
        </w:tabs>
        <w:spacing w:before="0" w:after="0" w:line="240" w:lineRule="auto"/>
        <w:ind w:left="1860" w:right="0" w:hanging="901"/>
        <w:jc w:val="left"/>
        <w:rPr>
          <w:rFonts w:hint="eastAsia" w:ascii="黑体" w:eastAsia="黑体"/>
          <w:sz w:val="24"/>
        </w:rPr>
      </w:pPr>
      <w:r>
        <w:rPr>
          <w:rFonts w:hint="eastAsia" w:ascii="黑体" w:eastAsia="黑体"/>
          <w:sz w:val="24"/>
        </w:rPr>
        <w:t>原方案设计的水土保持措施</w:t>
      </w:r>
    </w:p>
    <w:p>
      <w:pPr>
        <w:pStyle w:val="7"/>
        <w:spacing w:before="7"/>
        <w:rPr>
          <w:rFonts w:ascii="黑体"/>
          <w:sz w:val="35"/>
        </w:rPr>
      </w:pPr>
    </w:p>
    <w:p>
      <w:pPr>
        <w:pStyle w:val="7"/>
        <w:spacing w:line="446" w:lineRule="auto"/>
        <w:ind w:left="960" w:right="999" w:firstLine="480"/>
      </w:pPr>
      <w:r>
        <w:rPr>
          <w:spacing w:val="-5"/>
        </w:rPr>
        <w:t xml:space="preserve">①工程措施：台阶挡墙总长约 </w:t>
      </w:r>
      <w:r>
        <w:rPr>
          <w:rFonts w:ascii="Times New Roman" w:hAnsi="Times New Roman" w:eastAsia="Times New Roman"/>
        </w:rPr>
        <w:t>182m</w:t>
      </w:r>
      <w:r>
        <w:rPr>
          <w:spacing w:val="-12"/>
        </w:rPr>
        <w:t xml:space="preserve">、排水沟 </w:t>
      </w:r>
      <w:r>
        <w:rPr>
          <w:rFonts w:ascii="Times New Roman" w:hAnsi="Times New Roman" w:eastAsia="Times New Roman"/>
        </w:rPr>
        <w:t>240m</w:t>
      </w:r>
      <w:r>
        <w:rPr>
          <w:spacing w:val="-10"/>
        </w:rPr>
        <w:t xml:space="preserve">、表土回覆 </w:t>
      </w:r>
      <w:r>
        <w:rPr>
          <w:rFonts w:ascii="Times New Roman" w:hAnsi="Times New Roman" w:eastAsia="Times New Roman"/>
        </w:rPr>
        <w:t xml:space="preserve">0.45 </w:t>
      </w:r>
      <w:r>
        <w:rPr>
          <w:spacing w:val="-30"/>
        </w:rPr>
        <w:t xml:space="preserve">万 </w:t>
      </w:r>
      <w:r>
        <w:rPr>
          <w:rFonts w:ascii="Times New Roman" w:hAnsi="Times New Roman" w:eastAsia="Times New Roman"/>
        </w:rPr>
        <w:t>m</w:t>
      </w:r>
      <w:r>
        <w:rPr>
          <w:rFonts w:ascii="Times New Roman" w:hAnsi="Times New Roman" w:eastAsia="Times New Roman"/>
          <w:vertAlign w:val="superscript"/>
        </w:rPr>
        <w:t>3</w:t>
      </w:r>
      <w:r>
        <w:rPr>
          <w:spacing w:val="-3"/>
          <w:vertAlign w:val="baseline"/>
        </w:rPr>
        <w:t>、土地整</w:t>
      </w:r>
      <w:r>
        <w:rPr>
          <w:spacing w:val="-31"/>
          <w:vertAlign w:val="baseline"/>
        </w:rPr>
        <w:t xml:space="preserve">治 </w:t>
      </w:r>
      <w:r>
        <w:rPr>
          <w:rFonts w:ascii="Times New Roman" w:hAnsi="Times New Roman" w:eastAsia="Times New Roman"/>
          <w:vertAlign w:val="baseline"/>
        </w:rPr>
        <w:t>1.48hm</w:t>
      </w:r>
      <w:r>
        <w:rPr>
          <w:rFonts w:ascii="Times New Roman" w:hAnsi="Times New Roman" w:eastAsia="Times New Roman"/>
          <w:vertAlign w:val="superscript"/>
        </w:rPr>
        <w:t>2</w:t>
      </w:r>
      <w:r>
        <w:rPr>
          <w:spacing w:val="-6"/>
          <w:vertAlign w:val="baseline"/>
        </w:rPr>
        <w:t xml:space="preserve">、临时堆矸场四周挡墙总长约 </w:t>
      </w:r>
      <w:r>
        <w:rPr>
          <w:rFonts w:ascii="Times New Roman" w:hAnsi="Times New Roman" w:eastAsia="Times New Roman"/>
          <w:vertAlign w:val="baseline"/>
        </w:rPr>
        <w:t>90m</w:t>
      </w:r>
      <w:r>
        <w:rPr>
          <w:vertAlign w:val="baseline"/>
        </w:rPr>
        <w:t>。</w:t>
      </w:r>
    </w:p>
    <w:p>
      <w:pPr>
        <w:pStyle w:val="7"/>
        <w:spacing w:line="446" w:lineRule="auto"/>
        <w:ind w:left="960" w:right="851" w:firstLine="480"/>
      </w:pPr>
      <w:r>
        <w:rPr>
          <w:spacing w:val="-7"/>
        </w:rPr>
        <w:t xml:space="preserve">②植物措施：已有绿化面积 </w:t>
      </w:r>
      <w:r>
        <w:rPr>
          <w:rFonts w:ascii="Times New Roman" w:hAnsi="Times New Roman" w:eastAsia="Times New Roman"/>
        </w:rPr>
        <w:t>600m</w:t>
      </w:r>
      <w:r>
        <w:rPr>
          <w:rFonts w:ascii="Times New Roman" w:hAnsi="Times New Roman" w:eastAsia="Times New Roman"/>
          <w:vertAlign w:val="superscript"/>
        </w:rPr>
        <w:t>2</w:t>
      </w:r>
      <w:r>
        <w:rPr>
          <w:spacing w:val="-6"/>
          <w:vertAlign w:val="baseline"/>
        </w:rPr>
        <w:t xml:space="preserve">；新增景观绿化：共栽植大叶黄杨绿篱约 </w:t>
      </w:r>
      <w:r>
        <w:rPr>
          <w:rFonts w:ascii="Times New Roman" w:hAnsi="Times New Roman" w:eastAsia="Times New Roman"/>
          <w:vertAlign w:val="baseline"/>
        </w:rPr>
        <w:t>580m</w:t>
      </w:r>
      <w:r>
        <w:rPr>
          <w:vertAlign w:val="baseline"/>
        </w:rPr>
        <w:t xml:space="preserve">， </w:t>
      </w:r>
      <w:r>
        <w:rPr>
          <w:spacing w:val="-14"/>
          <w:vertAlign w:val="baseline"/>
        </w:rPr>
        <w:t xml:space="preserve">栽植木槿 </w:t>
      </w:r>
      <w:r>
        <w:rPr>
          <w:rFonts w:ascii="Times New Roman" w:hAnsi="Times New Roman" w:eastAsia="Times New Roman"/>
          <w:vertAlign w:val="baseline"/>
        </w:rPr>
        <w:t xml:space="preserve">26 </w:t>
      </w:r>
      <w:r>
        <w:rPr>
          <w:spacing w:val="-38"/>
          <w:vertAlign w:val="baseline"/>
        </w:rPr>
        <w:t xml:space="preserve">株、紫荆 </w:t>
      </w:r>
      <w:r>
        <w:rPr>
          <w:rFonts w:ascii="Times New Roman" w:hAnsi="Times New Roman" w:eastAsia="Times New Roman"/>
          <w:vertAlign w:val="baseline"/>
        </w:rPr>
        <w:t xml:space="preserve">30 </w:t>
      </w:r>
      <w:r>
        <w:rPr>
          <w:spacing w:val="-25"/>
          <w:vertAlign w:val="baseline"/>
        </w:rPr>
        <w:t xml:space="preserve">株、大叶黄杨球 </w:t>
      </w:r>
      <w:r>
        <w:rPr>
          <w:rFonts w:ascii="Times New Roman" w:hAnsi="Times New Roman" w:eastAsia="Times New Roman"/>
          <w:vertAlign w:val="baseline"/>
        </w:rPr>
        <w:t xml:space="preserve">10 </w:t>
      </w:r>
      <w:r>
        <w:rPr>
          <w:spacing w:val="-38"/>
          <w:vertAlign w:val="baseline"/>
        </w:rPr>
        <w:t xml:space="preserve">株、月季 </w:t>
      </w:r>
      <w:r>
        <w:rPr>
          <w:rFonts w:ascii="Times New Roman" w:hAnsi="Times New Roman" w:eastAsia="Times New Roman"/>
          <w:vertAlign w:val="baseline"/>
        </w:rPr>
        <w:t xml:space="preserve">50 </w:t>
      </w:r>
      <w:r>
        <w:rPr>
          <w:spacing w:val="-38"/>
          <w:vertAlign w:val="baseline"/>
        </w:rPr>
        <w:t xml:space="preserve">株、石榴 </w:t>
      </w:r>
      <w:r>
        <w:rPr>
          <w:rFonts w:ascii="Times New Roman" w:hAnsi="Times New Roman" w:eastAsia="Times New Roman"/>
          <w:vertAlign w:val="baseline"/>
        </w:rPr>
        <w:t xml:space="preserve">18 </w:t>
      </w:r>
      <w:r>
        <w:rPr>
          <w:spacing w:val="-27"/>
          <w:vertAlign w:val="baseline"/>
        </w:rPr>
        <w:t xml:space="preserve">株，撒播草籽 </w:t>
      </w:r>
      <w:r>
        <w:rPr>
          <w:rFonts w:ascii="Times New Roman" w:hAnsi="Times New Roman" w:eastAsia="Times New Roman"/>
          <w:vertAlign w:val="baseline"/>
        </w:rPr>
        <w:t>1.48hm</w:t>
      </w:r>
      <w:r>
        <w:rPr>
          <w:rFonts w:ascii="Times New Roman" w:hAnsi="Times New Roman" w:eastAsia="Times New Roman"/>
          <w:vertAlign w:val="superscript"/>
        </w:rPr>
        <w:t>2</w:t>
      </w:r>
      <w:r>
        <w:rPr>
          <w:vertAlign w:val="baseline"/>
        </w:rPr>
        <w:t>。</w:t>
      </w:r>
    </w:p>
    <w:p>
      <w:pPr>
        <w:pStyle w:val="7"/>
        <w:spacing w:line="306" w:lineRule="exact"/>
        <w:ind w:left="1440"/>
      </w:pPr>
      <w:r>
        <w:t xml:space="preserve">③临时措施：现有抑尘网约 </w:t>
      </w:r>
      <w:r>
        <w:rPr>
          <w:rFonts w:ascii="Times New Roman" w:hAnsi="Times New Roman" w:eastAsia="Times New Roman"/>
        </w:rPr>
        <w:t>4000m</w:t>
      </w:r>
      <w:r>
        <w:rPr>
          <w:rFonts w:ascii="Times New Roman" w:hAnsi="Times New Roman" w:eastAsia="Times New Roman"/>
          <w:vertAlign w:val="superscript"/>
        </w:rPr>
        <w:t>2</w:t>
      </w:r>
      <w:r>
        <w:rPr>
          <w:vertAlign w:val="baseline"/>
        </w:rPr>
        <w:t xml:space="preserve">、新增抑尘网 </w:t>
      </w:r>
      <w:r>
        <w:rPr>
          <w:rFonts w:ascii="Times New Roman" w:hAnsi="Times New Roman" w:eastAsia="Times New Roman"/>
          <w:vertAlign w:val="baseline"/>
        </w:rPr>
        <w:t>14900m</w:t>
      </w:r>
      <w:r>
        <w:rPr>
          <w:rFonts w:ascii="Times New Roman" w:hAnsi="Times New Roman" w:eastAsia="Times New Roman"/>
          <w:vertAlign w:val="superscript"/>
        </w:rPr>
        <w:t>2</w:t>
      </w:r>
      <w:r>
        <w:rPr>
          <w:vertAlign w:val="baseline"/>
        </w:rPr>
        <w:t>、洒水降尘。</w:t>
      </w:r>
    </w:p>
    <w:p>
      <w:pPr>
        <w:pStyle w:val="7"/>
        <w:spacing w:before="3"/>
        <w:rPr>
          <w:sz w:val="35"/>
        </w:rPr>
      </w:pPr>
    </w:p>
    <w:p>
      <w:pPr>
        <w:pStyle w:val="14"/>
        <w:numPr>
          <w:ilvl w:val="3"/>
          <w:numId w:val="10"/>
        </w:numPr>
        <w:tabs>
          <w:tab w:val="left" w:pos="1860"/>
          <w:tab w:val="left" w:pos="1861"/>
        </w:tabs>
        <w:spacing w:before="0" w:after="0" w:line="240" w:lineRule="auto"/>
        <w:ind w:left="1860" w:right="0" w:hanging="901"/>
        <w:jc w:val="left"/>
        <w:rPr>
          <w:rFonts w:hint="eastAsia" w:ascii="黑体" w:eastAsia="黑体"/>
          <w:sz w:val="24"/>
        </w:rPr>
      </w:pPr>
      <w:r>
        <w:rPr>
          <w:rFonts w:hint="eastAsia" w:ascii="黑体" w:eastAsia="黑体"/>
          <w:sz w:val="24"/>
        </w:rPr>
        <w:t>实际实施的水土保持措施</w:t>
      </w:r>
    </w:p>
    <w:p>
      <w:pPr>
        <w:pStyle w:val="7"/>
        <w:spacing w:before="8"/>
        <w:rPr>
          <w:rFonts w:ascii="黑体"/>
          <w:sz w:val="35"/>
        </w:rPr>
      </w:pPr>
    </w:p>
    <w:p>
      <w:pPr>
        <w:pStyle w:val="7"/>
        <w:spacing w:line="446" w:lineRule="auto"/>
        <w:ind w:left="960" w:right="1148" w:firstLine="480"/>
      </w:pPr>
      <w:r>
        <w:rPr>
          <w:spacing w:val="-5"/>
        </w:rPr>
        <w:t xml:space="preserve">①工程措施：台阶挡墙总长约 </w:t>
      </w:r>
      <w:r>
        <w:rPr>
          <w:rFonts w:ascii="Times New Roman" w:hAnsi="Times New Roman" w:eastAsia="Times New Roman"/>
        </w:rPr>
        <w:t>182m</w:t>
      </w:r>
      <w:r>
        <w:rPr>
          <w:spacing w:val="-12"/>
        </w:rPr>
        <w:t xml:space="preserve">、排水沟 </w:t>
      </w:r>
      <w:r>
        <w:rPr>
          <w:rFonts w:ascii="Times New Roman" w:hAnsi="Times New Roman" w:eastAsia="Times New Roman"/>
        </w:rPr>
        <w:t>240m</w:t>
      </w:r>
      <w:r>
        <w:rPr>
          <w:spacing w:val="-2"/>
        </w:rPr>
        <w:t>、临时堆矸场四周挡墙总长约</w:t>
      </w:r>
      <w:r>
        <w:rPr>
          <w:rFonts w:ascii="Times New Roman" w:hAnsi="Times New Roman" w:eastAsia="Times New Roman"/>
        </w:rPr>
        <w:t>90m</w:t>
      </w:r>
      <w:r>
        <w:t>。</w:t>
      </w:r>
    </w:p>
    <w:p>
      <w:pPr>
        <w:pStyle w:val="7"/>
        <w:spacing w:line="446" w:lineRule="auto"/>
        <w:ind w:left="960" w:right="851" w:firstLine="480"/>
      </w:pPr>
      <w:r>
        <w:rPr>
          <w:spacing w:val="-7"/>
        </w:rPr>
        <w:t xml:space="preserve">②植物措施：已有绿化面积 </w:t>
      </w:r>
      <w:r>
        <w:rPr>
          <w:rFonts w:ascii="Times New Roman" w:hAnsi="Times New Roman" w:eastAsia="Times New Roman"/>
        </w:rPr>
        <w:t>600m</w:t>
      </w:r>
      <w:r>
        <w:rPr>
          <w:rFonts w:ascii="Times New Roman" w:hAnsi="Times New Roman" w:eastAsia="Times New Roman"/>
          <w:vertAlign w:val="superscript"/>
        </w:rPr>
        <w:t>2</w:t>
      </w:r>
      <w:r>
        <w:rPr>
          <w:spacing w:val="-6"/>
          <w:vertAlign w:val="baseline"/>
        </w:rPr>
        <w:t xml:space="preserve">；新增景观绿化：共栽植大叶黄杨绿篱约 </w:t>
      </w:r>
      <w:r>
        <w:rPr>
          <w:rFonts w:ascii="Times New Roman" w:hAnsi="Times New Roman" w:eastAsia="Times New Roman"/>
          <w:vertAlign w:val="baseline"/>
        </w:rPr>
        <w:t>580m</w:t>
      </w:r>
      <w:r>
        <w:rPr>
          <w:vertAlign w:val="baseline"/>
        </w:rPr>
        <w:t xml:space="preserve">， </w:t>
      </w:r>
      <w:r>
        <w:rPr>
          <w:spacing w:val="-12"/>
          <w:vertAlign w:val="baseline"/>
        </w:rPr>
        <w:t xml:space="preserve">撒播草籽 </w:t>
      </w:r>
      <w:r>
        <w:rPr>
          <w:rFonts w:ascii="Times New Roman" w:hAnsi="Times New Roman" w:eastAsia="Times New Roman"/>
          <w:vertAlign w:val="baseline"/>
        </w:rPr>
        <w:t>1.10hm</w:t>
      </w:r>
      <w:r>
        <w:rPr>
          <w:rFonts w:ascii="Times New Roman" w:hAnsi="Times New Roman" w:eastAsia="Times New Roman"/>
          <w:vertAlign w:val="superscript"/>
        </w:rPr>
        <w:t>2</w:t>
      </w:r>
      <w:r>
        <w:rPr>
          <w:vertAlign w:val="baseline"/>
        </w:rPr>
        <w:t>。</w:t>
      </w:r>
    </w:p>
    <w:p>
      <w:pPr>
        <w:pStyle w:val="7"/>
        <w:spacing w:line="306" w:lineRule="exact"/>
        <w:ind w:left="1440"/>
      </w:pPr>
      <w:r>
        <w:t xml:space="preserve">③临时措施：现有抑尘网约 </w:t>
      </w:r>
      <w:r>
        <w:rPr>
          <w:rFonts w:ascii="Times New Roman" w:hAnsi="Times New Roman" w:eastAsia="Times New Roman"/>
        </w:rPr>
        <w:t>4000m</w:t>
      </w:r>
      <w:r>
        <w:rPr>
          <w:rFonts w:ascii="Times New Roman" w:hAnsi="Times New Roman" w:eastAsia="Times New Roman"/>
          <w:vertAlign w:val="superscript"/>
        </w:rPr>
        <w:t>2</w:t>
      </w:r>
      <w:r>
        <w:rPr>
          <w:vertAlign w:val="baseline"/>
        </w:rPr>
        <w:t xml:space="preserve">、新增抑尘网 </w:t>
      </w:r>
      <w:r>
        <w:rPr>
          <w:rFonts w:ascii="Times New Roman" w:hAnsi="Times New Roman" w:eastAsia="Times New Roman"/>
          <w:vertAlign w:val="baseline"/>
        </w:rPr>
        <w:t>14900m</w:t>
      </w:r>
      <w:r>
        <w:rPr>
          <w:rFonts w:ascii="Times New Roman" w:hAnsi="Times New Roman" w:eastAsia="Times New Roman"/>
          <w:vertAlign w:val="superscript"/>
        </w:rPr>
        <w:t>2</w:t>
      </w:r>
      <w:r>
        <w:rPr>
          <w:vertAlign w:val="baseline"/>
        </w:rPr>
        <w:t>、洒水降尘。</w:t>
      </w:r>
    </w:p>
    <w:p>
      <w:pPr>
        <w:pStyle w:val="7"/>
        <w:spacing w:before="3"/>
        <w:rPr>
          <w:sz w:val="35"/>
        </w:rPr>
      </w:pPr>
    </w:p>
    <w:p>
      <w:pPr>
        <w:pStyle w:val="14"/>
        <w:numPr>
          <w:ilvl w:val="3"/>
          <w:numId w:val="10"/>
        </w:numPr>
        <w:tabs>
          <w:tab w:val="left" w:pos="1860"/>
          <w:tab w:val="left" w:pos="1861"/>
        </w:tabs>
        <w:spacing w:before="0" w:after="0" w:line="240" w:lineRule="auto"/>
        <w:ind w:left="1860" w:right="0" w:hanging="901"/>
        <w:jc w:val="left"/>
        <w:rPr>
          <w:rFonts w:hint="eastAsia" w:ascii="黑体" w:eastAsia="黑体"/>
          <w:sz w:val="24"/>
        </w:rPr>
      </w:pPr>
      <w:r>
        <w:rPr>
          <w:rFonts w:hint="eastAsia" w:ascii="黑体" w:eastAsia="黑体"/>
          <w:sz w:val="24"/>
        </w:rPr>
        <w:t>实际实施水保措施与方案设计对比分析</w:t>
      </w:r>
    </w:p>
    <w:p>
      <w:pPr>
        <w:pStyle w:val="7"/>
        <w:spacing w:before="7"/>
        <w:rPr>
          <w:rFonts w:ascii="黑体"/>
          <w:sz w:val="35"/>
        </w:rPr>
      </w:pPr>
    </w:p>
    <w:p>
      <w:pPr>
        <w:pStyle w:val="7"/>
        <w:spacing w:line="446" w:lineRule="auto"/>
        <w:ind w:left="960" w:right="1083" w:firstLine="480"/>
        <w:jc w:val="both"/>
      </w:pPr>
      <w:r>
        <w:rPr>
          <w:spacing w:val="-3"/>
        </w:rPr>
        <w:t xml:space="preserve">主体工程实际实施的水保措施与方案设计的对比情况详见表 </w:t>
      </w:r>
      <w:r>
        <w:rPr>
          <w:rFonts w:ascii="Times New Roman" w:eastAsia="Times New Roman"/>
        </w:rPr>
        <w:t>3.5-1</w:t>
      </w:r>
      <w:r>
        <w:rPr>
          <w:spacing w:val="-3"/>
        </w:rPr>
        <w:t>。实际实施与水</w:t>
      </w:r>
      <w:r>
        <w:t>土保持方案设计基本一致，主要变化原因为：</w:t>
      </w:r>
    </w:p>
    <w:p>
      <w:pPr>
        <w:spacing w:after="0" w:line="446" w:lineRule="auto"/>
        <w:jc w:val="both"/>
        <w:sectPr>
          <w:headerReference r:id="rId22" w:type="default"/>
          <w:footerReference r:id="rId23" w:type="default"/>
          <w:pgSz w:w="11910" w:h="16840"/>
          <w:pgMar w:top="1480" w:right="440" w:bottom="1180" w:left="460" w:header="879" w:footer="982" w:gutter="0"/>
          <w:pgNumType w:start="25"/>
        </w:sectPr>
      </w:pPr>
    </w:p>
    <w:p>
      <w:pPr>
        <w:tabs>
          <w:tab w:val="left" w:pos="1015"/>
        </w:tabs>
        <w:spacing w:before="84"/>
        <w:ind w:left="0" w:right="13" w:firstLine="0"/>
        <w:jc w:val="center"/>
        <w:rPr>
          <w:rFonts w:hint="eastAsia" w:ascii="黑体" w:eastAsia="黑体"/>
          <w:sz w:val="21"/>
        </w:rPr>
      </w:pPr>
      <w:r>
        <w:rPr>
          <w:rFonts w:hint="eastAsia" w:ascii="黑体" w:eastAsia="黑体"/>
          <w:sz w:val="21"/>
        </w:rPr>
        <w:t>表</w:t>
      </w:r>
      <w:r>
        <w:rPr>
          <w:rFonts w:hint="eastAsia" w:ascii="黑体" w:eastAsia="黑体"/>
          <w:spacing w:val="-54"/>
          <w:sz w:val="21"/>
        </w:rPr>
        <w:t xml:space="preserve"> </w:t>
      </w:r>
      <w:r>
        <w:rPr>
          <w:rFonts w:ascii="Times New Roman" w:eastAsia="Times New Roman"/>
          <w:sz w:val="21"/>
        </w:rPr>
        <w:t>3.5-1</w:t>
      </w:r>
      <w:r>
        <w:rPr>
          <w:rFonts w:ascii="Times New Roman" w:eastAsia="Times New Roman"/>
          <w:sz w:val="21"/>
        </w:rPr>
        <w:tab/>
      </w:r>
      <w:r>
        <w:rPr>
          <w:rFonts w:hint="eastAsia" w:ascii="黑体" w:eastAsia="黑体"/>
          <w:sz w:val="21"/>
        </w:rPr>
        <w:t>主</w:t>
      </w:r>
      <w:r>
        <w:rPr>
          <w:rFonts w:hint="eastAsia" w:ascii="黑体" w:eastAsia="黑体"/>
          <w:spacing w:val="-3"/>
          <w:sz w:val="21"/>
        </w:rPr>
        <w:t>井</w:t>
      </w:r>
      <w:r>
        <w:rPr>
          <w:rFonts w:hint="eastAsia" w:ascii="黑体" w:eastAsia="黑体"/>
          <w:sz w:val="21"/>
        </w:rPr>
        <w:t>工</w:t>
      </w:r>
      <w:r>
        <w:rPr>
          <w:rFonts w:hint="eastAsia" w:ascii="黑体" w:eastAsia="黑体"/>
          <w:spacing w:val="-3"/>
          <w:sz w:val="21"/>
        </w:rPr>
        <w:t>业</w:t>
      </w:r>
      <w:r>
        <w:rPr>
          <w:rFonts w:hint="eastAsia" w:ascii="黑体" w:eastAsia="黑体"/>
          <w:sz w:val="21"/>
        </w:rPr>
        <w:t>场</w:t>
      </w:r>
      <w:r>
        <w:rPr>
          <w:rFonts w:hint="eastAsia" w:ascii="黑体" w:eastAsia="黑体"/>
          <w:spacing w:val="-3"/>
          <w:sz w:val="21"/>
        </w:rPr>
        <w:t>地</w:t>
      </w:r>
      <w:r>
        <w:rPr>
          <w:rFonts w:hint="eastAsia" w:ascii="黑体" w:eastAsia="黑体"/>
          <w:sz w:val="21"/>
        </w:rPr>
        <w:t>防治</w:t>
      </w:r>
      <w:r>
        <w:rPr>
          <w:rFonts w:hint="eastAsia" w:ascii="黑体" w:eastAsia="黑体"/>
          <w:spacing w:val="-3"/>
          <w:sz w:val="21"/>
        </w:rPr>
        <w:t>区</w:t>
      </w:r>
      <w:r>
        <w:rPr>
          <w:rFonts w:hint="eastAsia" w:ascii="黑体" w:eastAsia="黑体"/>
          <w:sz w:val="21"/>
        </w:rPr>
        <w:t>实</w:t>
      </w:r>
      <w:r>
        <w:rPr>
          <w:rFonts w:hint="eastAsia" w:ascii="黑体" w:eastAsia="黑体"/>
          <w:spacing w:val="-3"/>
          <w:sz w:val="21"/>
        </w:rPr>
        <w:t>际</w:t>
      </w:r>
      <w:r>
        <w:rPr>
          <w:rFonts w:hint="eastAsia" w:ascii="黑体" w:eastAsia="黑体"/>
          <w:sz w:val="21"/>
        </w:rPr>
        <w:t>实</w:t>
      </w:r>
      <w:r>
        <w:rPr>
          <w:rFonts w:hint="eastAsia" w:ascii="黑体" w:eastAsia="黑体"/>
          <w:spacing w:val="-3"/>
          <w:sz w:val="21"/>
        </w:rPr>
        <w:t>施</w:t>
      </w:r>
      <w:r>
        <w:rPr>
          <w:rFonts w:hint="eastAsia" w:ascii="黑体" w:eastAsia="黑体"/>
          <w:sz w:val="21"/>
        </w:rPr>
        <w:t>水</w:t>
      </w:r>
      <w:r>
        <w:rPr>
          <w:rFonts w:hint="eastAsia" w:ascii="黑体" w:eastAsia="黑体"/>
          <w:spacing w:val="-3"/>
          <w:sz w:val="21"/>
        </w:rPr>
        <w:t>保</w:t>
      </w:r>
      <w:r>
        <w:rPr>
          <w:rFonts w:hint="eastAsia" w:ascii="黑体" w:eastAsia="黑体"/>
          <w:sz w:val="21"/>
        </w:rPr>
        <w:t>措</w:t>
      </w:r>
      <w:r>
        <w:rPr>
          <w:rFonts w:hint="eastAsia" w:ascii="黑体" w:eastAsia="黑体"/>
          <w:spacing w:val="-3"/>
          <w:sz w:val="21"/>
        </w:rPr>
        <w:t>施</w:t>
      </w:r>
      <w:r>
        <w:rPr>
          <w:rFonts w:hint="eastAsia" w:ascii="黑体" w:eastAsia="黑体"/>
          <w:sz w:val="21"/>
        </w:rPr>
        <w:t>与方</w:t>
      </w:r>
      <w:r>
        <w:rPr>
          <w:rFonts w:hint="eastAsia" w:ascii="黑体" w:eastAsia="黑体"/>
          <w:spacing w:val="-3"/>
          <w:sz w:val="21"/>
        </w:rPr>
        <w:t>案</w:t>
      </w:r>
      <w:r>
        <w:rPr>
          <w:rFonts w:hint="eastAsia" w:ascii="黑体" w:eastAsia="黑体"/>
          <w:sz w:val="21"/>
        </w:rPr>
        <w:t>设</w:t>
      </w:r>
      <w:r>
        <w:rPr>
          <w:rFonts w:hint="eastAsia" w:ascii="黑体" w:eastAsia="黑体"/>
          <w:spacing w:val="-3"/>
          <w:sz w:val="21"/>
        </w:rPr>
        <w:t>计</w:t>
      </w:r>
      <w:r>
        <w:rPr>
          <w:rFonts w:hint="eastAsia" w:ascii="黑体" w:eastAsia="黑体"/>
          <w:sz w:val="21"/>
        </w:rPr>
        <w:t>的</w:t>
      </w:r>
      <w:r>
        <w:rPr>
          <w:rFonts w:hint="eastAsia" w:ascii="黑体" w:eastAsia="黑体"/>
          <w:spacing w:val="-3"/>
          <w:sz w:val="21"/>
        </w:rPr>
        <w:t>对</w:t>
      </w:r>
      <w:r>
        <w:rPr>
          <w:rFonts w:hint="eastAsia" w:ascii="黑体" w:eastAsia="黑体"/>
          <w:sz w:val="21"/>
        </w:rPr>
        <w:t>比</w:t>
      </w:r>
      <w:r>
        <w:rPr>
          <w:rFonts w:hint="eastAsia" w:ascii="黑体" w:eastAsia="黑体"/>
          <w:spacing w:val="-3"/>
          <w:sz w:val="21"/>
        </w:rPr>
        <w:t>分</w:t>
      </w:r>
      <w:r>
        <w:rPr>
          <w:rFonts w:hint="eastAsia" w:ascii="黑体" w:eastAsia="黑体"/>
          <w:sz w:val="21"/>
        </w:rPr>
        <w:t>析表</w:t>
      </w:r>
    </w:p>
    <w:p>
      <w:pPr>
        <w:pStyle w:val="7"/>
        <w:spacing w:before="9"/>
        <w:rPr>
          <w:rFonts w:ascii="黑体"/>
          <w:sz w:val="11"/>
        </w:rPr>
      </w:pPr>
    </w:p>
    <w:tbl>
      <w:tblPr>
        <w:tblStyle w:val="11"/>
        <w:tblW w:w="0" w:type="auto"/>
        <w:tblInd w:w="851"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1418"/>
        <w:gridCol w:w="1500"/>
        <w:gridCol w:w="816"/>
        <w:gridCol w:w="461"/>
        <w:gridCol w:w="1068"/>
        <w:gridCol w:w="914"/>
        <w:gridCol w:w="856"/>
        <w:gridCol w:w="926"/>
        <w:gridCol w:w="763"/>
        <w:gridCol w:w="593"/>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762" w:hRule="atLeast"/>
        </w:trPr>
        <w:tc>
          <w:tcPr>
            <w:tcW w:w="1418" w:type="dxa"/>
            <w:tcBorders>
              <w:bottom w:val="single" w:color="000000" w:sz="6" w:space="0"/>
              <w:right w:val="single" w:color="000000" w:sz="6" w:space="0"/>
            </w:tcBorders>
          </w:tcPr>
          <w:p>
            <w:pPr>
              <w:pStyle w:val="15"/>
              <w:spacing w:before="11"/>
              <w:jc w:val="left"/>
              <w:rPr>
                <w:rFonts w:ascii="黑体"/>
                <w:sz w:val="19"/>
              </w:rPr>
            </w:pPr>
          </w:p>
          <w:p>
            <w:pPr>
              <w:pStyle w:val="15"/>
              <w:ind w:left="477" w:right="458"/>
              <w:rPr>
                <w:sz w:val="21"/>
              </w:rPr>
            </w:pPr>
            <w:r>
              <w:rPr>
                <w:sz w:val="21"/>
              </w:rPr>
              <w:t>分区</w:t>
            </w:r>
          </w:p>
        </w:tc>
        <w:tc>
          <w:tcPr>
            <w:tcW w:w="1500" w:type="dxa"/>
            <w:tcBorders>
              <w:left w:val="single" w:color="000000" w:sz="6" w:space="0"/>
              <w:bottom w:val="single" w:color="000000" w:sz="6" w:space="0"/>
              <w:right w:val="single" w:color="000000" w:sz="6" w:space="0"/>
            </w:tcBorders>
          </w:tcPr>
          <w:p>
            <w:pPr>
              <w:pStyle w:val="15"/>
              <w:spacing w:before="11"/>
              <w:jc w:val="left"/>
              <w:rPr>
                <w:rFonts w:ascii="黑体"/>
                <w:sz w:val="19"/>
              </w:rPr>
            </w:pPr>
          </w:p>
          <w:p>
            <w:pPr>
              <w:pStyle w:val="15"/>
              <w:ind w:left="336"/>
              <w:jc w:val="left"/>
              <w:rPr>
                <w:sz w:val="21"/>
              </w:rPr>
            </w:pPr>
            <w:r>
              <w:rPr>
                <w:sz w:val="21"/>
              </w:rPr>
              <w:t>措施类型</w:t>
            </w:r>
          </w:p>
        </w:tc>
        <w:tc>
          <w:tcPr>
            <w:tcW w:w="2345" w:type="dxa"/>
            <w:gridSpan w:val="3"/>
            <w:tcBorders>
              <w:left w:val="single" w:color="000000" w:sz="6" w:space="0"/>
              <w:bottom w:val="single" w:color="000000" w:sz="6" w:space="0"/>
              <w:right w:val="single" w:color="000000" w:sz="6" w:space="0"/>
            </w:tcBorders>
          </w:tcPr>
          <w:p>
            <w:pPr>
              <w:pStyle w:val="15"/>
              <w:spacing w:before="11"/>
              <w:jc w:val="left"/>
              <w:rPr>
                <w:rFonts w:ascii="黑体"/>
                <w:sz w:val="19"/>
              </w:rPr>
            </w:pPr>
          </w:p>
          <w:p>
            <w:pPr>
              <w:pStyle w:val="15"/>
              <w:ind w:left="652"/>
              <w:jc w:val="left"/>
              <w:rPr>
                <w:sz w:val="21"/>
              </w:rPr>
            </w:pPr>
            <w:r>
              <w:rPr>
                <w:sz w:val="21"/>
              </w:rPr>
              <w:t>工程量名称</w:t>
            </w:r>
          </w:p>
        </w:tc>
        <w:tc>
          <w:tcPr>
            <w:tcW w:w="914" w:type="dxa"/>
            <w:tcBorders>
              <w:left w:val="single" w:color="000000" w:sz="6" w:space="0"/>
              <w:bottom w:val="single" w:color="000000" w:sz="6" w:space="0"/>
              <w:right w:val="single" w:color="000000" w:sz="6" w:space="0"/>
            </w:tcBorders>
          </w:tcPr>
          <w:p>
            <w:pPr>
              <w:pStyle w:val="15"/>
              <w:spacing w:before="11"/>
              <w:jc w:val="left"/>
              <w:rPr>
                <w:rFonts w:ascii="黑体"/>
                <w:sz w:val="19"/>
              </w:rPr>
            </w:pPr>
          </w:p>
          <w:p>
            <w:pPr>
              <w:pStyle w:val="15"/>
              <w:ind w:left="32"/>
              <w:rPr>
                <w:sz w:val="21"/>
              </w:rPr>
            </w:pPr>
            <w:r>
              <w:rPr>
                <w:sz w:val="21"/>
              </w:rPr>
              <w:t>单位</w:t>
            </w:r>
          </w:p>
        </w:tc>
        <w:tc>
          <w:tcPr>
            <w:tcW w:w="856" w:type="dxa"/>
            <w:tcBorders>
              <w:left w:val="single" w:color="000000" w:sz="6" w:space="0"/>
              <w:bottom w:val="single" w:color="000000" w:sz="6" w:space="0"/>
              <w:right w:val="single" w:color="000000" w:sz="4" w:space="0"/>
            </w:tcBorders>
          </w:tcPr>
          <w:p>
            <w:pPr>
              <w:pStyle w:val="15"/>
              <w:spacing w:before="55"/>
              <w:ind w:left="225"/>
              <w:jc w:val="left"/>
              <w:rPr>
                <w:sz w:val="21"/>
              </w:rPr>
            </w:pPr>
            <w:r>
              <w:rPr>
                <w:sz w:val="21"/>
              </w:rPr>
              <w:t>方案</w:t>
            </w:r>
          </w:p>
          <w:p>
            <w:pPr>
              <w:pStyle w:val="15"/>
              <w:spacing w:before="113"/>
              <w:ind w:left="225"/>
              <w:jc w:val="left"/>
              <w:rPr>
                <w:sz w:val="21"/>
              </w:rPr>
            </w:pPr>
            <w:r>
              <w:rPr>
                <w:sz w:val="21"/>
              </w:rPr>
              <w:t>设计</w:t>
            </w:r>
          </w:p>
        </w:tc>
        <w:tc>
          <w:tcPr>
            <w:tcW w:w="926" w:type="dxa"/>
            <w:tcBorders>
              <w:left w:val="single" w:color="000000" w:sz="4" w:space="0"/>
              <w:bottom w:val="single" w:color="000000" w:sz="6" w:space="0"/>
              <w:right w:val="single" w:color="000000" w:sz="4" w:space="0"/>
            </w:tcBorders>
          </w:tcPr>
          <w:p>
            <w:pPr>
              <w:pStyle w:val="15"/>
              <w:spacing w:before="55"/>
              <w:ind w:left="262"/>
              <w:jc w:val="left"/>
              <w:rPr>
                <w:sz w:val="21"/>
              </w:rPr>
            </w:pPr>
            <w:r>
              <w:rPr>
                <w:sz w:val="21"/>
              </w:rPr>
              <w:t>实际</w:t>
            </w:r>
          </w:p>
          <w:p>
            <w:pPr>
              <w:pStyle w:val="15"/>
              <w:spacing w:before="113"/>
              <w:ind w:left="262"/>
              <w:jc w:val="left"/>
              <w:rPr>
                <w:sz w:val="21"/>
              </w:rPr>
            </w:pPr>
            <w:r>
              <w:rPr>
                <w:sz w:val="21"/>
              </w:rPr>
              <w:t>完成</w:t>
            </w:r>
          </w:p>
        </w:tc>
        <w:tc>
          <w:tcPr>
            <w:tcW w:w="763" w:type="dxa"/>
            <w:tcBorders>
              <w:left w:val="single" w:color="000000" w:sz="4" w:space="0"/>
              <w:bottom w:val="single" w:color="000000" w:sz="6" w:space="0"/>
              <w:right w:val="single" w:color="000000" w:sz="4" w:space="0"/>
            </w:tcBorders>
          </w:tcPr>
          <w:p>
            <w:pPr>
              <w:pStyle w:val="15"/>
              <w:spacing w:before="55"/>
              <w:ind w:left="181"/>
              <w:jc w:val="left"/>
              <w:rPr>
                <w:sz w:val="21"/>
              </w:rPr>
            </w:pPr>
            <w:r>
              <w:rPr>
                <w:sz w:val="21"/>
              </w:rPr>
              <w:t>增减</w:t>
            </w:r>
          </w:p>
          <w:p>
            <w:pPr>
              <w:pStyle w:val="15"/>
              <w:spacing w:before="113"/>
              <w:ind w:left="181"/>
              <w:jc w:val="left"/>
              <w:rPr>
                <w:sz w:val="21"/>
              </w:rPr>
            </w:pPr>
            <w:r>
              <w:rPr>
                <w:sz w:val="21"/>
              </w:rPr>
              <w:t>情况</w:t>
            </w:r>
          </w:p>
        </w:tc>
        <w:tc>
          <w:tcPr>
            <w:tcW w:w="593" w:type="dxa"/>
            <w:tcBorders>
              <w:left w:val="single" w:color="000000" w:sz="4" w:space="0"/>
              <w:bottom w:val="single" w:color="000000" w:sz="6" w:space="0"/>
            </w:tcBorders>
          </w:tcPr>
          <w:p>
            <w:pPr>
              <w:pStyle w:val="15"/>
              <w:spacing w:before="55"/>
              <w:ind w:left="201"/>
              <w:jc w:val="left"/>
              <w:rPr>
                <w:sz w:val="21"/>
              </w:rPr>
            </w:pPr>
            <w:r>
              <w:rPr>
                <w:w w:val="100"/>
                <w:sz w:val="21"/>
              </w:rPr>
              <w:t>备</w:t>
            </w:r>
          </w:p>
          <w:p>
            <w:pPr>
              <w:pStyle w:val="15"/>
              <w:spacing w:before="113"/>
              <w:ind w:left="201"/>
              <w:jc w:val="left"/>
              <w:rPr>
                <w:sz w:val="21"/>
              </w:rPr>
            </w:pPr>
            <w:r>
              <w:rPr>
                <w:w w:val="100"/>
                <w:sz w:val="21"/>
              </w:rPr>
              <w:t>注</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20" w:hRule="atLeast"/>
        </w:trPr>
        <w:tc>
          <w:tcPr>
            <w:tcW w:w="1418" w:type="dxa"/>
            <w:vMerge w:val="restart"/>
            <w:tcBorders>
              <w:top w:val="single" w:color="000000" w:sz="6" w:space="0"/>
              <w:right w:val="single" w:color="000000" w:sz="6" w:space="0"/>
            </w:tcBorders>
          </w:tcPr>
          <w:p>
            <w:pPr>
              <w:pStyle w:val="15"/>
              <w:jc w:val="left"/>
              <w:rPr>
                <w:rFonts w:ascii="黑体"/>
                <w:sz w:val="20"/>
              </w:rPr>
            </w:pPr>
          </w:p>
          <w:p>
            <w:pPr>
              <w:pStyle w:val="15"/>
              <w:jc w:val="left"/>
              <w:rPr>
                <w:rFonts w:ascii="黑体"/>
                <w:sz w:val="20"/>
              </w:rPr>
            </w:pPr>
          </w:p>
          <w:p>
            <w:pPr>
              <w:pStyle w:val="15"/>
              <w:jc w:val="left"/>
              <w:rPr>
                <w:rFonts w:ascii="黑体"/>
                <w:sz w:val="20"/>
              </w:rPr>
            </w:pPr>
          </w:p>
          <w:p>
            <w:pPr>
              <w:pStyle w:val="15"/>
              <w:jc w:val="left"/>
              <w:rPr>
                <w:rFonts w:ascii="黑体"/>
                <w:sz w:val="20"/>
              </w:rPr>
            </w:pPr>
          </w:p>
          <w:p>
            <w:pPr>
              <w:pStyle w:val="15"/>
              <w:jc w:val="left"/>
              <w:rPr>
                <w:rFonts w:ascii="黑体"/>
                <w:sz w:val="20"/>
              </w:rPr>
            </w:pPr>
          </w:p>
          <w:p>
            <w:pPr>
              <w:pStyle w:val="15"/>
              <w:jc w:val="left"/>
              <w:rPr>
                <w:rFonts w:ascii="黑体"/>
                <w:sz w:val="20"/>
              </w:rPr>
            </w:pPr>
          </w:p>
          <w:p>
            <w:pPr>
              <w:pStyle w:val="15"/>
              <w:jc w:val="left"/>
              <w:rPr>
                <w:rFonts w:ascii="黑体"/>
                <w:sz w:val="20"/>
              </w:rPr>
            </w:pPr>
          </w:p>
          <w:p>
            <w:pPr>
              <w:pStyle w:val="15"/>
              <w:jc w:val="left"/>
              <w:rPr>
                <w:rFonts w:ascii="黑体"/>
                <w:sz w:val="20"/>
              </w:rPr>
            </w:pPr>
          </w:p>
          <w:p>
            <w:pPr>
              <w:pStyle w:val="15"/>
              <w:jc w:val="left"/>
              <w:rPr>
                <w:rFonts w:ascii="黑体"/>
                <w:sz w:val="20"/>
              </w:rPr>
            </w:pPr>
          </w:p>
          <w:p>
            <w:pPr>
              <w:pStyle w:val="15"/>
              <w:jc w:val="left"/>
              <w:rPr>
                <w:rFonts w:ascii="黑体"/>
                <w:sz w:val="20"/>
              </w:rPr>
            </w:pPr>
          </w:p>
          <w:p>
            <w:pPr>
              <w:pStyle w:val="15"/>
              <w:jc w:val="left"/>
              <w:rPr>
                <w:rFonts w:ascii="黑体"/>
                <w:sz w:val="20"/>
              </w:rPr>
            </w:pPr>
          </w:p>
          <w:p>
            <w:pPr>
              <w:pStyle w:val="15"/>
              <w:jc w:val="left"/>
              <w:rPr>
                <w:rFonts w:ascii="黑体"/>
                <w:sz w:val="20"/>
              </w:rPr>
            </w:pPr>
          </w:p>
          <w:p>
            <w:pPr>
              <w:pStyle w:val="15"/>
              <w:spacing w:before="4"/>
              <w:jc w:val="left"/>
              <w:rPr>
                <w:rFonts w:ascii="黑体"/>
                <w:sz w:val="19"/>
              </w:rPr>
            </w:pPr>
          </w:p>
          <w:p>
            <w:pPr>
              <w:pStyle w:val="15"/>
              <w:spacing w:line="249" w:lineRule="auto"/>
              <w:ind w:left="287" w:right="158" w:hanging="106"/>
              <w:jc w:val="left"/>
              <w:rPr>
                <w:sz w:val="21"/>
              </w:rPr>
            </w:pPr>
            <w:r>
              <w:rPr>
                <w:sz w:val="21"/>
              </w:rPr>
              <w:t>主井工业场地防治区</w:t>
            </w:r>
          </w:p>
        </w:tc>
        <w:tc>
          <w:tcPr>
            <w:tcW w:w="1500" w:type="dxa"/>
            <w:vMerge w:val="restart"/>
            <w:tcBorders>
              <w:top w:val="single" w:color="000000" w:sz="6" w:space="0"/>
              <w:left w:val="single" w:color="000000" w:sz="6" w:space="0"/>
              <w:bottom w:val="single" w:color="000000" w:sz="6" w:space="0"/>
              <w:right w:val="single" w:color="000000" w:sz="6" w:space="0"/>
            </w:tcBorders>
          </w:tcPr>
          <w:p>
            <w:pPr>
              <w:pStyle w:val="15"/>
              <w:jc w:val="left"/>
              <w:rPr>
                <w:rFonts w:ascii="黑体"/>
                <w:sz w:val="20"/>
              </w:rPr>
            </w:pPr>
          </w:p>
          <w:p>
            <w:pPr>
              <w:pStyle w:val="15"/>
              <w:jc w:val="left"/>
              <w:rPr>
                <w:rFonts w:ascii="黑体"/>
                <w:sz w:val="20"/>
              </w:rPr>
            </w:pPr>
          </w:p>
          <w:p>
            <w:pPr>
              <w:pStyle w:val="15"/>
              <w:spacing w:before="9"/>
              <w:jc w:val="left"/>
              <w:rPr>
                <w:rFonts w:ascii="黑体"/>
                <w:sz w:val="29"/>
              </w:rPr>
            </w:pPr>
          </w:p>
          <w:p>
            <w:pPr>
              <w:pStyle w:val="15"/>
              <w:ind w:left="336"/>
              <w:jc w:val="left"/>
              <w:rPr>
                <w:sz w:val="21"/>
              </w:rPr>
            </w:pPr>
            <w:r>
              <w:rPr>
                <w:sz w:val="21"/>
              </w:rPr>
              <w:t>工程措施</w:t>
            </w:r>
          </w:p>
        </w:tc>
        <w:tc>
          <w:tcPr>
            <w:tcW w:w="816" w:type="dxa"/>
            <w:vMerge w:val="restart"/>
            <w:tcBorders>
              <w:top w:val="single" w:color="000000" w:sz="6" w:space="0"/>
              <w:left w:val="single" w:color="000000" w:sz="6" w:space="0"/>
              <w:bottom w:val="single" w:color="000000" w:sz="6" w:space="0"/>
              <w:right w:val="single" w:color="000000" w:sz="4" w:space="0"/>
            </w:tcBorders>
          </w:tcPr>
          <w:p>
            <w:pPr>
              <w:pStyle w:val="15"/>
              <w:spacing w:before="68" w:line="249" w:lineRule="auto"/>
              <w:ind w:left="204" w:right="176"/>
              <w:jc w:val="left"/>
              <w:rPr>
                <w:sz w:val="21"/>
              </w:rPr>
            </w:pPr>
            <w:r>
              <w:rPr>
                <w:sz w:val="21"/>
              </w:rPr>
              <w:t>台阶挡墙</w:t>
            </w:r>
          </w:p>
        </w:tc>
        <w:tc>
          <w:tcPr>
            <w:tcW w:w="1529" w:type="dxa"/>
            <w:gridSpan w:val="2"/>
            <w:tcBorders>
              <w:top w:val="single" w:color="000000" w:sz="6" w:space="0"/>
              <w:left w:val="single" w:color="000000" w:sz="4" w:space="0"/>
              <w:bottom w:val="single" w:color="000000" w:sz="6" w:space="0"/>
              <w:right w:val="single" w:color="000000" w:sz="6" w:space="0"/>
            </w:tcBorders>
          </w:tcPr>
          <w:p>
            <w:pPr>
              <w:pStyle w:val="15"/>
              <w:spacing w:before="37" w:line="264" w:lineRule="exact"/>
              <w:ind w:left="458"/>
              <w:jc w:val="left"/>
              <w:rPr>
                <w:sz w:val="21"/>
              </w:rPr>
            </w:pPr>
            <w:r>
              <w:rPr>
                <w:sz w:val="21"/>
              </w:rPr>
              <w:t>浆砌石</w:t>
            </w:r>
          </w:p>
        </w:tc>
        <w:tc>
          <w:tcPr>
            <w:tcW w:w="914" w:type="dxa"/>
            <w:tcBorders>
              <w:top w:val="single" w:color="000000" w:sz="6" w:space="0"/>
              <w:left w:val="single" w:color="000000" w:sz="6" w:space="0"/>
              <w:bottom w:val="single" w:color="000000" w:sz="6" w:space="0"/>
              <w:right w:val="single" w:color="000000" w:sz="6" w:space="0"/>
            </w:tcBorders>
          </w:tcPr>
          <w:p>
            <w:pPr>
              <w:pStyle w:val="15"/>
              <w:spacing w:before="15"/>
              <w:ind w:left="27"/>
              <w:rPr>
                <w:rFonts w:ascii="Times New Roman"/>
                <w:sz w:val="14"/>
              </w:rPr>
            </w:pPr>
            <w:r>
              <w:rPr>
                <w:rFonts w:ascii="Times New Roman"/>
                <w:position w:val="-9"/>
                <w:sz w:val="21"/>
              </w:rPr>
              <w:t>m</w:t>
            </w:r>
            <w:r>
              <w:rPr>
                <w:rFonts w:ascii="Times New Roman"/>
                <w:sz w:val="14"/>
              </w:rPr>
              <w:t>3</w:t>
            </w:r>
          </w:p>
        </w:tc>
        <w:tc>
          <w:tcPr>
            <w:tcW w:w="856" w:type="dxa"/>
            <w:tcBorders>
              <w:top w:val="single" w:color="000000" w:sz="6" w:space="0"/>
              <w:left w:val="single" w:color="000000" w:sz="6" w:space="0"/>
              <w:bottom w:val="single" w:color="000000" w:sz="6" w:space="0"/>
              <w:right w:val="single" w:color="000000" w:sz="4" w:space="0"/>
            </w:tcBorders>
          </w:tcPr>
          <w:p>
            <w:pPr>
              <w:pStyle w:val="15"/>
              <w:spacing w:before="51"/>
              <w:ind w:left="154" w:right="124"/>
              <w:rPr>
                <w:rFonts w:ascii="Times New Roman"/>
                <w:sz w:val="21"/>
              </w:rPr>
            </w:pPr>
            <w:r>
              <w:rPr>
                <w:rFonts w:ascii="Times New Roman"/>
                <w:sz w:val="21"/>
              </w:rPr>
              <w:t>277</w:t>
            </w:r>
          </w:p>
        </w:tc>
        <w:tc>
          <w:tcPr>
            <w:tcW w:w="926" w:type="dxa"/>
            <w:tcBorders>
              <w:top w:val="single" w:color="000000" w:sz="6" w:space="0"/>
              <w:left w:val="single" w:color="000000" w:sz="4" w:space="0"/>
              <w:bottom w:val="single" w:color="000000" w:sz="6" w:space="0"/>
              <w:right w:val="single" w:color="000000" w:sz="4" w:space="0"/>
            </w:tcBorders>
          </w:tcPr>
          <w:p>
            <w:pPr>
              <w:pStyle w:val="15"/>
              <w:spacing w:before="51"/>
              <w:ind w:left="191" w:right="159"/>
              <w:rPr>
                <w:rFonts w:ascii="Times New Roman"/>
                <w:sz w:val="21"/>
              </w:rPr>
            </w:pPr>
            <w:r>
              <w:rPr>
                <w:rFonts w:ascii="Times New Roman"/>
                <w:sz w:val="21"/>
              </w:rPr>
              <w:t>277</w:t>
            </w:r>
          </w:p>
        </w:tc>
        <w:tc>
          <w:tcPr>
            <w:tcW w:w="763" w:type="dxa"/>
            <w:tcBorders>
              <w:top w:val="single" w:color="000000" w:sz="6" w:space="0"/>
              <w:left w:val="single" w:color="000000" w:sz="4" w:space="0"/>
              <w:bottom w:val="single" w:color="000000" w:sz="6" w:space="0"/>
              <w:right w:val="single" w:color="000000" w:sz="4" w:space="0"/>
            </w:tcBorders>
          </w:tcPr>
          <w:p>
            <w:pPr>
              <w:pStyle w:val="15"/>
              <w:spacing w:before="51"/>
              <w:ind w:left="32"/>
              <w:rPr>
                <w:rFonts w:ascii="Times New Roman"/>
                <w:sz w:val="21"/>
              </w:rPr>
            </w:pPr>
            <w:r>
              <w:rPr>
                <w:rFonts w:ascii="Times New Roman"/>
                <w:w w:val="100"/>
                <w:sz w:val="21"/>
              </w:rPr>
              <w:t>0</w:t>
            </w:r>
          </w:p>
        </w:tc>
        <w:tc>
          <w:tcPr>
            <w:tcW w:w="593" w:type="dxa"/>
            <w:tcBorders>
              <w:top w:val="single" w:color="000000" w:sz="6" w:space="0"/>
              <w:left w:val="single" w:color="000000" w:sz="4" w:space="0"/>
              <w:bottom w:val="single" w:color="000000" w:sz="6" w:space="0"/>
            </w:tcBorders>
          </w:tcPr>
          <w:p>
            <w:pPr>
              <w:pStyle w:val="15"/>
              <w:jc w:val="left"/>
              <w:rPr>
                <w:rFonts w:ascii="Times New Roman"/>
                <w:sz w:val="22"/>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3" w:hRule="atLeast"/>
        </w:trPr>
        <w:tc>
          <w:tcPr>
            <w:tcW w:w="1418" w:type="dxa"/>
            <w:vMerge w:val="continue"/>
            <w:tcBorders>
              <w:top w:val="nil"/>
              <w:right w:val="single" w:color="000000" w:sz="6" w:space="0"/>
            </w:tcBorders>
          </w:tcPr>
          <w:p>
            <w:pPr>
              <w:rPr>
                <w:sz w:val="2"/>
                <w:szCs w:val="2"/>
              </w:rPr>
            </w:pPr>
          </w:p>
        </w:tc>
        <w:tc>
          <w:tcPr>
            <w:tcW w:w="1500" w:type="dxa"/>
            <w:vMerge w:val="continue"/>
            <w:tcBorders>
              <w:top w:val="nil"/>
              <w:left w:val="single" w:color="000000" w:sz="6" w:space="0"/>
              <w:bottom w:val="single" w:color="000000" w:sz="6" w:space="0"/>
              <w:right w:val="single" w:color="000000" w:sz="6" w:space="0"/>
            </w:tcBorders>
          </w:tcPr>
          <w:p>
            <w:pPr>
              <w:rPr>
                <w:sz w:val="2"/>
                <w:szCs w:val="2"/>
              </w:rPr>
            </w:pPr>
          </w:p>
        </w:tc>
        <w:tc>
          <w:tcPr>
            <w:tcW w:w="816" w:type="dxa"/>
            <w:vMerge w:val="continue"/>
            <w:tcBorders>
              <w:top w:val="nil"/>
              <w:left w:val="single" w:color="000000" w:sz="6" w:space="0"/>
              <w:bottom w:val="single" w:color="000000" w:sz="6" w:space="0"/>
              <w:right w:val="single" w:color="000000" w:sz="4" w:space="0"/>
            </w:tcBorders>
          </w:tcPr>
          <w:p>
            <w:pPr>
              <w:rPr>
                <w:sz w:val="2"/>
                <w:szCs w:val="2"/>
              </w:rPr>
            </w:pPr>
          </w:p>
        </w:tc>
        <w:tc>
          <w:tcPr>
            <w:tcW w:w="1529" w:type="dxa"/>
            <w:gridSpan w:val="2"/>
            <w:tcBorders>
              <w:top w:val="single" w:color="000000" w:sz="6" w:space="0"/>
              <w:left w:val="single" w:color="000000" w:sz="4" w:space="0"/>
              <w:bottom w:val="single" w:color="000000" w:sz="6" w:space="0"/>
              <w:right w:val="single" w:color="000000" w:sz="6" w:space="0"/>
            </w:tcBorders>
          </w:tcPr>
          <w:p>
            <w:pPr>
              <w:pStyle w:val="15"/>
              <w:spacing w:before="29" w:line="264" w:lineRule="exact"/>
              <w:ind w:left="352"/>
              <w:jc w:val="left"/>
              <w:rPr>
                <w:sz w:val="21"/>
              </w:rPr>
            </w:pPr>
            <w:r>
              <w:rPr>
                <w:sz w:val="21"/>
              </w:rPr>
              <w:t>机砖砌体</w:t>
            </w:r>
          </w:p>
        </w:tc>
        <w:tc>
          <w:tcPr>
            <w:tcW w:w="914" w:type="dxa"/>
            <w:tcBorders>
              <w:top w:val="single" w:color="000000" w:sz="6" w:space="0"/>
              <w:left w:val="single" w:color="000000" w:sz="6" w:space="0"/>
              <w:bottom w:val="single" w:color="000000" w:sz="6" w:space="0"/>
              <w:right w:val="single" w:color="000000" w:sz="6" w:space="0"/>
            </w:tcBorders>
          </w:tcPr>
          <w:p>
            <w:pPr>
              <w:pStyle w:val="15"/>
              <w:spacing w:before="8"/>
              <w:ind w:left="27"/>
              <w:rPr>
                <w:rFonts w:ascii="Times New Roman"/>
                <w:sz w:val="14"/>
              </w:rPr>
            </w:pPr>
            <w:r>
              <w:rPr>
                <w:rFonts w:ascii="Times New Roman"/>
                <w:position w:val="-9"/>
                <w:sz w:val="21"/>
              </w:rPr>
              <w:t>m</w:t>
            </w:r>
            <w:r>
              <w:rPr>
                <w:rFonts w:ascii="Times New Roman"/>
                <w:sz w:val="14"/>
              </w:rPr>
              <w:t>3</w:t>
            </w:r>
          </w:p>
        </w:tc>
        <w:tc>
          <w:tcPr>
            <w:tcW w:w="856" w:type="dxa"/>
            <w:tcBorders>
              <w:top w:val="single" w:color="000000" w:sz="6" w:space="0"/>
              <w:left w:val="single" w:color="000000" w:sz="6" w:space="0"/>
              <w:bottom w:val="single" w:color="000000" w:sz="6" w:space="0"/>
              <w:right w:val="single" w:color="000000" w:sz="4" w:space="0"/>
            </w:tcBorders>
          </w:tcPr>
          <w:p>
            <w:pPr>
              <w:pStyle w:val="15"/>
              <w:spacing w:before="43"/>
              <w:ind w:left="154" w:right="124"/>
              <w:rPr>
                <w:rFonts w:ascii="Times New Roman"/>
                <w:sz w:val="21"/>
              </w:rPr>
            </w:pPr>
            <w:r>
              <w:rPr>
                <w:rFonts w:ascii="Times New Roman"/>
                <w:sz w:val="21"/>
              </w:rPr>
              <w:t>136</w:t>
            </w:r>
          </w:p>
        </w:tc>
        <w:tc>
          <w:tcPr>
            <w:tcW w:w="926" w:type="dxa"/>
            <w:tcBorders>
              <w:top w:val="single" w:color="000000" w:sz="6" w:space="0"/>
              <w:left w:val="single" w:color="000000" w:sz="4" w:space="0"/>
              <w:bottom w:val="single" w:color="000000" w:sz="6" w:space="0"/>
              <w:right w:val="single" w:color="000000" w:sz="4" w:space="0"/>
            </w:tcBorders>
          </w:tcPr>
          <w:p>
            <w:pPr>
              <w:pStyle w:val="15"/>
              <w:spacing w:before="43"/>
              <w:ind w:left="191" w:right="159"/>
              <w:rPr>
                <w:rFonts w:ascii="Times New Roman"/>
                <w:sz w:val="21"/>
              </w:rPr>
            </w:pPr>
            <w:r>
              <w:rPr>
                <w:rFonts w:ascii="Times New Roman"/>
                <w:sz w:val="21"/>
              </w:rPr>
              <w:t>136</w:t>
            </w:r>
          </w:p>
        </w:tc>
        <w:tc>
          <w:tcPr>
            <w:tcW w:w="763" w:type="dxa"/>
            <w:tcBorders>
              <w:top w:val="single" w:color="000000" w:sz="6" w:space="0"/>
              <w:left w:val="single" w:color="000000" w:sz="4" w:space="0"/>
              <w:bottom w:val="single" w:color="000000" w:sz="6" w:space="0"/>
              <w:right w:val="single" w:color="000000" w:sz="4" w:space="0"/>
            </w:tcBorders>
          </w:tcPr>
          <w:p>
            <w:pPr>
              <w:pStyle w:val="15"/>
              <w:spacing w:before="43"/>
              <w:ind w:left="32"/>
              <w:rPr>
                <w:rFonts w:ascii="Times New Roman"/>
                <w:sz w:val="21"/>
              </w:rPr>
            </w:pPr>
            <w:r>
              <w:rPr>
                <w:rFonts w:ascii="Times New Roman"/>
                <w:w w:val="100"/>
                <w:sz w:val="21"/>
              </w:rPr>
              <w:t>0</w:t>
            </w:r>
          </w:p>
        </w:tc>
        <w:tc>
          <w:tcPr>
            <w:tcW w:w="593" w:type="dxa"/>
            <w:tcBorders>
              <w:top w:val="single" w:color="000000" w:sz="6" w:space="0"/>
              <w:left w:val="single" w:color="000000" w:sz="4" w:space="0"/>
              <w:bottom w:val="single" w:color="000000" w:sz="6" w:space="0"/>
            </w:tcBorders>
          </w:tcPr>
          <w:p>
            <w:pPr>
              <w:pStyle w:val="15"/>
              <w:jc w:val="left"/>
              <w:rPr>
                <w:rFonts w:ascii="Times New Roman"/>
                <w:sz w:val="22"/>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3" w:hRule="atLeast"/>
        </w:trPr>
        <w:tc>
          <w:tcPr>
            <w:tcW w:w="1418" w:type="dxa"/>
            <w:vMerge w:val="continue"/>
            <w:tcBorders>
              <w:top w:val="nil"/>
              <w:right w:val="single" w:color="000000" w:sz="6" w:space="0"/>
            </w:tcBorders>
          </w:tcPr>
          <w:p>
            <w:pPr>
              <w:rPr>
                <w:sz w:val="2"/>
                <w:szCs w:val="2"/>
              </w:rPr>
            </w:pPr>
          </w:p>
        </w:tc>
        <w:tc>
          <w:tcPr>
            <w:tcW w:w="1500" w:type="dxa"/>
            <w:vMerge w:val="continue"/>
            <w:tcBorders>
              <w:top w:val="nil"/>
              <w:left w:val="single" w:color="000000" w:sz="6" w:space="0"/>
              <w:bottom w:val="single" w:color="000000" w:sz="6" w:space="0"/>
              <w:right w:val="single" w:color="000000" w:sz="6" w:space="0"/>
            </w:tcBorders>
          </w:tcPr>
          <w:p>
            <w:pPr>
              <w:rPr>
                <w:sz w:val="2"/>
                <w:szCs w:val="2"/>
              </w:rPr>
            </w:pPr>
          </w:p>
        </w:tc>
        <w:tc>
          <w:tcPr>
            <w:tcW w:w="2345" w:type="dxa"/>
            <w:gridSpan w:val="3"/>
            <w:tcBorders>
              <w:top w:val="single" w:color="000000" w:sz="6" w:space="0"/>
              <w:left w:val="single" w:color="000000" w:sz="6" w:space="0"/>
              <w:bottom w:val="single" w:color="000000" w:sz="6" w:space="0"/>
              <w:right w:val="single" w:color="000000" w:sz="6" w:space="0"/>
            </w:tcBorders>
          </w:tcPr>
          <w:p>
            <w:pPr>
              <w:pStyle w:val="15"/>
              <w:spacing w:before="29" w:line="264" w:lineRule="exact"/>
              <w:ind w:left="652"/>
              <w:jc w:val="left"/>
              <w:rPr>
                <w:sz w:val="21"/>
              </w:rPr>
            </w:pPr>
            <w:r>
              <w:rPr>
                <w:sz w:val="21"/>
              </w:rPr>
              <w:t>雨水排水沟</w:t>
            </w:r>
          </w:p>
        </w:tc>
        <w:tc>
          <w:tcPr>
            <w:tcW w:w="914" w:type="dxa"/>
            <w:tcBorders>
              <w:top w:val="single" w:color="000000" w:sz="6" w:space="0"/>
              <w:left w:val="single" w:color="000000" w:sz="6" w:space="0"/>
              <w:bottom w:val="single" w:color="000000" w:sz="6" w:space="0"/>
              <w:right w:val="single" w:color="000000" w:sz="6" w:space="0"/>
            </w:tcBorders>
          </w:tcPr>
          <w:p>
            <w:pPr>
              <w:pStyle w:val="15"/>
              <w:spacing w:before="43"/>
              <w:ind w:left="28"/>
              <w:rPr>
                <w:rFonts w:ascii="Times New Roman"/>
                <w:sz w:val="21"/>
              </w:rPr>
            </w:pPr>
            <w:r>
              <w:rPr>
                <w:rFonts w:ascii="Times New Roman"/>
                <w:w w:val="100"/>
                <w:sz w:val="21"/>
              </w:rPr>
              <w:t>m</w:t>
            </w:r>
          </w:p>
        </w:tc>
        <w:tc>
          <w:tcPr>
            <w:tcW w:w="856" w:type="dxa"/>
            <w:tcBorders>
              <w:top w:val="single" w:color="000000" w:sz="6" w:space="0"/>
              <w:left w:val="single" w:color="000000" w:sz="6" w:space="0"/>
              <w:bottom w:val="single" w:color="000000" w:sz="6" w:space="0"/>
              <w:right w:val="single" w:color="000000" w:sz="4" w:space="0"/>
            </w:tcBorders>
          </w:tcPr>
          <w:p>
            <w:pPr>
              <w:pStyle w:val="15"/>
              <w:spacing w:before="43"/>
              <w:ind w:left="154" w:right="124"/>
              <w:rPr>
                <w:rFonts w:ascii="Times New Roman"/>
                <w:sz w:val="21"/>
              </w:rPr>
            </w:pPr>
            <w:r>
              <w:rPr>
                <w:rFonts w:ascii="Times New Roman"/>
                <w:sz w:val="21"/>
              </w:rPr>
              <w:t>240</w:t>
            </w:r>
          </w:p>
        </w:tc>
        <w:tc>
          <w:tcPr>
            <w:tcW w:w="926" w:type="dxa"/>
            <w:tcBorders>
              <w:top w:val="single" w:color="000000" w:sz="6" w:space="0"/>
              <w:left w:val="single" w:color="000000" w:sz="4" w:space="0"/>
              <w:bottom w:val="single" w:color="000000" w:sz="6" w:space="0"/>
              <w:right w:val="single" w:color="000000" w:sz="4" w:space="0"/>
            </w:tcBorders>
          </w:tcPr>
          <w:p>
            <w:pPr>
              <w:pStyle w:val="15"/>
              <w:spacing w:before="43"/>
              <w:ind w:left="191" w:right="159"/>
              <w:rPr>
                <w:rFonts w:ascii="Times New Roman"/>
                <w:sz w:val="21"/>
              </w:rPr>
            </w:pPr>
            <w:r>
              <w:rPr>
                <w:rFonts w:ascii="Times New Roman"/>
                <w:sz w:val="21"/>
              </w:rPr>
              <w:t>240</w:t>
            </w:r>
          </w:p>
        </w:tc>
        <w:tc>
          <w:tcPr>
            <w:tcW w:w="763" w:type="dxa"/>
            <w:tcBorders>
              <w:top w:val="single" w:color="000000" w:sz="6" w:space="0"/>
              <w:left w:val="single" w:color="000000" w:sz="4" w:space="0"/>
              <w:bottom w:val="single" w:color="000000" w:sz="6" w:space="0"/>
              <w:right w:val="single" w:color="000000" w:sz="4" w:space="0"/>
            </w:tcBorders>
          </w:tcPr>
          <w:p>
            <w:pPr>
              <w:pStyle w:val="15"/>
              <w:spacing w:before="43"/>
              <w:ind w:left="32"/>
              <w:rPr>
                <w:rFonts w:ascii="Times New Roman"/>
                <w:sz w:val="21"/>
              </w:rPr>
            </w:pPr>
            <w:r>
              <w:rPr>
                <w:rFonts w:ascii="Times New Roman"/>
                <w:w w:val="100"/>
                <w:sz w:val="21"/>
              </w:rPr>
              <w:t>0</w:t>
            </w:r>
          </w:p>
        </w:tc>
        <w:tc>
          <w:tcPr>
            <w:tcW w:w="593" w:type="dxa"/>
            <w:tcBorders>
              <w:top w:val="single" w:color="000000" w:sz="6" w:space="0"/>
              <w:left w:val="single" w:color="000000" w:sz="4" w:space="0"/>
              <w:bottom w:val="single" w:color="000000" w:sz="6" w:space="0"/>
            </w:tcBorders>
          </w:tcPr>
          <w:p>
            <w:pPr>
              <w:pStyle w:val="15"/>
              <w:jc w:val="left"/>
              <w:rPr>
                <w:rFonts w:ascii="Times New Roman"/>
                <w:sz w:val="22"/>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3" w:hRule="atLeast"/>
        </w:trPr>
        <w:tc>
          <w:tcPr>
            <w:tcW w:w="1418" w:type="dxa"/>
            <w:vMerge w:val="continue"/>
            <w:tcBorders>
              <w:top w:val="nil"/>
              <w:right w:val="single" w:color="000000" w:sz="6" w:space="0"/>
            </w:tcBorders>
          </w:tcPr>
          <w:p>
            <w:pPr>
              <w:rPr>
                <w:sz w:val="2"/>
                <w:szCs w:val="2"/>
              </w:rPr>
            </w:pPr>
          </w:p>
        </w:tc>
        <w:tc>
          <w:tcPr>
            <w:tcW w:w="1500" w:type="dxa"/>
            <w:vMerge w:val="continue"/>
            <w:tcBorders>
              <w:top w:val="nil"/>
              <w:left w:val="single" w:color="000000" w:sz="6" w:space="0"/>
              <w:bottom w:val="single" w:color="000000" w:sz="6" w:space="0"/>
              <w:right w:val="single" w:color="000000" w:sz="6" w:space="0"/>
            </w:tcBorders>
          </w:tcPr>
          <w:p>
            <w:pPr>
              <w:rPr>
                <w:sz w:val="2"/>
                <w:szCs w:val="2"/>
              </w:rPr>
            </w:pPr>
          </w:p>
        </w:tc>
        <w:tc>
          <w:tcPr>
            <w:tcW w:w="2345" w:type="dxa"/>
            <w:gridSpan w:val="3"/>
            <w:tcBorders>
              <w:top w:val="single" w:color="000000" w:sz="6" w:space="0"/>
              <w:left w:val="single" w:color="000000" w:sz="6" w:space="0"/>
              <w:bottom w:val="single" w:color="000000" w:sz="6" w:space="0"/>
              <w:right w:val="single" w:color="000000" w:sz="6" w:space="0"/>
            </w:tcBorders>
          </w:tcPr>
          <w:p>
            <w:pPr>
              <w:pStyle w:val="15"/>
              <w:spacing w:before="29" w:line="264" w:lineRule="exact"/>
              <w:ind w:left="758"/>
              <w:jc w:val="left"/>
              <w:rPr>
                <w:sz w:val="21"/>
              </w:rPr>
            </w:pPr>
            <w:r>
              <w:rPr>
                <w:sz w:val="21"/>
              </w:rPr>
              <w:t>表土回覆</w:t>
            </w:r>
          </w:p>
        </w:tc>
        <w:tc>
          <w:tcPr>
            <w:tcW w:w="914" w:type="dxa"/>
            <w:tcBorders>
              <w:top w:val="single" w:color="000000" w:sz="6" w:space="0"/>
              <w:left w:val="single" w:color="000000" w:sz="6" w:space="0"/>
              <w:bottom w:val="single" w:color="000000" w:sz="6" w:space="0"/>
              <w:right w:val="single" w:color="000000" w:sz="6" w:space="0"/>
            </w:tcBorders>
          </w:tcPr>
          <w:p>
            <w:pPr>
              <w:pStyle w:val="15"/>
              <w:spacing w:before="29" w:line="264" w:lineRule="exact"/>
              <w:ind w:left="27"/>
              <w:rPr>
                <w:rFonts w:ascii="Times New Roman" w:eastAsia="Times New Roman"/>
                <w:sz w:val="21"/>
              </w:rPr>
            </w:pPr>
            <w:r>
              <w:rPr>
                <w:sz w:val="21"/>
              </w:rPr>
              <w:t xml:space="preserve">万 </w:t>
            </w:r>
            <w:r>
              <w:rPr>
                <w:rFonts w:ascii="Times New Roman" w:eastAsia="Times New Roman"/>
                <w:sz w:val="21"/>
              </w:rPr>
              <w:t>m</w:t>
            </w:r>
            <w:r>
              <w:rPr>
                <w:rFonts w:ascii="Times New Roman" w:eastAsia="Times New Roman"/>
                <w:sz w:val="21"/>
                <w:vertAlign w:val="superscript"/>
              </w:rPr>
              <w:t>3</w:t>
            </w:r>
          </w:p>
        </w:tc>
        <w:tc>
          <w:tcPr>
            <w:tcW w:w="856" w:type="dxa"/>
            <w:tcBorders>
              <w:top w:val="single" w:color="000000" w:sz="6" w:space="0"/>
              <w:left w:val="single" w:color="000000" w:sz="6" w:space="0"/>
              <w:bottom w:val="single" w:color="000000" w:sz="6" w:space="0"/>
              <w:right w:val="single" w:color="000000" w:sz="4" w:space="0"/>
            </w:tcBorders>
          </w:tcPr>
          <w:p>
            <w:pPr>
              <w:pStyle w:val="15"/>
              <w:spacing w:before="43"/>
              <w:ind w:left="154" w:right="124"/>
              <w:rPr>
                <w:rFonts w:ascii="Times New Roman"/>
                <w:sz w:val="21"/>
              </w:rPr>
            </w:pPr>
            <w:r>
              <w:rPr>
                <w:rFonts w:ascii="Times New Roman"/>
                <w:sz w:val="21"/>
              </w:rPr>
              <w:t>0.45</w:t>
            </w:r>
          </w:p>
        </w:tc>
        <w:tc>
          <w:tcPr>
            <w:tcW w:w="926" w:type="dxa"/>
            <w:tcBorders>
              <w:top w:val="single" w:color="000000" w:sz="6" w:space="0"/>
              <w:left w:val="single" w:color="000000" w:sz="4" w:space="0"/>
              <w:bottom w:val="single" w:color="000000" w:sz="6" w:space="0"/>
              <w:right w:val="single" w:color="000000" w:sz="4" w:space="0"/>
            </w:tcBorders>
          </w:tcPr>
          <w:p>
            <w:pPr>
              <w:pStyle w:val="15"/>
              <w:spacing w:before="43"/>
              <w:ind w:left="32"/>
              <w:rPr>
                <w:rFonts w:ascii="Times New Roman"/>
                <w:sz w:val="21"/>
              </w:rPr>
            </w:pPr>
            <w:r>
              <w:rPr>
                <w:rFonts w:ascii="Times New Roman"/>
                <w:w w:val="100"/>
                <w:sz w:val="21"/>
              </w:rPr>
              <w:t>0</w:t>
            </w:r>
          </w:p>
        </w:tc>
        <w:tc>
          <w:tcPr>
            <w:tcW w:w="763" w:type="dxa"/>
            <w:tcBorders>
              <w:top w:val="single" w:color="000000" w:sz="6" w:space="0"/>
              <w:left w:val="single" w:color="000000" w:sz="4" w:space="0"/>
              <w:bottom w:val="single" w:color="000000" w:sz="6" w:space="0"/>
              <w:right w:val="single" w:color="000000" w:sz="4" w:space="0"/>
            </w:tcBorders>
          </w:tcPr>
          <w:p>
            <w:pPr>
              <w:pStyle w:val="15"/>
              <w:spacing w:before="43"/>
              <w:ind w:left="153" w:right="121"/>
              <w:rPr>
                <w:rFonts w:ascii="Times New Roman"/>
                <w:sz w:val="21"/>
              </w:rPr>
            </w:pPr>
            <w:r>
              <w:rPr>
                <w:rFonts w:ascii="Times New Roman"/>
                <w:sz w:val="21"/>
              </w:rPr>
              <w:t>-0.45</w:t>
            </w:r>
          </w:p>
        </w:tc>
        <w:tc>
          <w:tcPr>
            <w:tcW w:w="593" w:type="dxa"/>
            <w:tcBorders>
              <w:top w:val="single" w:color="000000" w:sz="6" w:space="0"/>
              <w:left w:val="single" w:color="000000" w:sz="4" w:space="0"/>
              <w:bottom w:val="single" w:color="000000" w:sz="6" w:space="0"/>
            </w:tcBorders>
          </w:tcPr>
          <w:p>
            <w:pPr>
              <w:pStyle w:val="15"/>
              <w:jc w:val="left"/>
              <w:rPr>
                <w:rFonts w:ascii="Times New Roman"/>
                <w:sz w:val="22"/>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3" w:hRule="atLeast"/>
        </w:trPr>
        <w:tc>
          <w:tcPr>
            <w:tcW w:w="1418" w:type="dxa"/>
            <w:vMerge w:val="continue"/>
            <w:tcBorders>
              <w:top w:val="nil"/>
              <w:right w:val="single" w:color="000000" w:sz="6" w:space="0"/>
            </w:tcBorders>
          </w:tcPr>
          <w:p>
            <w:pPr>
              <w:rPr>
                <w:sz w:val="2"/>
                <w:szCs w:val="2"/>
              </w:rPr>
            </w:pPr>
          </w:p>
        </w:tc>
        <w:tc>
          <w:tcPr>
            <w:tcW w:w="1500" w:type="dxa"/>
            <w:vMerge w:val="continue"/>
            <w:tcBorders>
              <w:top w:val="nil"/>
              <w:left w:val="single" w:color="000000" w:sz="6" w:space="0"/>
              <w:bottom w:val="single" w:color="000000" w:sz="6" w:space="0"/>
              <w:right w:val="single" w:color="000000" w:sz="6" w:space="0"/>
            </w:tcBorders>
          </w:tcPr>
          <w:p>
            <w:pPr>
              <w:rPr>
                <w:sz w:val="2"/>
                <w:szCs w:val="2"/>
              </w:rPr>
            </w:pPr>
          </w:p>
        </w:tc>
        <w:tc>
          <w:tcPr>
            <w:tcW w:w="2345" w:type="dxa"/>
            <w:gridSpan w:val="3"/>
            <w:tcBorders>
              <w:top w:val="single" w:color="000000" w:sz="6" w:space="0"/>
              <w:left w:val="single" w:color="000000" w:sz="6" w:space="0"/>
              <w:bottom w:val="single" w:color="000000" w:sz="6" w:space="0"/>
              <w:right w:val="single" w:color="000000" w:sz="6" w:space="0"/>
            </w:tcBorders>
          </w:tcPr>
          <w:p>
            <w:pPr>
              <w:pStyle w:val="15"/>
              <w:spacing w:before="29" w:line="264" w:lineRule="exact"/>
              <w:ind w:left="758"/>
              <w:jc w:val="left"/>
              <w:rPr>
                <w:sz w:val="21"/>
              </w:rPr>
            </w:pPr>
            <w:r>
              <w:rPr>
                <w:sz w:val="21"/>
              </w:rPr>
              <w:t>土地整治</w:t>
            </w:r>
          </w:p>
        </w:tc>
        <w:tc>
          <w:tcPr>
            <w:tcW w:w="914" w:type="dxa"/>
            <w:tcBorders>
              <w:top w:val="single" w:color="000000" w:sz="6" w:space="0"/>
              <w:left w:val="single" w:color="000000" w:sz="6" w:space="0"/>
              <w:bottom w:val="single" w:color="000000" w:sz="6" w:space="0"/>
              <w:right w:val="single" w:color="000000" w:sz="6" w:space="0"/>
            </w:tcBorders>
          </w:tcPr>
          <w:p>
            <w:pPr>
              <w:pStyle w:val="15"/>
              <w:spacing w:before="43"/>
              <w:ind w:left="27"/>
              <w:rPr>
                <w:rFonts w:ascii="Times New Roman"/>
                <w:sz w:val="21"/>
              </w:rPr>
            </w:pPr>
            <w:r>
              <w:rPr>
                <w:rFonts w:ascii="Times New Roman"/>
                <w:sz w:val="21"/>
              </w:rPr>
              <w:t>hm</w:t>
            </w:r>
            <w:r>
              <w:rPr>
                <w:rFonts w:ascii="Times New Roman"/>
                <w:sz w:val="21"/>
                <w:vertAlign w:val="superscript"/>
              </w:rPr>
              <w:t>2</w:t>
            </w:r>
          </w:p>
        </w:tc>
        <w:tc>
          <w:tcPr>
            <w:tcW w:w="856" w:type="dxa"/>
            <w:tcBorders>
              <w:top w:val="single" w:color="000000" w:sz="6" w:space="0"/>
              <w:left w:val="single" w:color="000000" w:sz="6" w:space="0"/>
              <w:bottom w:val="single" w:color="000000" w:sz="6" w:space="0"/>
              <w:right w:val="single" w:color="000000" w:sz="4" w:space="0"/>
            </w:tcBorders>
          </w:tcPr>
          <w:p>
            <w:pPr>
              <w:pStyle w:val="15"/>
              <w:spacing w:before="43"/>
              <w:ind w:left="154" w:right="124"/>
              <w:rPr>
                <w:rFonts w:ascii="Times New Roman"/>
                <w:sz w:val="21"/>
              </w:rPr>
            </w:pPr>
            <w:r>
              <w:rPr>
                <w:rFonts w:ascii="Times New Roman"/>
                <w:sz w:val="21"/>
              </w:rPr>
              <w:t>1.48</w:t>
            </w:r>
          </w:p>
        </w:tc>
        <w:tc>
          <w:tcPr>
            <w:tcW w:w="926" w:type="dxa"/>
            <w:tcBorders>
              <w:top w:val="single" w:color="000000" w:sz="6" w:space="0"/>
              <w:left w:val="single" w:color="000000" w:sz="4" w:space="0"/>
              <w:bottom w:val="single" w:color="000000" w:sz="6" w:space="0"/>
              <w:right w:val="single" w:color="000000" w:sz="4" w:space="0"/>
            </w:tcBorders>
          </w:tcPr>
          <w:p>
            <w:pPr>
              <w:pStyle w:val="15"/>
              <w:spacing w:before="43"/>
              <w:ind w:left="32"/>
              <w:rPr>
                <w:rFonts w:ascii="Times New Roman"/>
                <w:sz w:val="21"/>
              </w:rPr>
            </w:pPr>
            <w:r>
              <w:rPr>
                <w:rFonts w:ascii="Times New Roman"/>
                <w:w w:val="100"/>
                <w:sz w:val="21"/>
              </w:rPr>
              <w:t>0</w:t>
            </w:r>
          </w:p>
        </w:tc>
        <w:tc>
          <w:tcPr>
            <w:tcW w:w="763" w:type="dxa"/>
            <w:tcBorders>
              <w:top w:val="single" w:color="000000" w:sz="6" w:space="0"/>
              <w:left w:val="single" w:color="000000" w:sz="4" w:space="0"/>
              <w:bottom w:val="single" w:color="000000" w:sz="6" w:space="0"/>
              <w:right w:val="single" w:color="000000" w:sz="4" w:space="0"/>
            </w:tcBorders>
          </w:tcPr>
          <w:p>
            <w:pPr>
              <w:pStyle w:val="15"/>
              <w:spacing w:before="43"/>
              <w:ind w:left="153" w:right="121"/>
              <w:rPr>
                <w:rFonts w:ascii="Times New Roman"/>
                <w:sz w:val="21"/>
              </w:rPr>
            </w:pPr>
            <w:r>
              <w:rPr>
                <w:rFonts w:ascii="Times New Roman"/>
                <w:sz w:val="21"/>
              </w:rPr>
              <w:t>-1.48</w:t>
            </w:r>
          </w:p>
        </w:tc>
        <w:tc>
          <w:tcPr>
            <w:tcW w:w="593" w:type="dxa"/>
            <w:tcBorders>
              <w:top w:val="single" w:color="000000" w:sz="6" w:space="0"/>
              <w:left w:val="single" w:color="000000" w:sz="4" w:space="0"/>
              <w:bottom w:val="single" w:color="000000" w:sz="6" w:space="0"/>
            </w:tcBorders>
          </w:tcPr>
          <w:p>
            <w:pPr>
              <w:pStyle w:val="15"/>
              <w:jc w:val="left"/>
              <w:rPr>
                <w:rFonts w:ascii="Times New Roman"/>
                <w:sz w:val="22"/>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0" w:hRule="atLeast"/>
        </w:trPr>
        <w:tc>
          <w:tcPr>
            <w:tcW w:w="1418" w:type="dxa"/>
            <w:vMerge w:val="continue"/>
            <w:tcBorders>
              <w:top w:val="nil"/>
              <w:right w:val="single" w:color="000000" w:sz="6" w:space="0"/>
            </w:tcBorders>
          </w:tcPr>
          <w:p>
            <w:pPr>
              <w:rPr>
                <w:sz w:val="2"/>
                <w:szCs w:val="2"/>
              </w:rPr>
            </w:pPr>
          </w:p>
        </w:tc>
        <w:tc>
          <w:tcPr>
            <w:tcW w:w="1500" w:type="dxa"/>
            <w:vMerge w:val="continue"/>
            <w:tcBorders>
              <w:top w:val="nil"/>
              <w:left w:val="single" w:color="000000" w:sz="6" w:space="0"/>
              <w:bottom w:val="single" w:color="000000" w:sz="6" w:space="0"/>
              <w:right w:val="single" w:color="000000" w:sz="6" w:space="0"/>
            </w:tcBorders>
          </w:tcPr>
          <w:p>
            <w:pPr>
              <w:rPr>
                <w:sz w:val="2"/>
                <w:szCs w:val="2"/>
              </w:rPr>
            </w:pPr>
          </w:p>
        </w:tc>
        <w:tc>
          <w:tcPr>
            <w:tcW w:w="2345" w:type="dxa"/>
            <w:gridSpan w:val="3"/>
            <w:tcBorders>
              <w:top w:val="single" w:color="000000" w:sz="6" w:space="0"/>
              <w:left w:val="single" w:color="000000" w:sz="6" w:space="0"/>
              <w:bottom w:val="single" w:color="000000" w:sz="6" w:space="0"/>
              <w:right w:val="single" w:color="000000" w:sz="6" w:space="0"/>
            </w:tcBorders>
          </w:tcPr>
          <w:p>
            <w:pPr>
              <w:pStyle w:val="15"/>
              <w:spacing w:before="29" w:line="261" w:lineRule="exact"/>
              <w:ind w:left="652"/>
              <w:jc w:val="left"/>
              <w:rPr>
                <w:sz w:val="21"/>
              </w:rPr>
            </w:pPr>
            <w:r>
              <w:rPr>
                <w:sz w:val="21"/>
              </w:rPr>
              <w:t>挡墙浆砌石</w:t>
            </w:r>
          </w:p>
        </w:tc>
        <w:tc>
          <w:tcPr>
            <w:tcW w:w="914" w:type="dxa"/>
            <w:tcBorders>
              <w:top w:val="single" w:color="000000" w:sz="6" w:space="0"/>
              <w:left w:val="single" w:color="000000" w:sz="6" w:space="0"/>
              <w:bottom w:val="single" w:color="000000" w:sz="6" w:space="0"/>
              <w:right w:val="single" w:color="000000" w:sz="6" w:space="0"/>
            </w:tcBorders>
          </w:tcPr>
          <w:p>
            <w:pPr>
              <w:pStyle w:val="15"/>
              <w:spacing w:before="8"/>
              <w:ind w:left="27"/>
              <w:rPr>
                <w:rFonts w:ascii="Times New Roman"/>
                <w:sz w:val="14"/>
              </w:rPr>
            </w:pPr>
            <w:r>
              <w:rPr>
                <w:rFonts w:ascii="Times New Roman"/>
                <w:position w:val="-9"/>
                <w:sz w:val="21"/>
              </w:rPr>
              <w:t>m</w:t>
            </w:r>
            <w:r>
              <w:rPr>
                <w:rFonts w:ascii="Times New Roman"/>
                <w:sz w:val="14"/>
              </w:rPr>
              <w:t>3</w:t>
            </w:r>
          </w:p>
        </w:tc>
        <w:tc>
          <w:tcPr>
            <w:tcW w:w="856" w:type="dxa"/>
            <w:tcBorders>
              <w:top w:val="single" w:color="000000" w:sz="6" w:space="0"/>
              <w:left w:val="single" w:color="000000" w:sz="6" w:space="0"/>
              <w:bottom w:val="single" w:color="000000" w:sz="6" w:space="0"/>
              <w:right w:val="single" w:color="000000" w:sz="4" w:space="0"/>
            </w:tcBorders>
          </w:tcPr>
          <w:p>
            <w:pPr>
              <w:pStyle w:val="15"/>
              <w:spacing w:before="43"/>
              <w:ind w:left="154" w:right="124"/>
              <w:rPr>
                <w:rFonts w:ascii="Times New Roman"/>
                <w:sz w:val="21"/>
              </w:rPr>
            </w:pPr>
            <w:r>
              <w:rPr>
                <w:rFonts w:ascii="Times New Roman"/>
                <w:sz w:val="21"/>
              </w:rPr>
              <w:t>67.5</w:t>
            </w:r>
          </w:p>
        </w:tc>
        <w:tc>
          <w:tcPr>
            <w:tcW w:w="926" w:type="dxa"/>
            <w:tcBorders>
              <w:top w:val="single" w:color="000000" w:sz="6" w:space="0"/>
              <w:left w:val="single" w:color="000000" w:sz="4" w:space="0"/>
              <w:bottom w:val="single" w:color="000000" w:sz="6" w:space="0"/>
              <w:right w:val="single" w:color="000000" w:sz="4" w:space="0"/>
            </w:tcBorders>
          </w:tcPr>
          <w:p>
            <w:pPr>
              <w:pStyle w:val="15"/>
              <w:spacing w:before="43"/>
              <w:ind w:left="191" w:right="159"/>
              <w:rPr>
                <w:rFonts w:ascii="Times New Roman"/>
                <w:sz w:val="21"/>
              </w:rPr>
            </w:pPr>
            <w:r>
              <w:rPr>
                <w:rFonts w:ascii="Times New Roman"/>
                <w:sz w:val="21"/>
              </w:rPr>
              <w:t>67.5</w:t>
            </w:r>
          </w:p>
        </w:tc>
        <w:tc>
          <w:tcPr>
            <w:tcW w:w="763" w:type="dxa"/>
            <w:tcBorders>
              <w:top w:val="single" w:color="000000" w:sz="6" w:space="0"/>
              <w:left w:val="single" w:color="000000" w:sz="4" w:space="0"/>
              <w:bottom w:val="single" w:color="000000" w:sz="6" w:space="0"/>
              <w:right w:val="single" w:color="000000" w:sz="4" w:space="0"/>
            </w:tcBorders>
          </w:tcPr>
          <w:p>
            <w:pPr>
              <w:pStyle w:val="15"/>
              <w:spacing w:before="43"/>
              <w:ind w:left="32"/>
              <w:rPr>
                <w:rFonts w:ascii="Times New Roman"/>
                <w:sz w:val="21"/>
              </w:rPr>
            </w:pPr>
            <w:r>
              <w:rPr>
                <w:rFonts w:ascii="Times New Roman"/>
                <w:w w:val="100"/>
                <w:sz w:val="21"/>
              </w:rPr>
              <w:t>0</w:t>
            </w:r>
          </w:p>
        </w:tc>
        <w:tc>
          <w:tcPr>
            <w:tcW w:w="593" w:type="dxa"/>
            <w:tcBorders>
              <w:top w:val="single" w:color="000000" w:sz="6" w:space="0"/>
              <w:left w:val="single" w:color="000000" w:sz="4" w:space="0"/>
              <w:bottom w:val="single" w:color="000000" w:sz="6" w:space="0"/>
            </w:tcBorders>
          </w:tcPr>
          <w:p>
            <w:pPr>
              <w:pStyle w:val="15"/>
              <w:jc w:val="left"/>
              <w:rPr>
                <w:rFonts w:ascii="Times New Roman"/>
                <w:sz w:val="22"/>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3" w:hRule="atLeast"/>
        </w:trPr>
        <w:tc>
          <w:tcPr>
            <w:tcW w:w="1418" w:type="dxa"/>
            <w:vMerge w:val="continue"/>
            <w:tcBorders>
              <w:top w:val="nil"/>
              <w:right w:val="single" w:color="000000" w:sz="6" w:space="0"/>
            </w:tcBorders>
          </w:tcPr>
          <w:p>
            <w:pPr>
              <w:rPr>
                <w:sz w:val="2"/>
                <w:szCs w:val="2"/>
              </w:rPr>
            </w:pPr>
          </w:p>
        </w:tc>
        <w:tc>
          <w:tcPr>
            <w:tcW w:w="1500" w:type="dxa"/>
            <w:vMerge w:val="restart"/>
            <w:tcBorders>
              <w:top w:val="single" w:color="000000" w:sz="6" w:space="0"/>
              <w:left w:val="single" w:color="000000" w:sz="6" w:space="0"/>
              <w:bottom w:val="single" w:color="000000" w:sz="6" w:space="0"/>
              <w:right w:val="single" w:color="000000" w:sz="6" w:space="0"/>
            </w:tcBorders>
          </w:tcPr>
          <w:p>
            <w:pPr>
              <w:pStyle w:val="15"/>
              <w:jc w:val="left"/>
              <w:rPr>
                <w:rFonts w:ascii="黑体"/>
                <w:sz w:val="20"/>
              </w:rPr>
            </w:pPr>
          </w:p>
          <w:p>
            <w:pPr>
              <w:pStyle w:val="15"/>
              <w:jc w:val="left"/>
              <w:rPr>
                <w:rFonts w:ascii="黑体"/>
                <w:sz w:val="20"/>
              </w:rPr>
            </w:pPr>
          </w:p>
          <w:p>
            <w:pPr>
              <w:pStyle w:val="15"/>
              <w:jc w:val="left"/>
              <w:rPr>
                <w:rFonts w:ascii="黑体"/>
                <w:sz w:val="20"/>
              </w:rPr>
            </w:pPr>
          </w:p>
          <w:p>
            <w:pPr>
              <w:pStyle w:val="15"/>
              <w:jc w:val="left"/>
              <w:rPr>
                <w:rFonts w:ascii="黑体"/>
                <w:sz w:val="20"/>
              </w:rPr>
            </w:pPr>
          </w:p>
          <w:p>
            <w:pPr>
              <w:pStyle w:val="15"/>
              <w:jc w:val="left"/>
              <w:rPr>
                <w:rFonts w:ascii="黑体"/>
                <w:sz w:val="20"/>
              </w:rPr>
            </w:pPr>
          </w:p>
          <w:p>
            <w:pPr>
              <w:pStyle w:val="15"/>
              <w:jc w:val="left"/>
              <w:rPr>
                <w:rFonts w:ascii="黑体"/>
                <w:sz w:val="20"/>
              </w:rPr>
            </w:pPr>
          </w:p>
          <w:p>
            <w:pPr>
              <w:pStyle w:val="15"/>
              <w:jc w:val="left"/>
              <w:rPr>
                <w:rFonts w:ascii="黑体"/>
                <w:sz w:val="20"/>
              </w:rPr>
            </w:pPr>
          </w:p>
          <w:p>
            <w:pPr>
              <w:pStyle w:val="15"/>
              <w:spacing w:before="8"/>
              <w:jc w:val="left"/>
              <w:rPr>
                <w:rFonts w:ascii="黑体"/>
                <w:sz w:val="22"/>
              </w:rPr>
            </w:pPr>
          </w:p>
          <w:p>
            <w:pPr>
              <w:pStyle w:val="15"/>
              <w:ind w:left="336"/>
              <w:jc w:val="left"/>
              <w:rPr>
                <w:sz w:val="21"/>
              </w:rPr>
            </w:pPr>
            <w:r>
              <w:rPr>
                <w:sz w:val="21"/>
              </w:rPr>
              <w:t>植物措施</w:t>
            </w:r>
          </w:p>
        </w:tc>
        <w:tc>
          <w:tcPr>
            <w:tcW w:w="2345" w:type="dxa"/>
            <w:gridSpan w:val="3"/>
            <w:tcBorders>
              <w:top w:val="single" w:color="000000" w:sz="6" w:space="0"/>
              <w:left w:val="single" w:color="000000" w:sz="6" w:space="0"/>
              <w:bottom w:val="single" w:color="000000" w:sz="6" w:space="0"/>
              <w:right w:val="single" w:color="000000" w:sz="6" w:space="0"/>
            </w:tcBorders>
          </w:tcPr>
          <w:p>
            <w:pPr>
              <w:pStyle w:val="15"/>
              <w:spacing w:before="31" w:line="261" w:lineRule="exact"/>
              <w:ind w:left="549"/>
              <w:jc w:val="left"/>
              <w:rPr>
                <w:sz w:val="21"/>
              </w:rPr>
            </w:pPr>
            <w:r>
              <w:rPr>
                <w:sz w:val="21"/>
              </w:rPr>
              <w:t>已有景观绿化</w:t>
            </w:r>
          </w:p>
        </w:tc>
        <w:tc>
          <w:tcPr>
            <w:tcW w:w="914" w:type="dxa"/>
            <w:tcBorders>
              <w:top w:val="single" w:color="000000" w:sz="6" w:space="0"/>
              <w:left w:val="single" w:color="000000" w:sz="6" w:space="0"/>
              <w:bottom w:val="single" w:color="000000" w:sz="6" w:space="0"/>
              <w:right w:val="single" w:color="000000" w:sz="6" w:space="0"/>
            </w:tcBorders>
          </w:tcPr>
          <w:p>
            <w:pPr>
              <w:pStyle w:val="15"/>
              <w:spacing w:before="10"/>
              <w:ind w:left="27"/>
              <w:rPr>
                <w:rFonts w:ascii="Times New Roman"/>
                <w:sz w:val="14"/>
              </w:rPr>
            </w:pPr>
            <w:r>
              <w:rPr>
                <w:rFonts w:ascii="Times New Roman"/>
                <w:position w:val="-9"/>
                <w:sz w:val="21"/>
              </w:rPr>
              <w:t>m</w:t>
            </w:r>
            <w:r>
              <w:rPr>
                <w:rFonts w:ascii="Times New Roman"/>
                <w:sz w:val="14"/>
              </w:rPr>
              <w:t>2</w:t>
            </w:r>
          </w:p>
        </w:tc>
        <w:tc>
          <w:tcPr>
            <w:tcW w:w="856" w:type="dxa"/>
            <w:tcBorders>
              <w:top w:val="single" w:color="000000" w:sz="6" w:space="0"/>
              <w:left w:val="single" w:color="000000" w:sz="6" w:space="0"/>
              <w:bottom w:val="single" w:color="000000" w:sz="6" w:space="0"/>
              <w:right w:val="single" w:color="000000" w:sz="4" w:space="0"/>
            </w:tcBorders>
          </w:tcPr>
          <w:p>
            <w:pPr>
              <w:pStyle w:val="15"/>
              <w:spacing w:before="45"/>
              <w:ind w:left="154" w:right="124"/>
              <w:rPr>
                <w:rFonts w:ascii="Times New Roman"/>
                <w:sz w:val="21"/>
              </w:rPr>
            </w:pPr>
            <w:r>
              <w:rPr>
                <w:rFonts w:ascii="Times New Roman"/>
                <w:sz w:val="21"/>
              </w:rPr>
              <w:t>600</w:t>
            </w:r>
          </w:p>
        </w:tc>
        <w:tc>
          <w:tcPr>
            <w:tcW w:w="926" w:type="dxa"/>
            <w:tcBorders>
              <w:top w:val="single" w:color="000000" w:sz="6" w:space="0"/>
              <w:left w:val="single" w:color="000000" w:sz="4" w:space="0"/>
              <w:bottom w:val="single" w:color="000000" w:sz="6" w:space="0"/>
              <w:right w:val="single" w:color="000000" w:sz="4" w:space="0"/>
            </w:tcBorders>
          </w:tcPr>
          <w:p>
            <w:pPr>
              <w:pStyle w:val="15"/>
              <w:spacing w:before="45"/>
              <w:ind w:left="191" w:right="159"/>
              <w:rPr>
                <w:rFonts w:ascii="Times New Roman"/>
                <w:sz w:val="21"/>
              </w:rPr>
            </w:pPr>
            <w:r>
              <w:rPr>
                <w:rFonts w:ascii="Times New Roman"/>
                <w:sz w:val="21"/>
              </w:rPr>
              <w:t>600</w:t>
            </w:r>
          </w:p>
        </w:tc>
        <w:tc>
          <w:tcPr>
            <w:tcW w:w="763" w:type="dxa"/>
            <w:tcBorders>
              <w:top w:val="single" w:color="000000" w:sz="6" w:space="0"/>
              <w:left w:val="single" w:color="000000" w:sz="4" w:space="0"/>
              <w:bottom w:val="single" w:color="000000" w:sz="6" w:space="0"/>
              <w:right w:val="single" w:color="000000" w:sz="4" w:space="0"/>
            </w:tcBorders>
          </w:tcPr>
          <w:p>
            <w:pPr>
              <w:pStyle w:val="15"/>
              <w:spacing w:before="45"/>
              <w:ind w:left="32"/>
              <w:rPr>
                <w:rFonts w:ascii="Times New Roman"/>
                <w:sz w:val="21"/>
              </w:rPr>
            </w:pPr>
            <w:r>
              <w:rPr>
                <w:rFonts w:ascii="Times New Roman"/>
                <w:w w:val="100"/>
                <w:sz w:val="21"/>
              </w:rPr>
              <w:t>0</w:t>
            </w:r>
          </w:p>
        </w:tc>
        <w:tc>
          <w:tcPr>
            <w:tcW w:w="593" w:type="dxa"/>
            <w:tcBorders>
              <w:top w:val="single" w:color="000000" w:sz="6" w:space="0"/>
              <w:left w:val="single" w:color="000000" w:sz="4" w:space="0"/>
              <w:bottom w:val="single" w:color="000000" w:sz="6" w:space="0"/>
            </w:tcBorders>
          </w:tcPr>
          <w:p>
            <w:pPr>
              <w:pStyle w:val="15"/>
              <w:jc w:val="left"/>
              <w:rPr>
                <w:rFonts w:ascii="Times New Roman"/>
                <w:sz w:val="22"/>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57" w:hRule="atLeast"/>
        </w:trPr>
        <w:tc>
          <w:tcPr>
            <w:tcW w:w="1418" w:type="dxa"/>
            <w:vMerge w:val="continue"/>
            <w:tcBorders>
              <w:top w:val="nil"/>
              <w:right w:val="single" w:color="000000" w:sz="6" w:space="0"/>
            </w:tcBorders>
          </w:tcPr>
          <w:p>
            <w:pPr>
              <w:rPr>
                <w:sz w:val="2"/>
                <w:szCs w:val="2"/>
              </w:rPr>
            </w:pPr>
          </w:p>
        </w:tc>
        <w:tc>
          <w:tcPr>
            <w:tcW w:w="1500" w:type="dxa"/>
            <w:vMerge w:val="continue"/>
            <w:tcBorders>
              <w:top w:val="nil"/>
              <w:left w:val="single" w:color="000000" w:sz="6" w:space="0"/>
              <w:bottom w:val="single" w:color="000000" w:sz="6" w:space="0"/>
              <w:right w:val="single" w:color="000000" w:sz="6" w:space="0"/>
            </w:tcBorders>
          </w:tcPr>
          <w:p>
            <w:pPr>
              <w:rPr>
                <w:sz w:val="2"/>
                <w:szCs w:val="2"/>
              </w:rPr>
            </w:pPr>
          </w:p>
        </w:tc>
        <w:tc>
          <w:tcPr>
            <w:tcW w:w="2345" w:type="dxa"/>
            <w:gridSpan w:val="3"/>
            <w:tcBorders>
              <w:top w:val="single" w:color="000000" w:sz="6" w:space="0"/>
              <w:left w:val="single" w:color="000000" w:sz="6" w:space="0"/>
              <w:bottom w:val="single" w:color="000000" w:sz="6" w:space="0"/>
              <w:right w:val="single" w:color="000000" w:sz="6" w:space="0"/>
            </w:tcBorders>
          </w:tcPr>
          <w:p>
            <w:pPr>
              <w:pStyle w:val="15"/>
              <w:spacing w:before="147"/>
              <w:ind w:left="950" w:right="919"/>
              <w:rPr>
                <w:sz w:val="21"/>
              </w:rPr>
            </w:pPr>
            <w:r>
              <w:rPr>
                <w:sz w:val="21"/>
              </w:rPr>
              <w:t>木槿</w:t>
            </w:r>
          </w:p>
        </w:tc>
        <w:tc>
          <w:tcPr>
            <w:tcW w:w="914" w:type="dxa"/>
            <w:tcBorders>
              <w:top w:val="single" w:color="000000" w:sz="6" w:space="0"/>
              <w:left w:val="single" w:color="000000" w:sz="6" w:space="0"/>
              <w:bottom w:val="single" w:color="000000" w:sz="6" w:space="0"/>
              <w:right w:val="single" w:color="000000" w:sz="6" w:space="0"/>
            </w:tcBorders>
          </w:tcPr>
          <w:p>
            <w:pPr>
              <w:pStyle w:val="15"/>
              <w:spacing w:before="147"/>
              <w:ind w:left="27"/>
              <w:rPr>
                <w:sz w:val="21"/>
              </w:rPr>
            </w:pPr>
            <w:r>
              <w:rPr>
                <w:w w:val="100"/>
                <w:sz w:val="21"/>
              </w:rPr>
              <w:t>株</w:t>
            </w:r>
          </w:p>
        </w:tc>
        <w:tc>
          <w:tcPr>
            <w:tcW w:w="856" w:type="dxa"/>
            <w:tcBorders>
              <w:top w:val="single" w:color="000000" w:sz="6" w:space="0"/>
              <w:left w:val="single" w:color="000000" w:sz="6" w:space="0"/>
              <w:bottom w:val="single" w:color="000000" w:sz="6" w:space="0"/>
              <w:right w:val="single" w:color="000000" w:sz="4" w:space="0"/>
            </w:tcBorders>
          </w:tcPr>
          <w:p>
            <w:pPr>
              <w:pStyle w:val="15"/>
              <w:spacing w:before="165"/>
              <w:ind w:left="154" w:right="124"/>
              <w:rPr>
                <w:rFonts w:ascii="Times New Roman"/>
                <w:sz w:val="21"/>
              </w:rPr>
            </w:pPr>
            <w:r>
              <w:rPr>
                <w:rFonts w:ascii="Times New Roman"/>
                <w:sz w:val="21"/>
              </w:rPr>
              <w:t>26</w:t>
            </w:r>
          </w:p>
        </w:tc>
        <w:tc>
          <w:tcPr>
            <w:tcW w:w="926" w:type="dxa"/>
            <w:tcBorders>
              <w:top w:val="single" w:color="000000" w:sz="6" w:space="0"/>
              <w:left w:val="single" w:color="000000" w:sz="4" w:space="0"/>
              <w:bottom w:val="single" w:color="000000" w:sz="6" w:space="0"/>
              <w:right w:val="single" w:color="000000" w:sz="4" w:space="0"/>
            </w:tcBorders>
          </w:tcPr>
          <w:p>
            <w:pPr>
              <w:pStyle w:val="15"/>
              <w:spacing w:before="165"/>
              <w:ind w:left="32"/>
              <w:rPr>
                <w:rFonts w:ascii="Times New Roman"/>
                <w:sz w:val="21"/>
              </w:rPr>
            </w:pPr>
            <w:r>
              <w:rPr>
                <w:rFonts w:ascii="Times New Roman"/>
                <w:w w:val="100"/>
                <w:sz w:val="21"/>
              </w:rPr>
              <w:t>0</w:t>
            </w:r>
          </w:p>
        </w:tc>
        <w:tc>
          <w:tcPr>
            <w:tcW w:w="763" w:type="dxa"/>
            <w:tcBorders>
              <w:top w:val="single" w:color="000000" w:sz="6" w:space="0"/>
              <w:left w:val="single" w:color="000000" w:sz="4" w:space="0"/>
              <w:bottom w:val="single" w:color="000000" w:sz="6" w:space="0"/>
              <w:right w:val="single" w:color="000000" w:sz="4" w:space="0"/>
            </w:tcBorders>
          </w:tcPr>
          <w:p>
            <w:pPr>
              <w:pStyle w:val="15"/>
              <w:spacing w:before="165"/>
              <w:ind w:left="148" w:right="121"/>
              <w:rPr>
                <w:rFonts w:ascii="Times New Roman"/>
                <w:sz w:val="21"/>
              </w:rPr>
            </w:pPr>
            <w:r>
              <w:rPr>
                <w:rFonts w:ascii="Times New Roman"/>
                <w:sz w:val="21"/>
              </w:rPr>
              <w:t>-26</w:t>
            </w:r>
          </w:p>
        </w:tc>
        <w:tc>
          <w:tcPr>
            <w:tcW w:w="593" w:type="dxa"/>
            <w:tcBorders>
              <w:top w:val="single" w:color="000000" w:sz="6" w:space="0"/>
              <w:left w:val="single" w:color="000000" w:sz="4" w:space="0"/>
              <w:bottom w:val="single" w:color="000000" w:sz="6" w:space="0"/>
            </w:tcBorders>
          </w:tcPr>
          <w:p>
            <w:pPr>
              <w:pStyle w:val="15"/>
              <w:jc w:val="left"/>
              <w:rPr>
                <w:rFonts w:ascii="Times New Roman"/>
                <w:sz w:val="22"/>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55" w:hRule="atLeast"/>
        </w:trPr>
        <w:tc>
          <w:tcPr>
            <w:tcW w:w="1418" w:type="dxa"/>
            <w:vMerge w:val="continue"/>
            <w:tcBorders>
              <w:top w:val="nil"/>
              <w:right w:val="single" w:color="000000" w:sz="6" w:space="0"/>
            </w:tcBorders>
          </w:tcPr>
          <w:p>
            <w:pPr>
              <w:rPr>
                <w:sz w:val="2"/>
                <w:szCs w:val="2"/>
              </w:rPr>
            </w:pPr>
          </w:p>
        </w:tc>
        <w:tc>
          <w:tcPr>
            <w:tcW w:w="1500" w:type="dxa"/>
            <w:vMerge w:val="continue"/>
            <w:tcBorders>
              <w:top w:val="nil"/>
              <w:left w:val="single" w:color="000000" w:sz="6" w:space="0"/>
              <w:bottom w:val="single" w:color="000000" w:sz="6" w:space="0"/>
              <w:right w:val="single" w:color="000000" w:sz="6" w:space="0"/>
            </w:tcBorders>
          </w:tcPr>
          <w:p>
            <w:pPr>
              <w:rPr>
                <w:sz w:val="2"/>
                <w:szCs w:val="2"/>
              </w:rPr>
            </w:pPr>
          </w:p>
        </w:tc>
        <w:tc>
          <w:tcPr>
            <w:tcW w:w="2345" w:type="dxa"/>
            <w:gridSpan w:val="3"/>
            <w:tcBorders>
              <w:top w:val="single" w:color="000000" w:sz="6" w:space="0"/>
              <w:left w:val="single" w:color="000000" w:sz="6" w:space="0"/>
              <w:bottom w:val="single" w:color="000000" w:sz="6" w:space="0"/>
              <w:right w:val="single" w:color="000000" w:sz="6" w:space="0"/>
            </w:tcBorders>
          </w:tcPr>
          <w:p>
            <w:pPr>
              <w:pStyle w:val="15"/>
              <w:spacing w:before="144"/>
              <w:ind w:left="950" w:right="919"/>
              <w:rPr>
                <w:sz w:val="21"/>
              </w:rPr>
            </w:pPr>
            <w:r>
              <w:rPr>
                <w:sz w:val="21"/>
              </w:rPr>
              <w:t>紫荆</w:t>
            </w:r>
          </w:p>
        </w:tc>
        <w:tc>
          <w:tcPr>
            <w:tcW w:w="914" w:type="dxa"/>
            <w:tcBorders>
              <w:top w:val="single" w:color="000000" w:sz="6" w:space="0"/>
              <w:left w:val="single" w:color="000000" w:sz="6" w:space="0"/>
              <w:bottom w:val="single" w:color="000000" w:sz="6" w:space="0"/>
              <w:right w:val="single" w:color="000000" w:sz="6" w:space="0"/>
            </w:tcBorders>
          </w:tcPr>
          <w:p>
            <w:pPr>
              <w:pStyle w:val="15"/>
              <w:spacing w:before="144"/>
              <w:ind w:left="27"/>
              <w:rPr>
                <w:sz w:val="21"/>
              </w:rPr>
            </w:pPr>
            <w:r>
              <w:rPr>
                <w:w w:val="100"/>
                <w:sz w:val="21"/>
              </w:rPr>
              <w:t>株</w:t>
            </w:r>
          </w:p>
        </w:tc>
        <w:tc>
          <w:tcPr>
            <w:tcW w:w="856" w:type="dxa"/>
            <w:tcBorders>
              <w:top w:val="single" w:color="000000" w:sz="6" w:space="0"/>
              <w:left w:val="single" w:color="000000" w:sz="6" w:space="0"/>
              <w:bottom w:val="single" w:color="000000" w:sz="6" w:space="0"/>
              <w:right w:val="single" w:color="000000" w:sz="4" w:space="0"/>
            </w:tcBorders>
          </w:tcPr>
          <w:p>
            <w:pPr>
              <w:pStyle w:val="15"/>
              <w:spacing w:before="165"/>
              <w:ind w:left="154" w:right="124"/>
              <w:rPr>
                <w:rFonts w:ascii="Times New Roman"/>
                <w:sz w:val="21"/>
              </w:rPr>
            </w:pPr>
            <w:r>
              <w:rPr>
                <w:rFonts w:ascii="Times New Roman"/>
                <w:sz w:val="21"/>
              </w:rPr>
              <w:t>30</w:t>
            </w:r>
          </w:p>
        </w:tc>
        <w:tc>
          <w:tcPr>
            <w:tcW w:w="926" w:type="dxa"/>
            <w:tcBorders>
              <w:top w:val="single" w:color="000000" w:sz="6" w:space="0"/>
              <w:left w:val="single" w:color="000000" w:sz="4" w:space="0"/>
              <w:bottom w:val="single" w:color="000000" w:sz="6" w:space="0"/>
              <w:right w:val="single" w:color="000000" w:sz="4" w:space="0"/>
            </w:tcBorders>
          </w:tcPr>
          <w:p>
            <w:pPr>
              <w:pStyle w:val="15"/>
              <w:spacing w:before="165"/>
              <w:ind w:left="32"/>
              <w:rPr>
                <w:rFonts w:ascii="Times New Roman"/>
                <w:sz w:val="21"/>
              </w:rPr>
            </w:pPr>
            <w:r>
              <w:rPr>
                <w:rFonts w:ascii="Times New Roman"/>
                <w:w w:val="100"/>
                <w:sz w:val="21"/>
              </w:rPr>
              <w:t>0</w:t>
            </w:r>
          </w:p>
        </w:tc>
        <w:tc>
          <w:tcPr>
            <w:tcW w:w="763" w:type="dxa"/>
            <w:tcBorders>
              <w:top w:val="single" w:color="000000" w:sz="6" w:space="0"/>
              <w:left w:val="single" w:color="000000" w:sz="4" w:space="0"/>
              <w:bottom w:val="single" w:color="000000" w:sz="6" w:space="0"/>
              <w:right w:val="single" w:color="000000" w:sz="4" w:space="0"/>
            </w:tcBorders>
          </w:tcPr>
          <w:p>
            <w:pPr>
              <w:pStyle w:val="15"/>
              <w:spacing w:before="165"/>
              <w:ind w:left="148" w:right="121"/>
              <w:rPr>
                <w:rFonts w:ascii="Times New Roman"/>
                <w:sz w:val="21"/>
              </w:rPr>
            </w:pPr>
            <w:r>
              <w:rPr>
                <w:rFonts w:ascii="Times New Roman"/>
                <w:sz w:val="21"/>
              </w:rPr>
              <w:t>-30</w:t>
            </w:r>
          </w:p>
        </w:tc>
        <w:tc>
          <w:tcPr>
            <w:tcW w:w="593" w:type="dxa"/>
            <w:tcBorders>
              <w:top w:val="single" w:color="000000" w:sz="6" w:space="0"/>
              <w:left w:val="single" w:color="000000" w:sz="4" w:space="0"/>
              <w:bottom w:val="single" w:color="000000" w:sz="6" w:space="0"/>
            </w:tcBorders>
          </w:tcPr>
          <w:p>
            <w:pPr>
              <w:pStyle w:val="15"/>
              <w:jc w:val="left"/>
              <w:rPr>
                <w:rFonts w:ascii="Times New Roman"/>
                <w:sz w:val="22"/>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55" w:hRule="atLeast"/>
        </w:trPr>
        <w:tc>
          <w:tcPr>
            <w:tcW w:w="1418" w:type="dxa"/>
            <w:vMerge w:val="continue"/>
            <w:tcBorders>
              <w:top w:val="nil"/>
              <w:right w:val="single" w:color="000000" w:sz="6" w:space="0"/>
            </w:tcBorders>
          </w:tcPr>
          <w:p>
            <w:pPr>
              <w:rPr>
                <w:sz w:val="2"/>
                <w:szCs w:val="2"/>
              </w:rPr>
            </w:pPr>
          </w:p>
        </w:tc>
        <w:tc>
          <w:tcPr>
            <w:tcW w:w="1500" w:type="dxa"/>
            <w:vMerge w:val="continue"/>
            <w:tcBorders>
              <w:top w:val="nil"/>
              <w:left w:val="single" w:color="000000" w:sz="6" w:space="0"/>
              <w:bottom w:val="single" w:color="000000" w:sz="6" w:space="0"/>
              <w:right w:val="single" w:color="000000" w:sz="6" w:space="0"/>
            </w:tcBorders>
          </w:tcPr>
          <w:p>
            <w:pPr>
              <w:rPr>
                <w:sz w:val="2"/>
                <w:szCs w:val="2"/>
              </w:rPr>
            </w:pPr>
          </w:p>
        </w:tc>
        <w:tc>
          <w:tcPr>
            <w:tcW w:w="2345" w:type="dxa"/>
            <w:gridSpan w:val="3"/>
            <w:tcBorders>
              <w:top w:val="single" w:color="000000" w:sz="6" w:space="0"/>
              <w:left w:val="single" w:color="000000" w:sz="6" w:space="0"/>
              <w:bottom w:val="single" w:color="000000" w:sz="6" w:space="0"/>
              <w:right w:val="single" w:color="000000" w:sz="6" w:space="0"/>
            </w:tcBorders>
          </w:tcPr>
          <w:p>
            <w:pPr>
              <w:pStyle w:val="15"/>
              <w:spacing w:before="144"/>
              <w:ind w:left="652"/>
              <w:jc w:val="left"/>
              <w:rPr>
                <w:sz w:val="21"/>
              </w:rPr>
            </w:pPr>
            <w:r>
              <w:rPr>
                <w:sz w:val="21"/>
              </w:rPr>
              <w:t>大叶黄杨球</w:t>
            </w:r>
          </w:p>
        </w:tc>
        <w:tc>
          <w:tcPr>
            <w:tcW w:w="914" w:type="dxa"/>
            <w:tcBorders>
              <w:top w:val="single" w:color="000000" w:sz="6" w:space="0"/>
              <w:left w:val="single" w:color="000000" w:sz="6" w:space="0"/>
              <w:bottom w:val="single" w:color="000000" w:sz="6" w:space="0"/>
              <w:right w:val="single" w:color="000000" w:sz="6" w:space="0"/>
            </w:tcBorders>
          </w:tcPr>
          <w:p>
            <w:pPr>
              <w:pStyle w:val="15"/>
              <w:spacing w:before="144"/>
              <w:ind w:left="27"/>
              <w:rPr>
                <w:sz w:val="21"/>
              </w:rPr>
            </w:pPr>
            <w:r>
              <w:rPr>
                <w:w w:val="100"/>
                <w:sz w:val="21"/>
              </w:rPr>
              <w:t>株</w:t>
            </w:r>
          </w:p>
        </w:tc>
        <w:tc>
          <w:tcPr>
            <w:tcW w:w="856" w:type="dxa"/>
            <w:tcBorders>
              <w:top w:val="single" w:color="000000" w:sz="6" w:space="0"/>
              <w:left w:val="single" w:color="000000" w:sz="6" w:space="0"/>
              <w:bottom w:val="single" w:color="000000" w:sz="6" w:space="0"/>
              <w:right w:val="single" w:color="000000" w:sz="4" w:space="0"/>
            </w:tcBorders>
          </w:tcPr>
          <w:p>
            <w:pPr>
              <w:pStyle w:val="15"/>
              <w:spacing w:before="165"/>
              <w:ind w:left="154" w:right="124"/>
              <w:rPr>
                <w:rFonts w:ascii="Times New Roman"/>
                <w:sz w:val="21"/>
              </w:rPr>
            </w:pPr>
            <w:r>
              <w:rPr>
                <w:rFonts w:ascii="Times New Roman"/>
                <w:sz w:val="21"/>
              </w:rPr>
              <w:t>10</w:t>
            </w:r>
          </w:p>
        </w:tc>
        <w:tc>
          <w:tcPr>
            <w:tcW w:w="926" w:type="dxa"/>
            <w:tcBorders>
              <w:top w:val="single" w:color="000000" w:sz="6" w:space="0"/>
              <w:left w:val="single" w:color="000000" w:sz="4" w:space="0"/>
              <w:bottom w:val="single" w:color="000000" w:sz="6" w:space="0"/>
              <w:right w:val="single" w:color="000000" w:sz="4" w:space="0"/>
            </w:tcBorders>
          </w:tcPr>
          <w:p>
            <w:pPr>
              <w:pStyle w:val="15"/>
              <w:spacing w:before="165"/>
              <w:ind w:left="32"/>
              <w:rPr>
                <w:rFonts w:ascii="Times New Roman"/>
                <w:sz w:val="21"/>
              </w:rPr>
            </w:pPr>
            <w:r>
              <w:rPr>
                <w:rFonts w:ascii="Times New Roman"/>
                <w:w w:val="100"/>
                <w:sz w:val="21"/>
              </w:rPr>
              <w:t>0</w:t>
            </w:r>
          </w:p>
        </w:tc>
        <w:tc>
          <w:tcPr>
            <w:tcW w:w="763" w:type="dxa"/>
            <w:tcBorders>
              <w:top w:val="single" w:color="000000" w:sz="6" w:space="0"/>
              <w:left w:val="single" w:color="000000" w:sz="4" w:space="0"/>
              <w:bottom w:val="single" w:color="000000" w:sz="6" w:space="0"/>
              <w:right w:val="single" w:color="000000" w:sz="4" w:space="0"/>
            </w:tcBorders>
          </w:tcPr>
          <w:p>
            <w:pPr>
              <w:pStyle w:val="15"/>
              <w:spacing w:before="165"/>
              <w:ind w:left="148" w:right="121"/>
              <w:rPr>
                <w:rFonts w:ascii="Times New Roman"/>
                <w:sz w:val="21"/>
              </w:rPr>
            </w:pPr>
            <w:r>
              <w:rPr>
                <w:rFonts w:ascii="Times New Roman"/>
                <w:sz w:val="21"/>
              </w:rPr>
              <w:t>-10</w:t>
            </w:r>
          </w:p>
        </w:tc>
        <w:tc>
          <w:tcPr>
            <w:tcW w:w="593" w:type="dxa"/>
            <w:tcBorders>
              <w:top w:val="single" w:color="000000" w:sz="6" w:space="0"/>
              <w:left w:val="single" w:color="000000" w:sz="4" w:space="0"/>
              <w:bottom w:val="single" w:color="000000" w:sz="6" w:space="0"/>
            </w:tcBorders>
          </w:tcPr>
          <w:p>
            <w:pPr>
              <w:pStyle w:val="15"/>
              <w:jc w:val="left"/>
              <w:rPr>
                <w:rFonts w:ascii="Times New Roman"/>
                <w:sz w:val="22"/>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57" w:hRule="atLeast"/>
        </w:trPr>
        <w:tc>
          <w:tcPr>
            <w:tcW w:w="1418" w:type="dxa"/>
            <w:vMerge w:val="continue"/>
            <w:tcBorders>
              <w:top w:val="nil"/>
              <w:right w:val="single" w:color="000000" w:sz="6" w:space="0"/>
            </w:tcBorders>
          </w:tcPr>
          <w:p>
            <w:pPr>
              <w:rPr>
                <w:sz w:val="2"/>
                <w:szCs w:val="2"/>
              </w:rPr>
            </w:pPr>
          </w:p>
        </w:tc>
        <w:tc>
          <w:tcPr>
            <w:tcW w:w="1500" w:type="dxa"/>
            <w:vMerge w:val="continue"/>
            <w:tcBorders>
              <w:top w:val="nil"/>
              <w:left w:val="single" w:color="000000" w:sz="6" w:space="0"/>
              <w:bottom w:val="single" w:color="000000" w:sz="6" w:space="0"/>
              <w:right w:val="single" w:color="000000" w:sz="6" w:space="0"/>
            </w:tcBorders>
          </w:tcPr>
          <w:p>
            <w:pPr>
              <w:rPr>
                <w:sz w:val="2"/>
                <w:szCs w:val="2"/>
              </w:rPr>
            </w:pPr>
          </w:p>
        </w:tc>
        <w:tc>
          <w:tcPr>
            <w:tcW w:w="2345" w:type="dxa"/>
            <w:gridSpan w:val="3"/>
            <w:tcBorders>
              <w:top w:val="single" w:color="000000" w:sz="6" w:space="0"/>
              <w:left w:val="single" w:color="000000" w:sz="6" w:space="0"/>
              <w:bottom w:val="single" w:color="000000" w:sz="6" w:space="0"/>
              <w:right w:val="single" w:color="000000" w:sz="6" w:space="0"/>
            </w:tcBorders>
          </w:tcPr>
          <w:p>
            <w:pPr>
              <w:pStyle w:val="15"/>
              <w:spacing w:before="147"/>
              <w:ind w:left="549"/>
              <w:jc w:val="left"/>
              <w:rPr>
                <w:sz w:val="21"/>
              </w:rPr>
            </w:pPr>
            <w:r>
              <w:rPr>
                <w:sz w:val="21"/>
              </w:rPr>
              <w:t>大叶黄杨绿篱</w:t>
            </w:r>
          </w:p>
        </w:tc>
        <w:tc>
          <w:tcPr>
            <w:tcW w:w="914" w:type="dxa"/>
            <w:tcBorders>
              <w:top w:val="single" w:color="000000" w:sz="6" w:space="0"/>
              <w:left w:val="single" w:color="000000" w:sz="6" w:space="0"/>
              <w:bottom w:val="single" w:color="000000" w:sz="6" w:space="0"/>
              <w:right w:val="single" w:color="000000" w:sz="6" w:space="0"/>
            </w:tcBorders>
          </w:tcPr>
          <w:p>
            <w:pPr>
              <w:pStyle w:val="15"/>
              <w:spacing w:before="147"/>
              <w:ind w:left="32"/>
              <w:rPr>
                <w:sz w:val="21"/>
              </w:rPr>
            </w:pPr>
            <w:r>
              <w:rPr>
                <w:sz w:val="21"/>
              </w:rPr>
              <w:t>延米</w:t>
            </w:r>
          </w:p>
        </w:tc>
        <w:tc>
          <w:tcPr>
            <w:tcW w:w="856" w:type="dxa"/>
            <w:tcBorders>
              <w:top w:val="single" w:color="000000" w:sz="6" w:space="0"/>
              <w:left w:val="single" w:color="000000" w:sz="6" w:space="0"/>
              <w:bottom w:val="single" w:color="000000" w:sz="6" w:space="0"/>
              <w:right w:val="single" w:color="000000" w:sz="4" w:space="0"/>
            </w:tcBorders>
          </w:tcPr>
          <w:p>
            <w:pPr>
              <w:pStyle w:val="15"/>
              <w:spacing w:before="165"/>
              <w:ind w:left="154" w:right="124"/>
              <w:rPr>
                <w:rFonts w:ascii="Times New Roman"/>
                <w:sz w:val="21"/>
              </w:rPr>
            </w:pPr>
            <w:r>
              <w:rPr>
                <w:rFonts w:ascii="Times New Roman"/>
                <w:sz w:val="21"/>
              </w:rPr>
              <w:t>580</w:t>
            </w:r>
          </w:p>
        </w:tc>
        <w:tc>
          <w:tcPr>
            <w:tcW w:w="926" w:type="dxa"/>
            <w:tcBorders>
              <w:top w:val="single" w:color="000000" w:sz="6" w:space="0"/>
              <w:left w:val="single" w:color="000000" w:sz="4" w:space="0"/>
              <w:bottom w:val="single" w:color="000000" w:sz="6" w:space="0"/>
              <w:right w:val="single" w:color="000000" w:sz="4" w:space="0"/>
            </w:tcBorders>
          </w:tcPr>
          <w:p>
            <w:pPr>
              <w:pStyle w:val="15"/>
              <w:spacing w:before="165"/>
              <w:ind w:left="191" w:right="159"/>
              <w:rPr>
                <w:rFonts w:ascii="Times New Roman"/>
                <w:sz w:val="21"/>
              </w:rPr>
            </w:pPr>
            <w:r>
              <w:rPr>
                <w:rFonts w:ascii="Times New Roman"/>
                <w:sz w:val="21"/>
              </w:rPr>
              <w:t>580</w:t>
            </w:r>
          </w:p>
        </w:tc>
        <w:tc>
          <w:tcPr>
            <w:tcW w:w="763" w:type="dxa"/>
            <w:tcBorders>
              <w:top w:val="single" w:color="000000" w:sz="6" w:space="0"/>
              <w:left w:val="single" w:color="000000" w:sz="4" w:space="0"/>
              <w:bottom w:val="single" w:color="000000" w:sz="6" w:space="0"/>
              <w:right w:val="single" w:color="000000" w:sz="4" w:space="0"/>
            </w:tcBorders>
          </w:tcPr>
          <w:p>
            <w:pPr>
              <w:pStyle w:val="15"/>
              <w:spacing w:before="165"/>
              <w:ind w:left="32"/>
              <w:rPr>
                <w:rFonts w:ascii="Times New Roman"/>
                <w:sz w:val="21"/>
              </w:rPr>
            </w:pPr>
            <w:r>
              <w:rPr>
                <w:rFonts w:ascii="Times New Roman"/>
                <w:w w:val="100"/>
                <w:sz w:val="21"/>
              </w:rPr>
              <w:t>0</w:t>
            </w:r>
          </w:p>
        </w:tc>
        <w:tc>
          <w:tcPr>
            <w:tcW w:w="593" w:type="dxa"/>
            <w:tcBorders>
              <w:top w:val="single" w:color="000000" w:sz="6" w:space="0"/>
              <w:left w:val="single" w:color="000000" w:sz="4" w:space="0"/>
              <w:bottom w:val="single" w:color="000000" w:sz="6" w:space="0"/>
            </w:tcBorders>
          </w:tcPr>
          <w:p>
            <w:pPr>
              <w:pStyle w:val="15"/>
              <w:jc w:val="left"/>
              <w:rPr>
                <w:rFonts w:ascii="Times New Roman"/>
                <w:sz w:val="22"/>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55" w:hRule="atLeast"/>
        </w:trPr>
        <w:tc>
          <w:tcPr>
            <w:tcW w:w="1418" w:type="dxa"/>
            <w:vMerge w:val="continue"/>
            <w:tcBorders>
              <w:top w:val="nil"/>
              <w:right w:val="single" w:color="000000" w:sz="6" w:space="0"/>
            </w:tcBorders>
          </w:tcPr>
          <w:p>
            <w:pPr>
              <w:rPr>
                <w:sz w:val="2"/>
                <w:szCs w:val="2"/>
              </w:rPr>
            </w:pPr>
          </w:p>
        </w:tc>
        <w:tc>
          <w:tcPr>
            <w:tcW w:w="1500" w:type="dxa"/>
            <w:vMerge w:val="continue"/>
            <w:tcBorders>
              <w:top w:val="nil"/>
              <w:left w:val="single" w:color="000000" w:sz="6" w:space="0"/>
              <w:bottom w:val="single" w:color="000000" w:sz="6" w:space="0"/>
              <w:right w:val="single" w:color="000000" w:sz="6" w:space="0"/>
            </w:tcBorders>
          </w:tcPr>
          <w:p>
            <w:pPr>
              <w:rPr>
                <w:sz w:val="2"/>
                <w:szCs w:val="2"/>
              </w:rPr>
            </w:pPr>
          </w:p>
        </w:tc>
        <w:tc>
          <w:tcPr>
            <w:tcW w:w="2345" w:type="dxa"/>
            <w:gridSpan w:val="3"/>
            <w:tcBorders>
              <w:top w:val="single" w:color="000000" w:sz="6" w:space="0"/>
              <w:left w:val="single" w:color="000000" w:sz="6" w:space="0"/>
              <w:bottom w:val="single" w:color="000000" w:sz="6" w:space="0"/>
              <w:right w:val="single" w:color="000000" w:sz="6" w:space="0"/>
            </w:tcBorders>
          </w:tcPr>
          <w:p>
            <w:pPr>
              <w:pStyle w:val="15"/>
              <w:spacing w:before="144"/>
              <w:ind w:left="950" w:right="919"/>
              <w:rPr>
                <w:sz w:val="21"/>
              </w:rPr>
            </w:pPr>
            <w:r>
              <w:rPr>
                <w:sz w:val="21"/>
              </w:rPr>
              <w:t>月季</w:t>
            </w:r>
          </w:p>
        </w:tc>
        <w:tc>
          <w:tcPr>
            <w:tcW w:w="914" w:type="dxa"/>
            <w:tcBorders>
              <w:top w:val="single" w:color="000000" w:sz="6" w:space="0"/>
              <w:left w:val="single" w:color="000000" w:sz="6" w:space="0"/>
              <w:bottom w:val="single" w:color="000000" w:sz="6" w:space="0"/>
              <w:right w:val="single" w:color="000000" w:sz="6" w:space="0"/>
            </w:tcBorders>
          </w:tcPr>
          <w:p>
            <w:pPr>
              <w:pStyle w:val="15"/>
              <w:spacing w:before="144"/>
              <w:ind w:left="27"/>
              <w:rPr>
                <w:sz w:val="21"/>
              </w:rPr>
            </w:pPr>
            <w:r>
              <w:rPr>
                <w:w w:val="100"/>
                <w:sz w:val="21"/>
              </w:rPr>
              <w:t>株</w:t>
            </w:r>
          </w:p>
        </w:tc>
        <w:tc>
          <w:tcPr>
            <w:tcW w:w="856" w:type="dxa"/>
            <w:tcBorders>
              <w:top w:val="single" w:color="000000" w:sz="6" w:space="0"/>
              <w:left w:val="single" w:color="000000" w:sz="6" w:space="0"/>
              <w:bottom w:val="single" w:color="000000" w:sz="6" w:space="0"/>
              <w:right w:val="single" w:color="000000" w:sz="4" w:space="0"/>
            </w:tcBorders>
          </w:tcPr>
          <w:p>
            <w:pPr>
              <w:pStyle w:val="15"/>
              <w:spacing w:before="165"/>
              <w:ind w:left="154" w:right="124"/>
              <w:rPr>
                <w:rFonts w:ascii="Times New Roman"/>
                <w:sz w:val="21"/>
              </w:rPr>
            </w:pPr>
            <w:r>
              <w:rPr>
                <w:rFonts w:ascii="Times New Roman"/>
                <w:sz w:val="21"/>
              </w:rPr>
              <w:t>50</w:t>
            </w:r>
          </w:p>
        </w:tc>
        <w:tc>
          <w:tcPr>
            <w:tcW w:w="926" w:type="dxa"/>
            <w:tcBorders>
              <w:top w:val="single" w:color="000000" w:sz="6" w:space="0"/>
              <w:left w:val="single" w:color="000000" w:sz="4" w:space="0"/>
              <w:bottom w:val="single" w:color="000000" w:sz="6" w:space="0"/>
              <w:right w:val="single" w:color="000000" w:sz="4" w:space="0"/>
            </w:tcBorders>
          </w:tcPr>
          <w:p>
            <w:pPr>
              <w:pStyle w:val="15"/>
              <w:spacing w:before="165"/>
              <w:ind w:left="32"/>
              <w:rPr>
                <w:rFonts w:ascii="Times New Roman"/>
                <w:sz w:val="21"/>
              </w:rPr>
            </w:pPr>
            <w:r>
              <w:rPr>
                <w:rFonts w:ascii="Times New Roman"/>
                <w:w w:val="100"/>
                <w:sz w:val="21"/>
              </w:rPr>
              <w:t>0</w:t>
            </w:r>
          </w:p>
        </w:tc>
        <w:tc>
          <w:tcPr>
            <w:tcW w:w="763" w:type="dxa"/>
            <w:tcBorders>
              <w:top w:val="single" w:color="000000" w:sz="6" w:space="0"/>
              <w:left w:val="single" w:color="000000" w:sz="4" w:space="0"/>
              <w:bottom w:val="single" w:color="000000" w:sz="6" w:space="0"/>
              <w:right w:val="single" w:color="000000" w:sz="4" w:space="0"/>
            </w:tcBorders>
          </w:tcPr>
          <w:p>
            <w:pPr>
              <w:pStyle w:val="15"/>
              <w:spacing w:before="165"/>
              <w:ind w:left="148" w:right="121"/>
              <w:rPr>
                <w:rFonts w:ascii="Times New Roman"/>
                <w:sz w:val="21"/>
              </w:rPr>
            </w:pPr>
            <w:r>
              <w:rPr>
                <w:rFonts w:ascii="Times New Roman"/>
                <w:sz w:val="21"/>
              </w:rPr>
              <w:t>-50</w:t>
            </w:r>
          </w:p>
        </w:tc>
        <w:tc>
          <w:tcPr>
            <w:tcW w:w="593" w:type="dxa"/>
            <w:tcBorders>
              <w:top w:val="single" w:color="000000" w:sz="6" w:space="0"/>
              <w:left w:val="single" w:color="000000" w:sz="4" w:space="0"/>
              <w:bottom w:val="single" w:color="000000" w:sz="6" w:space="0"/>
            </w:tcBorders>
          </w:tcPr>
          <w:p>
            <w:pPr>
              <w:pStyle w:val="15"/>
              <w:jc w:val="left"/>
              <w:rPr>
                <w:rFonts w:ascii="Times New Roman"/>
                <w:sz w:val="22"/>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57" w:hRule="atLeast"/>
        </w:trPr>
        <w:tc>
          <w:tcPr>
            <w:tcW w:w="1418" w:type="dxa"/>
            <w:vMerge w:val="continue"/>
            <w:tcBorders>
              <w:top w:val="nil"/>
              <w:right w:val="single" w:color="000000" w:sz="6" w:space="0"/>
            </w:tcBorders>
          </w:tcPr>
          <w:p>
            <w:pPr>
              <w:rPr>
                <w:sz w:val="2"/>
                <w:szCs w:val="2"/>
              </w:rPr>
            </w:pPr>
          </w:p>
        </w:tc>
        <w:tc>
          <w:tcPr>
            <w:tcW w:w="1500" w:type="dxa"/>
            <w:vMerge w:val="continue"/>
            <w:tcBorders>
              <w:top w:val="nil"/>
              <w:left w:val="single" w:color="000000" w:sz="6" w:space="0"/>
              <w:bottom w:val="single" w:color="000000" w:sz="6" w:space="0"/>
              <w:right w:val="single" w:color="000000" w:sz="6" w:space="0"/>
            </w:tcBorders>
          </w:tcPr>
          <w:p>
            <w:pPr>
              <w:rPr>
                <w:sz w:val="2"/>
                <w:szCs w:val="2"/>
              </w:rPr>
            </w:pPr>
          </w:p>
        </w:tc>
        <w:tc>
          <w:tcPr>
            <w:tcW w:w="2345" w:type="dxa"/>
            <w:gridSpan w:val="3"/>
            <w:tcBorders>
              <w:top w:val="single" w:color="000000" w:sz="6" w:space="0"/>
              <w:left w:val="single" w:color="000000" w:sz="6" w:space="0"/>
              <w:bottom w:val="single" w:color="000000" w:sz="6" w:space="0"/>
              <w:right w:val="single" w:color="000000" w:sz="6" w:space="0"/>
            </w:tcBorders>
          </w:tcPr>
          <w:p>
            <w:pPr>
              <w:pStyle w:val="15"/>
              <w:spacing w:before="144"/>
              <w:ind w:left="950" w:right="919"/>
              <w:rPr>
                <w:sz w:val="21"/>
              </w:rPr>
            </w:pPr>
            <w:r>
              <w:rPr>
                <w:sz w:val="21"/>
              </w:rPr>
              <w:t>石榴</w:t>
            </w:r>
          </w:p>
        </w:tc>
        <w:tc>
          <w:tcPr>
            <w:tcW w:w="914" w:type="dxa"/>
            <w:tcBorders>
              <w:top w:val="single" w:color="000000" w:sz="6" w:space="0"/>
              <w:left w:val="single" w:color="000000" w:sz="6" w:space="0"/>
              <w:bottom w:val="single" w:color="000000" w:sz="6" w:space="0"/>
              <w:right w:val="single" w:color="000000" w:sz="6" w:space="0"/>
            </w:tcBorders>
          </w:tcPr>
          <w:p>
            <w:pPr>
              <w:pStyle w:val="15"/>
              <w:spacing w:before="144"/>
              <w:ind w:left="27"/>
              <w:rPr>
                <w:sz w:val="21"/>
              </w:rPr>
            </w:pPr>
            <w:r>
              <w:rPr>
                <w:w w:val="100"/>
                <w:sz w:val="21"/>
              </w:rPr>
              <w:t>株</w:t>
            </w:r>
          </w:p>
        </w:tc>
        <w:tc>
          <w:tcPr>
            <w:tcW w:w="856" w:type="dxa"/>
            <w:tcBorders>
              <w:top w:val="single" w:color="000000" w:sz="6" w:space="0"/>
              <w:left w:val="single" w:color="000000" w:sz="6" w:space="0"/>
              <w:bottom w:val="single" w:color="000000" w:sz="6" w:space="0"/>
              <w:right w:val="single" w:color="000000" w:sz="4" w:space="0"/>
            </w:tcBorders>
          </w:tcPr>
          <w:p>
            <w:pPr>
              <w:pStyle w:val="15"/>
              <w:spacing w:before="165"/>
              <w:ind w:left="154" w:right="124"/>
              <w:rPr>
                <w:rFonts w:ascii="Times New Roman"/>
                <w:sz w:val="21"/>
              </w:rPr>
            </w:pPr>
            <w:r>
              <w:rPr>
                <w:rFonts w:ascii="Times New Roman"/>
                <w:sz w:val="21"/>
              </w:rPr>
              <w:t>18</w:t>
            </w:r>
          </w:p>
        </w:tc>
        <w:tc>
          <w:tcPr>
            <w:tcW w:w="926" w:type="dxa"/>
            <w:tcBorders>
              <w:top w:val="single" w:color="000000" w:sz="6" w:space="0"/>
              <w:left w:val="single" w:color="000000" w:sz="4" w:space="0"/>
              <w:bottom w:val="single" w:color="000000" w:sz="6" w:space="0"/>
              <w:right w:val="single" w:color="000000" w:sz="4" w:space="0"/>
            </w:tcBorders>
          </w:tcPr>
          <w:p>
            <w:pPr>
              <w:pStyle w:val="15"/>
              <w:spacing w:before="165"/>
              <w:ind w:left="32"/>
              <w:rPr>
                <w:rFonts w:ascii="Times New Roman"/>
                <w:sz w:val="21"/>
              </w:rPr>
            </w:pPr>
            <w:r>
              <w:rPr>
                <w:rFonts w:ascii="Times New Roman"/>
                <w:w w:val="100"/>
                <w:sz w:val="21"/>
              </w:rPr>
              <w:t>0</w:t>
            </w:r>
          </w:p>
        </w:tc>
        <w:tc>
          <w:tcPr>
            <w:tcW w:w="763" w:type="dxa"/>
            <w:tcBorders>
              <w:top w:val="single" w:color="000000" w:sz="6" w:space="0"/>
              <w:left w:val="single" w:color="000000" w:sz="4" w:space="0"/>
              <w:bottom w:val="single" w:color="000000" w:sz="6" w:space="0"/>
              <w:right w:val="single" w:color="000000" w:sz="4" w:space="0"/>
            </w:tcBorders>
          </w:tcPr>
          <w:p>
            <w:pPr>
              <w:pStyle w:val="15"/>
              <w:spacing w:before="165"/>
              <w:ind w:left="148" w:right="121"/>
              <w:rPr>
                <w:rFonts w:ascii="Times New Roman"/>
                <w:sz w:val="21"/>
              </w:rPr>
            </w:pPr>
            <w:r>
              <w:rPr>
                <w:rFonts w:ascii="Times New Roman"/>
                <w:sz w:val="21"/>
              </w:rPr>
              <w:t>-18</w:t>
            </w:r>
          </w:p>
        </w:tc>
        <w:tc>
          <w:tcPr>
            <w:tcW w:w="593" w:type="dxa"/>
            <w:tcBorders>
              <w:top w:val="single" w:color="000000" w:sz="6" w:space="0"/>
              <w:left w:val="single" w:color="000000" w:sz="4" w:space="0"/>
              <w:bottom w:val="single" w:color="000000" w:sz="6" w:space="0"/>
            </w:tcBorders>
          </w:tcPr>
          <w:p>
            <w:pPr>
              <w:pStyle w:val="15"/>
              <w:jc w:val="left"/>
              <w:rPr>
                <w:rFonts w:ascii="Times New Roman"/>
                <w:sz w:val="22"/>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55" w:hRule="atLeast"/>
        </w:trPr>
        <w:tc>
          <w:tcPr>
            <w:tcW w:w="1418" w:type="dxa"/>
            <w:vMerge w:val="continue"/>
            <w:tcBorders>
              <w:top w:val="nil"/>
              <w:right w:val="single" w:color="000000" w:sz="6" w:space="0"/>
            </w:tcBorders>
          </w:tcPr>
          <w:p>
            <w:pPr>
              <w:rPr>
                <w:sz w:val="2"/>
                <w:szCs w:val="2"/>
              </w:rPr>
            </w:pPr>
          </w:p>
        </w:tc>
        <w:tc>
          <w:tcPr>
            <w:tcW w:w="1500" w:type="dxa"/>
            <w:vMerge w:val="continue"/>
            <w:tcBorders>
              <w:top w:val="nil"/>
              <w:left w:val="single" w:color="000000" w:sz="6" w:space="0"/>
              <w:bottom w:val="single" w:color="000000" w:sz="6" w:space="0"/>
              <w:right w:val="single" w:color="000000" w:sz="6" w:space="0"/>
            </w:tcBorders>
          </w:tcPr>
          <w:p>
            <w:pPr>
              <w:rPr>
                <w:sz w:val="2"/>
                <w:szCs w:val="2"/>
              </w:rPr>
            </w:pPr>
          </w:p>
        </w:tc>
        <w:tc>
          <w:tcPr>
            <w:tcW w:w="2345" w:type="dxa"/>
            <w:gridSpan w:val="3"/>
            <w:tcBorders>
              <w:top w:val="single" w:color="000000" w:sz="6" w:space="0"/>
              <w:left w:val="single" w:color="000000" w:sz="6" w:space="0"/>
              <w:bottom w:val="single" w:color="000000" w:sz="6" w:space="0"/>
              <w:right w:val="single" w:color="000000" w:sz="6" w:space="0"/>
            </w:tcBorders>
          </w:tcPr>
          <w:p>
            <w:pPr>
              <w:pStyle w:val="15"/>
              <w:spacing w:before="144"/>
              <w:ind w:left="758"/>
              <w:jc w:val="left"/>
              <w:rPr>
                <w:sz w:val="21"/>
              </w:rPr>
            </w:pPr>
            <w:r>
              <w:rPr>
                <w:sz w:val="21"/>
              </w:rPr>
              <w:t>混播草籽</w:t>
            </w:r>
          </w:p>
        </w:tc>
        <w:tc>
          <w:tcPr>
            <w:tcW w:w="914" w:type="dxa"/>
            <w:tcBorders>
              <w:top w:val="single" w:color="000000" w:sz="6" w:space="0"/>
              <w:left w:val="single" w:color="000000" w:sz="6" w:space="0"/>
              <w:bottom w:val="single" w:color="000000" w:sz="6" w:space="0"/>
              <w:right w:val="single" w:color="000000" w:sz="6" w:space="0"/>
            </w:tcBorders>
          </w:tcPr>
          <w:p>
            <w:pPr>
              <w:pStyle w:val="15"/>
              <w:spacing w:before="156"/>
              <w:ind w:left="27"/>
              <w:rPr>
                <w:rFonts w:ascii="Times New Roman"/>
                <w:sz w:val="21"/>
              </w:rPr>
            </w:pPr>
            <w:r>
              <w:rPr>
                <w:rFonts w:ascii="Times New Roman"/>
                <w:sz w:val="21"/>
              </w:rPr>
              <w:t>hm</w:t>
            </w:r>
            <w:r>
              <w:rPr>
                <w:rFonts w:ascii="Times New Roman"/>
                <w:sz w:val="21"/>
                <w:vertAlign w:val="superscript"/>
              </w:rPr>
              <w:t>2</w:t>
            </w:r>
          </w:p>
        </w:tc>
        <w:tc>
          <w:tcPr>
            <w:tcW w:w="856" w:type="dxa"/>
            <w:tcBorders>
              <w:top w:val="single" w:color="000000" w:sz="6" w:space="0"/>
              <w:left w:val="single" w:color="000000" w:sz="6" w:space="0"/>
              <w:bottom w:val="single" w:color="000000" w:sz="6" w:space="0"/>
              <w:right w:val="single" w:color="000000" w:sz="4" w:space="0"/>
            </w:tcBorders>
          </w:tcPr>
          <w:p>
            <w:pPr>
              <w:pStyle w:val="15"/>
              <w:spacing w:before="165"/>
              <w:ind w:left="154" w:right="124"/>
              <w:rPr>
                <w:rFonts w:ascii="Times New Roman"/>
                <w:sz w:val="21"/>
              </w:rPr>
            </w:pPr>
            <w:r>
              <w:rPr>
                <w:rFonts w:ascii="Times New Roman"/>
                <w:sz w:val="21"/>
              </w:rPr>
              <w:t>1.48</w:t>
            </w:r>
          </w:p>
        </w:tc>
        <w:tc>
          <w:tcPr>
            <w:tcW w:w="926" w:type="dxa"/>
            <w:tcBorders>
              <w:top w:val="single" w:color="000000" w:sz="6" w:space="0"/>
              <w:left w:val="single" w:color="000000" w:sz="4" w:space="0"/>
              <w:bottom w:val="single" w:color="000000" w:sz="6" w:space="0"/>
              <w:right w:val="single" w:color="000000" w:sz="4" w:space="0"/>
            </w:tcBorders>
          </w:tcPr>
          <w:p>
            <w:pPr>
              <w:pStyle w:val="15"/>
              <w:spacing w:before="165"/>
              <w:ind w:left="191" w:right="159"/>
              <w:rPr>
                <w:rFonts w:ascii="Times New Roman"/>
                <w:sz w:val="21"/>
              </w:rPr>
            </w:pPr>
            <w:r>
              <w:rPr>
                <w:rFonts w:ascii="Times New Roman"/>
                <w:sz w:val="21"/>
              </w:rPr>
              <w:t>1.10</w:t>
            </w:r>
          </w:p>
        </w:tc>
        <w:tc>
          <w:tcPr>
            <w:tcW w:w="763" w:type="dxa"/>
            <w:tcBorders>
              <w:top w:val="single" w:color="000000" w:sz="6" w:space="0"/>
              <w:left w:val="single" w:color="000000" w:sz="4" w:space="0"/>
              <w:bottom w:val="single" w:color="000000" w:sz="6" w:space="0"/>
              <w:right w:val="single" w:color="000000" w:sz="4" w:space="0"/>
            </w:tcBorders>
          </w:tcPr>
          <w:p>
            <w:pPr>
              <w:pStyle w:val="15"/>
              <w:spacing w:before="165"/>
              <w:ind w:left="153" w:right="121"/>
              <w:rPr>
                <w:rFonts w:ascii="Times New Roman"/>
                <w:sz w:val="21"/>
              </w:rPr>
            </w:pPr>
            <w:r>
              <w:rPr>
                <w:rFonts w:ascii="Times New Roman"/>
                <w:sz w:val="21"/>
              </w:rPr>
              <w:t>-0.38</w:t>
            </w:r>
          </w:p>
        </w:tc>
        <w:tc>
          <w:tcPr>
            <w:tcW w:w="593" w:type="dxa"/>
            <w:tcBorders>
              <w:top w:val="single" w:color="000000" w:sz="6" w:space="0"/>
              <w:left w:val="single" w:color="000000" w:sz="4" w:space="0"/>
              <w:bottom w:val="single" w:color="000000" w:sz="6" w:space="0"/>
            </w:tcBorders>
          </w:tcPr>
          <w:p>
            <w:pPr>
              <w:pStyle w:val="15"/>
              <w:jc w:val="left"/>
              <w:rPr>
                <w:rFonts w:ascii="Times New Roman"/>
                <w:sz w:val="22"/>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3" w:hRule="atLeast"/>
        </w:trPr>
        <w:tc>
          <w:tcPr>
            <w:tcW w:w="1418" w:type="dxa"/>
            <w:vMerge w:val="continue"/>
            <w:tcBorders>
              <w:top w:val="nil"/>
              <w:right w:val="single" w:color="000000" w:sz="6" w:space="0"/>
            </w:tcBorders>
          </w:tcPr>
          <w:p>
            <w:pPr>
              <w:rPr>
                <w:sz w:val="2"/>
                <w:szCs w:val="2"/>
              </w:rPr>
            </w:pPr>
          </w:p>
        </w:tc>
        <w:tc>
          <w:tcPr>
            <w:tcW w:w="1500" w:type="dxa"/>
            <w:vMerge w:val="restart"/>
            <w:tcBorders>
              <w:top w:val="single" w:color="000000" w:sz="6" w:space="0"/>
              <w:left w:val="single" w:color="000000" w:sz="6" w:space="0"/>
              <w:right w:val="single" w:color="000000" w:sz="6" w:space="0"/>
            </w:tcBorders>
          </w:tcPr>
          <w:p>
            <w:pPr>
              <w:pStyle w:val="15"/>
              <w:spacing w:before="10"/>
              <w:jc w:val="left"/>
              <w:rPr>
                <w:rFonts w:ascii="黑体"/>
                <w:sz w:val="15"/>
              </w:rPr>
            </w:pPr>
          </w:p>
          <w:p>
            <w:pPr>
              <w:pStyle w:val="15"/>
              <w:ind w:left="336"/>
              <w:jc w:val="left"/>
              <w:rPr>
                <w:sz w:val="21"/>
              </w:rPr>
            </w:pPr>
            <w:r>
              <w:rPr>
                <w:sz w:val="21"/>
              </w:rPr>
              <w:t>临时措施</w:t>
            </w:r>
          </w:p>
        </w:tc>
        <w:tc>
          <w:tcPr>
            <w:tcW w:w="1277" w:type="dxa"/>
            <w:gridSpan w:val="2"/>
            <w:vMerge w:val="restart"/>
            <w:tcBorders>
              <w:top w:val="single" w:color="000000" w:sz="6" w:space="0"/>
              <w:left w:val="single" w:color="000000" w:sz="6" w:space="0"/>
              <w:right w:val="single" w:color="000000" w:sz="4" w:space="0"/>
            </w:tcBorders>
          </w:tcPr>
          <w:p>
            <w:pPr>
              <w:pStyle w:val="15"/>
              <w:spacing w:before="10"/>
              <w:jc w:val="left"/>
              <w:rPr>
                <w:rFonts w:ascii="黑体"/>
                <w:sz w:val="15"/>
              </w:rPr>
            </w:pPr>
          </w:p>
          <w:p>
            <w:pPr>
              <w:pStyle w:val="15"/>
              <w:ind w:left="120"/>
              <w:jc w:val="left"/>
              <w:rPr>
                <w:sz w:val="21"/>
              </w:rPr>
            </w:pPr>
            <w:r>
              <w:rPr>
                <w:sz w:val="21"/>
              </w:rPr>
              <w:t>覆盖抑尘网</w:t>
            </w:r>
          </w:p>
        </w:tc>
        <w:tc>
          <w:tcPr>
            <w:tcW w:w="1068" w:type="dxa"/>
            <w:tcBorders>
              <w:top w:val="single" w:color="000000" w:sz="6" w:space="0"/>
              <w:left w:val="single" w:color="000000" w:sz="4" w:space="0"/>
              <w:bottom w:val="single" w:color="000000" w:sz="6" w:space="0"/>
              <w:right w:val="single" w:color="000000" w:sz="6" w:space="0"/>
            </w:tcBorders>
          </w:tcPr>
          <w:p>
            <w:pPr>
              <w:pStyle w:val="15"/>
              <w:spacing w:before="29" w:line="264" w:lineRule="exact"/>
              <w:ind w:left="314" w:right="280"/>
              <w:rPr>
                <w:sz w:val="21"/>
              </w:rPr>
            </w:pPr>
            <w:r>
              <w:rPr>
                <w:sz w:val="21"/>
              </w:rPr>
              <w:t>已有</w:t>
            </w:r>
          </w:p>
        </w:tc>
        <w:tc>
          <w:tcPr>
            <w:tcW w:w="914" w:type="dxa"/>
            <w:tcBorders>
              <w:top w:val="single" w:color="000000" w:sz="6" w:space="0"/>
              <w:left w:val="single" w:color="000000" w:sz="6" w:space="0"/>
              <w:bottom w:val="single" w:color="000000" w:sz="6" w:space="0"/>
              <w:right w:val="single" w:color="000000" w:sz="6" w:space="0"/>
            </w:tcBorders>
          </w:tcPr>
          <w:p>
            <w:pPr>
              <w:pStyle w:val="15"/>
              <w:spacing w:before="8"/>
              <w:ind w:left="27"/>
              <w:rPr>
                <w:rFonts w:ascii="Times New Roman"/>
                <w:sz w:val="14"/>
              </w:rPr>
            </w:pPr>
            <w:r>
              <w:rPr>
                <w:rFonts w:ascii="Times New Roman"/>
                <w:position w:val="-9"/>
                <w:sz w:val="21"/>
              </w:rPr>
              <w:t>m</w:t>
            </w:r>
            <w:r>
              <w:rPr>
                <w:rFonts w:ascii="Times New Roman"/>
                <w:sz w:val="14"/>
              </w:rPr>
              <w:t>2</w:t>
            </w:r>
          </w:p>
        </w:tc>
        <w:tc>
          <w:tcPr>
            <w:tcW w:w="856" w:type="dxa"/>
            <w:tcBorders>
              <w:top w:val="single" w:color="000000" w:sz="6" w:space="0"/>
              <w:left w:val="single" w:color="000000" w:sz="6" w:space="0"/>
              <w:bottom w:val="single" w:color="000000" w:sz="6" w:space="0"/>
              <w:right w:val="single" w:color="000000" w:sz="4" w:space="0"/>
            </w:tcBorders>
          </w:tcPr>
          <w:p>
            <w:pPr>
              <w:pStyle w:val="15"/>
              <w:spacing w:before="43"/>
              <w:ind w:left="154" w:right="124"/>
              <w:rPr>
                <w:rFonts w:ascii="Times New Roman"/>
                <w:sz w:val="21"/>
              </w:rPr>
            </w:pPr>
            <w:r>
              <w:rPr>
                <w:rFonts w:ascii="Times New Roman"/>
                <w:sz w:val="21"/>
              </w:rPr>
              <w:t>4000</w:t>
            </w:r>
          </w:p>
        </w:tc>
        <w:tc>
          <w:tcPr>
            <w:tcW w:w="926" w:type="dxa"/>
            <w:tcBorders>
              <w:top w:val="single" w:color="000000" w:sz="6" w:space="0"/>
              <w:left w:val="single" w:color="000000" w:sz="4" w:space="0"/>
              <w:bottom w:val="single" w:color="000000" w:sz="6" w:space="0"/>
              <w:right w:val="single" w:color="000000" w:sz="4" w:space="0"/>
            </w:tcBorders>
          </w:tcPr>
          <w:p>
            <w:pPr>
              <w:pStyle w:val="15"/>
              <w:spacing w:before="43"/>
              <w:ind w:left="191" w:right="159"/>
              <w:rPr>
                <w:rFonts w:ascii="Times New Roman"/>
                <w:sz w:val="21"/>
              </w:rPr>
            </w:pPr>
            <w:r>
              <w:rPr>
                <w:rFonts w:ascii="Times New Roman"/>
                <w:sz w:val="21"/>
              </w:rPr>
              <w:t>4000</w:t>
            </w:r>
          </w:p>
        </w:tc>
        <w:tc>
          <w:tcPr>
            <w:tcW w:w="763" w:type="dxa"/>
            <w:tcBorders>
              <w:top w:val="single" w:color="000000" w:sz="6" w:space="0"/>
              <w:left w:val="single" w:color="000000" w:sz="4" w:space="0"/>
              <w:bottom w:val="single" w:color="000000" w:sz="6" w:space="0"/>
              <w:right w:val="single" w:color="000000" w:sz="4" w:space="0"/>
            </w:tcBorders>
          </w:tcPr>
          <w:p>
            <w:pPr>
              <w:pStyle w:val="15"/>
              <w:spacing w:before="43"/>
              <w:ind w:left="32"/>
              <w:rPr>
                <w:rFonts w:ascii="Times New Roman"/>
                <w:sz w:val="21"/>
              </w:rPr>
            </w:pPr>
            <w:r>
              <w:rPr>
                <w:rFonts w:ascii="Times New Roman"/>
                <w:w w:val="100"/>
                <w:sz w:val="21"/>
              </w:rPr>
              <w:t>0</w:t>
            </w:r>
          </w:p>
        </w:tc>
        <w:tc>
          <w:tcPr>
            <w:tcW w:w="593" w:type="dxa"/>
            <w:tcBorders>
              <w:top w:val="single" w:color="000000" w:sz="6" w:space="0"/>
              <w:left w:val="single" w:color="000000" w:sz="4" w:space="0"/>
              <w:bottom w:val="single" w:color="000000" w:sz="6" w:space="0"/>
            </w:tcBorders>
          </w:tcPr>
          <w:p>
            <w:pPr>
              <w:pStyle w:val="15"/>
              <w:jc w:val="left"/>
              <w:rPr>
                <w:rFonts w:ascii="Times New Roman"/>
                <w:sz w:val="22"/>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20" w:hRule="atLeast"/>
        </w:trPr>
        <w:tc>
          <w:tcPr>
            <w:tcW w:w="1418" w:type="dxa"/>
            <w:vMerge w:val="continue"/>
            <w:tcBorders>
              <w:top w:val="nil"/>
              <w:right w:val="single" w:color="000000" w:sz="6" w:space="0"/>
            </w:tcBorders>
          </w:tcPr>
          <w:p>
            <w:pPr>
              <w:rPr>
                <w:sz w:val="2"/>
                <w:szCs w:val="2"/>
              </w:rPr>
            </w:pPr>
          </w:p>
        </w:tc>
        <w:tc>
          <w:tcPr>
            <w:tcW w:w="1500" w:type="dxa"/>
            <w:vMerge w:val="continue"/>
            <w:tcBorders>
              <w:top w:val="nil"/>
              <w:left w:val="single" w:color="000000" w:sz="6" w:space="0"/>
              <w:right w:val="single" w:color="000000" w:sz="6" w:space="0"/>
            </w:tcBorders>
          </w:tcPr>
          <w:p>
            <w:pPr>
              <w:rPr>
                <w:sz w:val="2"/>
                <w:szCs w:val="2"/>
              </w:rPr>
            </w:pPr>
          </w:p>
        </w:tc>
        <w:tc>
          <w:tcPr>
            <w:tcW w:w="1277" w:type="dxa"/>
            <w:gridSpan w:val="2"/>
            <w:vMerge w:val="continue"/>
            <w:tcBorders>
              <w:top w:val="nil"/>
              <w:left w:val="single" w:color="000000" w:sz="6" w:space="0"/>
              <w:right w:val="single" w:color="000000" w:sz="4" w:space="0"/>
            </w:tcBorders>
          </w:tcPr>
          <w:p>
            <w:pPr>
              <w:rPr>
                <w:sz w:val="2"/>
                <w:szCs w:val="2"/>
              </w:rPr>
            </w:pPr>
          </w:p>
        </w:tc>
        <w:tc>
          <w:tcPr>
            <w:tcW w:w="1068" w:type="dxa"/>
            <w:tcBorders>
              <w:top w:val="single" w:color="000000" w:sz="6" w:space="0"/>
              <w:left w:val="single" w:color="000000" w:sz="4" w:space="0"/>
              <w:right w:val="single" w:color="000000" w:sz="6" w:space="0"/>
            </w:tcBorders>
          </w:tcPr>
          <w:p>
            <w:pPr>
              <w:pStyle w:val="15"/>
              <w:spacing w:before="29"/>
              <w:ind w:left="314" w:right="280"/>
              <w:rPr>
                <w:sz w:val="21"/>
              </w:rPr>
            </w:pPr>
            <w:r>
              <w:rPr>
                <w:sz w:val="21"/>
              </w:rPr>
              <w:t>新增</w:t>
            </w:r>
          </w:p>
        </w:tc>
        <w:tc>
          <w:tcPr>
            <w:tcW w:w="914" w:type="dxa"/>
            <w:tcBorders>
              <w:top w:val="single" w:color="000000" w:sz="6" w:space="0"/>
              <w:left w:val="single" w:color="000000" w:sz="6" w:space="0"/>
              <w:right w:val="single" w:color="000000" w:sz="6" w:space="0"/>
            </w:tcBorders>
          </w:tcPr>
          <w:p>
            <w:pPr>
              <w:pStyle w:val="15"/>
              <w:spacing w:before="8"/>
              <w:ind w:left="27"/>
              <w:rPr>
                <w:rFonts w:ascii="Times New Roman"/>
                <w:sz w:val="14"/>
              </w:rPr>
            </w:pPr>
            <w:r>
              <w:rPr>
                <w:rFonts w:ascii="Times New Roman"/>
                <w:position w:val="-9"/>
                <w:sz w:val="21"/>
              </w:rPr>
              <w:t>m</w:t>
            </w:r>
            <w:r>
              <w:rPr>
                <w:rFonts w:ascii="Times New Roman"/>
                <w:sz w:val="14"/>
              </w:rPr>
              <w:t>2</w:t>
            </w:r>
          </w:p>
        </w:tc>
        <w:tc>
          <w:tcPr>
            <w:tcW w:w="856" w:type="dxa"/>
            <w:tcBorders>
              <w:top w:val="single" w:color="000000" w:sz="6" w:space="0"/>
              <w:left w:val="single" w:color="000000" w:sz="6" w:space="0"/>
              <w:right w:val="single" w:color="000000" w:sz="4" w:space="0"/>
            </w:tcBorders>
          </w:tcPr>
          <w:p>
            <w:pPr>
              <w:pStyle w:val="15"/>
              <w:spacing w:before="43"/>
              <w:ind w:left="154" w:right="124"/>
              <w:rPr>
                <w:rFonts w:ascii="Times New Roman"/>
                <w:sz w:val="21"/>
              </w:rPr>
            </w:pPr>
            <w:r>
              <w:rPr>
                <w:rFonts w:ascii="Times New Roman"/>
                <w:sz w:val="21"/>
              </w:rPr>
              <w:t>14900</w:t>
            </w:r>
          </w:p>
        </w:tc>
        <w:tc>
          <w:tcPr>
            <w:tcW w:w="926" w:type="dxa"/>
            <w:tcBorders>
              <w:top w:val="single" w:color="000000" w:sz="6" w:space="0"/>
              <w:left w:val="single" w:color="000000" w:sz="4" w:space="0"/>
              <w:right w:val="single" w:color="000000" w:sz="4" w:space="0"/>
            </w:tcBorders>
          </w:tcPr>
          <w:p>
            <w:pPr>
              <w:pStyle w:val="15"/>
              <w:spacing w:before="43"/>
              <w:ind w:left="191" w:right="159"/>
              <w:rPr>
                <w:rFonts w:ascii="Times New Roman"/>
                <w:sz w:val="21"/>
              </w:rPr>
            </w:pPr>
            <w:r>
              <w:rPr>
                <w:rFonts w:ascii="Times New Roman"/>
                <w:sz w:val="21"/>
              </w:rPr>
              <w:t>14900</w:t>
            </w:r>
          </w:p>
        </w:tc>
        <w:tc>
          <w:tcPr>
            <w:tcW w:w="763" w:type="dxa"/>
            <w:tcBorders>
              <w:top w:val="single" w:color="000000" w:sz="6" w:space="0"/>
              <w:left w:val="single" w:color="000000" w:sz="4" w:space="0"/>
              <w:right w:val="single" w:color="000000" w:sz="4" w:space="0"/>
            </w:tcBorders>
          </w:tcPr>
          <w:p>
            <w:pPr>
              <w:pStyle w:val="15"/>
              <w:spacing w:before="43"/>
              <w:ind w:left="32"/>
              <w:rPr>
                <w:rFonts w:ascii="Times New Roman"/>
                <w:sz w:val="21"/>
              </w:rPr>
            </w:pPr>
            <w:r>
              <w:rPr>
                <w:rFonts w:ascii="Times New Roman"/>
                <w:w w:val="100"/>
                <w:sz w:val="21"/>
              </w:rPr>
              <w:t>0</w:t>
            </w:r>
          </w:p>
        </w:tc>
        <w:tc>
          <w:tcPr>
            <w:tcW w:w="593" w:type="dxa"/>
            <w:tcBorders>
              <w:top w:val="single" w:color="000000" w:sz="6" w:space="0"/>
              <w:left w:val="single" w:color="000000" w:sz="4" w:space="0"/>
            </w:tcBorders>
          </w:tcPr>
          <w:p>
            <w:pPr>
              <w:pStyle w:val="15"/>
              <w:jc w:val="left"/>
              <w:rPr>
                <w:rFonts w:ascii="Times New Roman"/>
                <w:sz w:val="22"/>
              </w:rPr>
            </w:pPr>
          </w:p>
        </w:tc>
      </w:tr>
    </w:tbl>
    <w:p>
      <w:pPr>
        <w:pStyle w:val="7"/>
        <w:spacing w:before="132" w:line="446" w:lineRule="auto"/>
        <w:ind w:left="960" w:right="973" w:firstLine="480"/>
      </w:pPr>
      <w:r>
        <w:rPr>
          <w:spacing w:val="-8"/>
        </w:rPr>
        <w:t>工程措施：根据实际情况，主井工业场地内废弃临时堆矸场部分减少，且未进行外</w:t>
      </w:r>
      <w:r>
        <w:t>购表土，导致表土回覆、土地整治措施取消。</w:t>
      </w:r>
    </w:p>
    <w:p>
      <w:pPr>
        <w:pStyle w:val="7"/>
        <w:spacing w:before="1" w:line="446" w:lineRule="auto"/>
        <w:ind w:left="960" w:right="973" w:firstLine="480"/>
      </w:pPr>
      <w:r>
        <w:rPr>
          <w:spacing w:val="-8"/>
        </w:rPr>
        <w:t>植物措施：根据实际情况，主井工业场地内废弃临时堆矸场部分减少，导致该区域</w:t>
      </w:r>
      <w:r>
        <w:t>绿化面积减少。</w:t>
      </w:r>
    </w:p>
    <w:p>
      <w:pPr>
        <w:pStyle w:val="7"/>
        <w:spacing w:line="446" w:lineRule="auto"/>
        <w:ind w:left="960" w:right="910" w:firstLine="480"/>
      </w:pPr>
      <w:r>
        <w:t>综合以上变化情况，经实地调查确认和查阅主体竣工资料，主体工程防治区水土保持措施变化原因符合工程实际情况。</w:t>
      </w:r>
    </w:p>
    <w:p>
      <w:pPr>
        <w:spacing w:after="0" w:line="446" w:lineRule="auto"/>
        <w:sectPr>
          <w:pgSz w:w="11910" w:h="16840"/>
          <w:pgMar w:top="1480" w:right="440" w:bottom="1180" w:left="460" w:header="879" w:footer="982" w:gutter="0"/>
        </w:sectPr>
      </w:pPr>
    </w:p>
    <w:p>
      <w:pPr>
        <w:pStyle w:val="14"/>
        <w:numPr>
          <w:ilvl w:val="2"/>
          <w:numId w:val="10"/>
        </w:numPr>
        <w:tabs>
          <w:tab w:val="left" w:pos="1860"/>
          <w:tab w:val="left" w:pos="1861"/>
        </w:tabs>
        <w:spacing w:before="119" w:after="0" w:line="240" w:lineRule="auto"/>
        <w:ind w:left="1860" w:right="0" w:hanging="901"/>
        <w:jc w:val="left"/>
        <w:rPr>
          <w:rFonts w:hint="eastAsia" w:ascii="黑体" w:eastAsia="黑体"/>
          <w:sz w:val="30"/>
        </w:rPr>
      </w:pPr>
      <w:r>
        <w:rPr>
          <w:rFonts w:hint="eastAsia" w:ascii="黑体" w:eastAsia="黑体"/>
          <w:sz w:val="30"/>
        </w:rPr>
        <w:t>副井工业场地防治区</w:t>
      </w:r>
    </w:p>
    <w:p>
      <w:pPr>
        <w:pStyle w:val="7"/>
        <w:spacing w:before="11"/>
        <w:rPr>
          <w:rFonts w:ascii="黑体"/>
          <w:sz w:val="39"/>
        </w:rPr>
      </w:pPr>
    </w:p>
    <w:p>
      <w:pPr>
        <w:pStyle w:val="14"/>
        <w:numPr>
          <w:ilvl w:val="3"/>
          <w:numId w:val="10"/>
        </w:numPr>
        <w:tabs>
          <w:tab w:val="left" w:pos="1860"/>
          <w:tab w:val="left" w:pos="1861"/>
        </w:tabs>
        <w:spacing w:before="0" w:after="0" w:line="240" w:lineRule="auto"/>
        <w:ind w:left="1860" w:right="0" w:hanging="901"/>
        <w:jc w:val="left"/>
        <w:rPr>
          <w:rFonts w:hint="eastAsia" w:ascii="黑体" w:eastAsia="黑体"/>
          <w:sz w:val="24"/>
        </w:rPr>
      </w:pPr>
      <w:r>
        <w:rPr>
          <w:rFonts w:hint="eastAsia" w:ascii="黑体" w:eastAsia="黑体"/>
          <w:sz w:val="24"/>
        </w:rPr>
        <w:t>原方案设计的水土保持措施</w:t>
      </w:r>
    </w:p>
    <w:p>
      <w:pPr>
        <w:pStyle w:val="7"/>
        <w:spacing w:before="7"/>
        <w:rPr>
          <w:rFonts w:ascii="黑体"/>
          <w:sz w:val="35"/>
        </w:rPr>
      </w:pPr>
    </w:p>
    <w:p>
      <w:pPr>
        <w:pStyle w:val="7"/>
        <w:ind w:left="1440"/>
      </w:pPr>
      <w:r>
        <w:t xml:space="preserve">①工程措施：临时堆矸场四周挡墙总长 </w:t>
      </w:r>
      <w:r>
        <w:rPr>
          <w:rFonts w:ascii="Times New Roman" w:hAnsi="Times New Roman" w:eastAsia="Times New Roman"/>
        </w:rPr>
        <w:t>270m</w:t>
      </w:r>
      <w:r>
        <w:t xml:space="preserve">、排水沟总长 </w:t>
      </w:r>
      <w:r>
        <w:rPr>
          <w:rFonts w:ascii="Times New Roman" w:hAnsi="Times New Roman" w:eastAsia="Times New Roman"/>
        </w:rPr>
        <w:t>105m</w:t>
      </w:r>
      <w:r>
        <w:t>；</w:t>
      </w:r>
    </w:p>
    <w:p>
      <w:pPr>
        <w:pStyle w:val="7"/>
        <w:spacing w:before="7"/>
        <w:rPr>
          <w:sz w:val="20"/>
        </w:rPr>
      </w:pPr>
    </w:p>
    <w:p>
      <w:pPr>
        <w:pStyle w:val="7"/>
        <w:spacing w:before="1"/>
        <w:ind w:left="1440"/>
      </w:pPr>
      <w:r>
        <w:t xml:space="preserve">②植物措施：已有绿化 </w:t>
      </w:r>
      <w:r>
        <w:rPr>
          <w:rFonts w:ascii="Times New Roman" w:hAnsi="Times New Roman" w:eastAsia="Times New Roman"/>
        </w:rPr>
        <w:t>15500m</w:t>
      </w:r>
      <w:r>
        <w:rPr>
          <w:rFonts w:ascii="Times New Roman" w:hAnsi="Times New Roman" w:eastAsia="Times New Roman"/>
          <w:vertAlign w:val="superscript"/>
        </w:rPr>
        <w:t>2</w:t>
      </w:r>
      <w:r>
        <w:rPr>
          <w:vertAlign w:val="baseline"/>
        </w:rPr>
        <w:t>。</w:t>
      </w:r>
    </w:p>
    <w:p>
      <w:pPr>
        <w:pStyle w:val="7"/>
        <w:spacing w:before="4"/>
        <w:rPr>
          <w:sz w:val="35"/>
        </w:rPr>
      </w:pPr>
    </w:p>
    <w:p>
      <w:pPr>
        <w:pStyle w:val="14"/>
        <w:numPr>
          <w:ilvl w:val="3"/>
          <w:numId w:val="10"/>
        </w:numPr>
        <w:tabs>
          <w:tab w:val="left" w:pos="1860"/>
          <w:tab w:val="left" w:pos="1861"/>
        </w:tabs>
        <w:spacing w:before="0" w:after="0" w:line="240" w:lineRule="auto"/>
        <w:ind w:left="1860" w:right="0" w:hanging="901"/>
        <w:jc w:val="left"/>
        <w:rPr>
          <w:rFonts w:hint="eastAsia" w:ascii="黑体" w:eastAsia="黑体"/>
          <w:sz w:val="24"/>
        </w:rPr>
      </w:pPr>
      <w:r>
        <w:rPr>
          <w:rFonts w:hint="eastAsia" w:ascii="黑体" w:eastAsia="黑体"/>
          <w:sz w:val="24"/>
        </w:rPr>
        <w:t>实际实施的水土保持措施</w:t>
      </w:r>
    </w:p>
    <w:p>
      <w:pPr>
        <w:pStyle w:val="7"/>
        <w:spacing w:before="5"/>
        <w:rPr>
          <w:rFonts w:ascii="黑体"/>
          <w:sz w:val="35"/>
        </w:rPr>
      </w:pPr>
    </w:p>
    <w:p>
      <w:pPr>
        <w:pStyle w:val="7"/>
        <w:ind w:left="1440"/>
      </w:pPr>
      <w:r>
        <w:t xml:space="preserve">①工程措施：临时堆矸场四周挡墙总长 </w:t>
      </w:r>
      <w:r>
        <w:rPr>
          <w:rFonts w:ascii="Times New Roman" w:hAnsi="Times New Roman" w:eastAsia="Times New Roman"/>
        </w:rPr>
        <w:t>70m</w:t>
      </w:r>
      <w:r>
        <w:t xml:space="preserve">、排水沟总长 </w:t>
      </w:r>
      <w:r>
        <w:rPr>
          <w:rFonts w:ascii="Times New Roman" w:hAnsi="Times New Roman" w:eastAsia="Times New Roman"/>
        </w:rPr>
        <w:t>105m</w:t>
      </w:r>
      <w:r>
        <w:t>；</w:t>
      </w:r>
    </w:p>
    <w:p>
      <w:pPr>
        <w:pStyle w:val="7"/>
        <w:spacing w:before="10"/>
        <w:rPr>
          <w:sz w:val="20"/>
        </w:rPr>
      </w:pPr>
    </w:p>
    <w:p>
      <w:pPr>
        <w:pStyle w:val="7"/>
        <w:ind w:left="1440"/>
      </w:pPr>
      <w:r>
        <w:t xml:space="preserve">②植物措施：已有绿化 </w:t>
      </w:r>
      <w:r>
        <w:rPr>
          <w:rFonts w:ascii="Times New Roman" w:hAnsi="Times New Roman" w:eastAsia="Times New Roman"/>
        </w:rPr>
        <w:t>15500m</w:t>
      </w:r>
      <w:r>
        <w:rPr>
          <w:rFonts w:ascii="Times New Roman" w:hAnsi="Times New Roman" w:eastAsia="Times New Roman"/>
          <w:vertAlign w:val="superscript"/>
        </w:rPr>
        <w:t>2</w:t>
      </w:r>
      <w:r>
        <w:rPr>
          <w:vertAlign w:val="baseline"/>
        </w:rPr>
        <w:t>。</w:t>
      </w:r>
    </w:p>
    <w:p>
      <w:pPr>
        <w:pStyle w:val="7"/>
        <w:spacing w:before="5"/>
        <w:rPr>
          <w:sz w:val="35"/>
        </w:rPr>
      </w:pPr>
    </w:p>
    <w:p>
      <w:pPr>
        <w:pStyle w:val="14"/>
        <w:numPr>
          <w:ilvl w:val="3"/>
          <w:numId w:val="10"/>
        </w:numPr>
        <w:tabs>
          <w:tab w:val="left" w:pos="1860"/>
          <w:tab w:val="left" w:pos="1861"/>
        </w:tabs>
        <w:spacing w:before="0" w:after="0" w:line="240" w:lineRule="auto"/>
        <w:ind w:left="1860" w:right="0" w:hanging="901"/>
        <w:jc w:val="left"/>
        <w:rPr>
          <w:rFonts w:hint="eastAsia" w:ascii="黑体" w:eastAsia="黑体"/>
          <w:sz w:val="24"/>
        </w:rPr>
      </w:pPr>
      <w:r>
        <w:rPr>
          <w:rFonts w:hint="eastAsia" w:ascii="黑体" w:eastAsia="黑体"/>
          <w:sz w:val="24"/>
        </w:rPr>
        <w:t>实际实施水保措施与方案设计对比分析</w:t>
      </w:r>
    </w:p>
    <w:p>
      <w:pPr>
        <w:pStyle w:val="7"/>
        <w:spacing w:before="5"/>
        <w:rPr>
          <w:rFonts w:ascii="黑体"/>
          <w:sz w:val="35"/>
        </w:rPr>
      </w:pPr>
    </w:p>
    <w:p>
      <w:pPr>
        <w:pStyle w:val="7"/>
        <w:ind w:left="1440"/>
      </w:pPr>
      <w:r>
        <w:t xml:space="preserve">副井工业场地防治区实际实施的水保措施与方案设计的对比情况详见表 </w:t>
      </w:r>
      <w:r>
        <w:rPr>
          <w:rFonts w:ascii="Times New Roman" w:eastAsia="Times New Roman"/>
        </w:rPr>
        <w:t>3.5-2</w:t>
      </w:r>
      <w:r>
        <w:t>。</w:t>
      </w:r>
    </w:p>
    <w:p>
      <w:pPr>
        <w:pStyle w:val="7"/>
        <w:spacing w:before="2"/>
        <w:rPr>
          <w:sz w:val="22"/>
        </w:rPr>
      </w:pPr>
    </w:p>
    <w:p>
      <w:pPr>
        <w:tabs>
          <w:tab w:val="left" w:pos="1015"/>
        </w:tabs>
        <w:spacing w:before="0"/>
        <w:ind w:left="0" w:right="13" w:firstLine="0"/>
        <w:jc w:val="center"/>
        <w:rPr>
          <w:rFonts w:hint="eastAsia" w:ascii="黑体" w:eastAsia="黑体"/>
          <w:sz w:val="21"/>
        </w:rPr>
      </w:pPr>
      <w:r>
        <w:rPr>
          <w:rFonts w:hint="eastAsia" w:ascii="黑体" w:eastAsia="黑体"/>
          <w:sz w:val="21"/>
        </w:rPr>
        <w:t>表</w:t>
      </w:r>
      <w:r>
        <w:rPr>
          <w:rFonts w:hint="eastAsia" w:ascii="黑体" w:eastAsia="黑体"/>
          <w:spacing w:val="-54"/>
          <w:sz w:val="21"/>
        </w:rPr>
        <w:t xml:space="preserve"> </w:t>
      </w:r>
      <w:r>
        <w:rPr>
          <w:rFonts w:ascii="Times New Roman" w:eastAsia="Times New Roman"/>
          <w:sz w:val="21"/>
        </w:rPr>
        <w:t>3.5-2</w:t>
      </w:r>
      <w:r>
        <w:rPr>
          <w:rFonts w:ascii="Times New Roman" w:eastAsia="Times New Roman"/>
          <w:sz w:val="21"/>
        </w:rPr>
        <w:tab/>
      </w:r>
      <w:r>
        <w:rPr>
          <w:rFonts w:hint="eastAsia" w:ascii="黑体" w:eastAsia="黑体"/>
          <w:sz w:val="21"/>
        </w:rPr>
        <w:t>副</w:t>
      </w:r>
      <w:r>
        <w:rPr>
          <w:rFonts w:hint="eastAsia" w:ascii="黑体" w:eastAsia="黑体"/>
          <w:spacing w:val="-3"/>
          <w:sz w:val="21"/>
        </w:rPr>
        <w:t>井</w:t>
      </w:r>
      <w:r>
        <w:rPr>
          <w:rFonts w:hint="eastAsia" w:ascii="黑体" w:eastAsia="黑体"/>
          <w:sz w:val="21"/>
        </w:rPr>
        <w:t>工</w:t>
      </w:r>
      <w:r>
        <w:rPr>
          <w:rFonts w:hint="eastAsia" w:ascii="黑体" w:eastAsia="黑体"/>
          <w:spacing w:val="-3"/>
          <w:sz w:val="21"/>
        </w:rPr>
        <w:t>业</w:t>
      </w:r>
      <w:r>
        <w:rPr>
          <w:rFonts w:hint="eastAsia" w:ascii="黑体" w:eastAsia="黑体"/>
          <w:sz w:val="21"/>
        </w:rPr>
        <w:t>场</w:t>
      </w:r>
      <w:r>
        <w:rPr>
          <w:rFonts w:hint="eastAsia" w:ascii="黑体" w:eastAsia="黑体"/>
          <w:spacing w:val="-3"/>
          <w:sz w:val="21"/>
        </w:rPr>
        <w:t>地</w:t>
      </w:r>
      <w:r>
        <w:rPr>
          <w:rFonts w:hint="eastAsia" w:ascii="黑体" w:eastAsia="黑体"/>
          <w:sz w:val="21"/>
        </w:rPr>
        <w:t>防治</w:t>
      </w:r>
      <w:r>
        <w:rPr>
          <w:rFonts w:hint="eastAsia" w:ascii="黑体" w:eastAsia="黑体"/>
          <w:spacing w:val="-3"/>
          <w:sz w:val="21"/>
        </w:rPr>
        <w:t>区</w:t>
      </w:r>
      <w:r>
        <w:rPr>
          <w:rFonts w:hint="eastAsia" w:ascii="黑体" w:eastAsia="黑体"/>
          <w:sz w:val="21"/>
        </w:rPr>
        <w:t>实</w:t>
      </w:r>
      <w:r>
        <w:rPr>
          <w:rFonts w:hint="eastAsia" w:ascii="黑体" w:eastAsia="黑体"/>
          <w:spacing w:val="-3"/>
          <w:sz w:val="21"/>
        </w:rPr>
        <w:t>际</w:t>
      </w:r>
      <w:r>
        <w:rPr>
          <w:rFonts w:hint="eastAsia" w:ascii="黑体" w:eastAsia="黑体"/>
          <w:sz w:val="21"/>
        </w:rPr>
        <w:t>实</w:t>
      </w:r>
      <w:r>
        <w:rPr>
          <w:rFonts w:hint="eastAsia" w:ascii="黑体" w:eastAsia="黑体"/>
          <w:spacing w:val="-3"/>
          <w:sz w:val="21"/>
        </w:rPr>
        <w:t>施</w:t>
      </w:r>
      <w:r>
        <w:rPr>
          <w:rFonts w:hint="eastAsia" w:ascii="黑体" w:eastAsia="黑体"/>
          <w:sz w:val="21"/>
        </w:rPr>
        <w:t>水</w:t>
      </w:r>
      <w:r>
        <w:rPr>
          <w:rFonts w:hint="eastAsia" w:ascii="黑体" w:eastAsia="黑体"/>
          <w:spacing w:val="-3"/>
          <w:sz w:val="21"/>
        </w:rPr>
        <w:t>保</w:t>
      </w:r>
      <w:r>
        <w:rPr>
          <w:rFonts w:hint="eastAsia" w:ascii="黑体" w:eastAsia="黑体"/>
          <w:sz w:val="21"/>
        </w:rPr>
        <w:t>措</w:t>
      </w:r>
      <w:r>
        <w:rPr>
          <w:rFonts w:hint="eastAsia" w:ascii="黑体" w:eastAsia="黑体"/>
          <w:spacing w:val="-3"/>
          <w:sz w:val="21"/>
        </w:rPr>
        <w:t>施</w:t>
      </w:r>
      <w:r>
        <w:rPr>
          <w:rFonts w:hint="eastAsia" w:ascii="黑体" w:eastAsia="黑体"/>
          <w:sz w:val="21"/>
        </w:rPr>
        <w:t>与方</w:t>
      </w:r>
      <w:r>
        <w:rPr>
          <w:rFonts w:hint="eastAsia" w:ascii="黑体" w:eastAsia="黑体"/>
          <w:spacing w:val="-3"/>
          <w:sz w:val="21"/>
        </w:rPr>
        <w:t>案</w:t>
      </w:r>
      <w:r>
        <w:rPr>
          <w:rFonts w:hint="eastAsia" w:ascii="黑体" w:eastAsia="黑体"/>
          <w:sz w:val="21"/>
        </w:rPr>
        <w:t>设</w:t>
      </w:r>
      <w:r>
        <w:rPr>
          <w:rFonts w:hint="eastAsia" w:ascii="黑体" w:eastAsia="黑体"/>
          <w:spacing w:val="-3"/>
          <w:sz w:val="21"/>
        </w:rPr>
        <w:t>计</w:t>
      </w:r>
      <w:r>
        <w:rPr>
          <w:rFonts w:hint="eastAsia" w:ascii="黑体" w:eastAsia="黑体"/>
          <w:sz w:val="21"/>
        </w:rPr>
        <w:t>的</w:t>
      </w:r>
      <w:r>
        <w:rPr>
          <w:rFonts w:hint="eastAsia" w:ascii="黑体" w:eastAsia="黑体"/>
          <w:spacing w:val="-3"/>
          <w:sz w:val="21"/>
        </w:rPr>
        <w:t>对</w:t>
      </w:r>
      <w:r>
        <w:rPr>
          <w:rFonts w:hint="eastAsia" w:ascii="黑体" w:eastAsia="黑体"/>
          <w:sz w:val="21"/>
        </w:rPr>
        <w:t>比</w:t>
      </w:r>
      <w:r>
        <w:rPr>
          <w:rFonts w:hint="eastAsia" w:ascii="黑体" w:eastAsia="黑体"/>
          <w:spacing w:val="-3"/>
          <w:sz w:val="21"/>
        </w:rPr>
        <w:t>分</w:t>
      </w:r>
      <w:r>
        <w:rPr>
          <w:rFonts w:hint="eastAsia" w:ascii="黑体" w:eastAsia="黑体"/>
          <w:sz w:val="21"/>
        </w:rPr>
        <w:t>析表</w:t>
      </w:r>
    </w:p>
    <w:p>
      <w:pPr>
        <w:pStyle w:val="7"/>
        <w:spacing w:before="9"/>
        <w:rPr>
          <w:rFonts w:ascii="黑体"/>
          <w:sz w:val="11"/>
        </w:rPr>
      </w:pPr>
    </w:p>
    <w:tbl>
      <w:tblPr>
        <w:tblStyle w:val="11"/>
        <w:tblW w:w="0" w:type="auto"/>
        <w:tblInd w:w="961"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1282"/>
        <w:gridCol w:w="917"/>
        <w:gridCol w:w="2664"/>
        <w:gridCol w:w="744"/>
        <w:gridCol w:w="919"/>
        <w:gridCol w:w="917"/>
        <w:gridCol w:w="919"/>
        <w:gridCol w:w="737"/>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97" w:hRule="atLeast"/>
        </w:trPr>
        <w:tc>
          <w:tcPr>
            <w:tcW w:w="1282" w:type="dxa"/>
            <w:tcBorders>
              <w:bottom w:val="single" w:color="000000" w:sz="6" w:space="0"/>
              <w:right w:val="single" w:color="000000" w:sz="6" w:space="0"/>
            </w:tcBorders>
          </w:tcPr>
          <w:p>
            <w:pPr>
              <w:pStyle w:val="15"/>
              <w:spacing w:before="65"/>
              <w:ind w:left="222"/>
              <w:jc w:val="left"/>
              <w:rPr>
                <w:sz w:val="21"/>
              </w:rPr>
            </w:pPr>
            <w:r>
              <w:rPr>
                <w:sz w:val="21"/>
              </w:rPr>
              <w:t>防治分区</w:t>
            </w:r>
          </w:p>
        </w:tc>
        <w:tc>
          <w:tcPr>
            <w:tcW w:w="917" w:type="dxa"/>
            <w:tcBorders>
              <w:left w:val="single" w:color="000000" w:sz="6" w:space="0"/>
              <w:bottom w:val="single" w:color="000000" w:sz="6" w:space="0"/>
              <w:right w:val="single" w:color="000000" w:sz="6" w:space="0"/>
            </w:tcBorders>
          </w:tcPr>
          <w:p>
            <w:pPr>
              <w:pStyle w:val="15"/>
              <w:spacing w:before="65"/>
              <w:ind w:left="30"/>
              <w:rPr>
                <w:sz w:val="21"/>
              </w:rPr>
            </w:pPr>
            <w:r>
              <w:rPr>
                <w:sz w:val="21"/>
              </w:rPr>
              <w:t>措施类型</w:t>
            </w:r>
          </w:p>
        </w:tc>
        <w:tc>
          <w:tcPr>
            <w:tcW w:w="2664" w:type="dxa"/>
            <w:tcBorders>
              <w:left w:val="single" w:color="000000" w:sz="6" w:space="0"/>
              <w:bottom w:val="single" w:color="000000" w:sz="6" w:space="0"/>
              <w:right w:val="single" w:color="000000" w:sz="6" w:space="0"/>
            </w:tcBorders>
          </w:tcPr>
          <w:p>
            <w:pPr>
              <w:pStyle w:val="15"/>
              <w:spacing w:before="65"/>
              <w:ind w:left="581" w:right="556"/>
              <w:rPr>
                <w:sz w:val="21"/>
              </w:rPr>
            </w:pPr>
            <w:r>
              <w:rPr>
                <w:sz w:val="21"/>
              </w:rPr>
              <w:t>措施名称</w:t>
            </w:r>
          </w:p>
        </w:tc>
        <w:tc>
          <w:tcPr>
            <w:tcW w:w="744" w:type="dxa"/>
            <w:tcBorders>
              <w:left w:val="single" w:color="000000" w:sz="6" w:space="0"/>
              <w:bottom w:val="single" w:color="000000" w:sz="6" w:space="0"/>
              <w:right w:val="single" w:color="000000" w:sz="6" w:space="0"/>
            </w:tcBorders>
          </w:tcPr>
          <w:p>
            <w:pPr>
              <w:pStyle w:val="15"/>
              <w:spacing w:before="65"/>
              <w:ind w:left="148" w:right="121"/>
              <w:rPr>
                <w:sz w:val="21"/>
              </w:rPr>
            </w:pPr>
            <w:r>
              <w:rPr>
                <w:sz w:val="21"/>
              </w:rPr>
              <w:t>单位</w:t>
            </w:r>
          </w:p>
        </w:tc>
        <w:tc>
          <w:tcPr>
            <w:tcW w:w="919" w:type="dxa"/>
            <w:tcBorders>
              <w:left w:val="single" w:color="000000" w:sz="6" w:space="0"/>
              <w:bottom w:val="single" w:color="000000" w:sz="6" w:space="0"/>
              <w:right w:val="single" w:color="000000" w:sz="6" w:space="0"/>
            </w:tcBorders>
          </w:tcPr>
          <w:p>
            <w:pPr>
              <w:pStyle w:val="15"/>
              <w:spacing w:before="65"/>
              <w:ind w:left="23"/>
              <w:rPr>
                <w:sz w:val="21"/>
              </w:rPr>
            </w:pPr>
            <w:r>
              <w:rPr>
                <w:sz w:val="21"/>
              </w:rPr>
              <w:t>方案设计</w:t>
            </w:r>
          </w:p>
        </w:tc>
        <w:tc>
          <w:tcPr>
            <w:tcW w:w="917" w:type="dxa"/>
            <w:tcBorders>
              <w:left w:val="single" w:color="000000" w:sz="6" w:space="0"/>
              <w:bottom w:val="single" w:color="000000" w:sz="6" w:space="0"/>
              <w:right w:val="single" w:color="000000" w:sz="6" w:space="0"/>
            </w:tcBorders>
          </w:tcPr>
          <w:p>
            <w:pPr>
              <w:pStyle w:val="15"/>
              <w:spacing w:before="65"/>
              <w:ind w:left="25"/>
              <w:rPr>
                <w:sz w:val="21"/>
              </w:rPr>
            </w:pPr>
            <w:r>
              <w:rPr>
                <w:sz w:val="21"/>
              </w:rPr>
              <w:t>实际完成</w:t>
            </w:r>
          </w:p>
        </w:tc>
        <w:tc>
          <w:tcPr>
            <w:tcW w:w="919" w:type="dxa"/>
            <w:tcBorders>
              <w:left w:val="single" w:color="000000" w:sz="6" w:space="0"/>
              <w:bottom w:val="single" w:color="000000" w:sz="6" w:space="0"/>
              <w:right w:val="single" w:color="000000" w:sz="6" w:space="0"/>
            </w:tcBorders>
          </w:tcPr>
          <w:p>
            <w:pPr>
              <w:pStyle w:val="15"/>
              <w:spacing w:before="65"/>
              <w:ind w:left="27"/>
              <w:rPr>
                <w:sz w:val="21"/>
              </w:rPr>
            </w:pPr>
            <w:r>
              <w:rPr>
                <w:sz w:val="21"/>
              </w:rPr>
              <w:t>增减情况</w:t>
            </w:r>
          </w:p>
        </w:tc>
        <w:tc>
          <w:tcPr>
            <w:tcW w:w="737" w:type="dxa"/>
            <w:tcBorders>
              <w:left w:val="single" w:color="000000" w:sz="6" w:space="0"/>
              <w:bottom w:val="single" w:color="000000" w:sz="6" w:space="0"/>
            </w:tcBorders>
          </w:tcPr>
          <w:p>
            <w:pPr>
              <w:pStyle w:val="15"/>
              <w:spacing w:before="65"/>
              <w:ind w:left="160"/>
              <w:jc w:val="left"/>
              <w:rPr>
                <w:sz w:val="21"/>
              </w:rPr>
            </w:pPr>
            <w:r>
              <w:rPr>
                <w:sz w:val="21"/>
              </w:rPr>
              <w:t>备注</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90" w:hRule="atLeast"/>
        </w:trPr>
        <w:tc>
          <w:tcPr>
            <w:tcW w:w="1282" w:type="dxa"/>
            <w:vMerge w:val="restart"/>
            <w:tcBorders>
              <w:top w:val="single" w:color="000000" w:sz="6" w:space="0"/>
              <w:right w:val="single" w:color="000000" w:sz="6" w:space="0"/>
            </w:tcBorders>
          </w:tcPr>
          <w:p>
            <w:pPr>
              <w:pStyle w:val="15"/>
              <w:spacing w:before="4"/>
              <w:jc w:val="left"/>
              <w:rPr>
                <w:rFonts w:ascii="黑体"/>
                <w:sz w:val="22"/>
              </w:rPr>
            </w:pPr>
          </w:p>
          <w:p>
            <w:pPr>
              <w:pStyle w:val="15"/>
              <w:spacing w:line="340" w:lineRule="auto"/>
              <w:ind w:left="328" w:right="-29" w:hanging="315"/>
              <w:jc w:val="left"/>
              <w:rPr>
                <w:sz w:val="21"/>
              </w:rPr>
            </w:pPr>
            <w:r>
              <w:rPr>
                <w:spacing w:val="-2"/>
                <w:sz w:val="21"/>
              </w:rPr>
              <w:t>副井工业场地防治区</w:t>
            </w:r>
          </w:p>
        </w:tc>
        <w:tc>
          <w:tcPr>
            <w:tcW w:w="917" w:type="dxa"/>
            <w:vMerge w:val="restart"/>
            <w:tcBorders>
              <w:top w:val="single" w:color="000000" w:sz="6" w:space="0"/>
              <w:left w:val="single" w:color="000000" w:sz="6" w:space="0"/>
              <w:bottom w:val="single" w:color="000000" w:sz="4" w:space="0"/>
              <w:right w:val="single" w:color="000000" w:sz="6" w:space="0"/>
            </w:tcBorders>
          </w:tcPr>
          <w:p>
            <w:pPr>
              <w:pStyle w:val="15"/>
              <w:spacing w:before="3"/>
              <w:jc w:val="left"/>
              <w:rPr>
                <w:rFonts w:ascii="黑体"/>
                <w:sz w:val="21"/>
              </w:rPr>
            </w:pPr>
          </w:p>
          <w:p>
            <w:pPr>
              <w:pStyle w:val="15"/>
              <w:ind w:left="44"/>
              <w:jc w:val="left"/>
              <w:rPr>
                <w:sz w:val="21"/>
              </w:rPr>
            </w:pPr>
            <w:r>
              <w:rPr>
                <w:sz w:val="21"/>
              </w:rPr>
              <w:t>工程措施</w:t>
            </w:r>
          </w:p>
        </w:tc>
        <w:tc>
          <w:tcPr>
            <w:tcW w:w="2664" w:type="dxa"/>
            <w:tcBorders>
              <w:top w:val="single" w:color="000000" w:sz="6" w:space="0"/>
              <w:left w:val="single" w:color="000000" w:sz="6" w:space="0"/>
              <w:bottom w:val="single" w:color="000000" w:sz="6" w:space="0"/>
              <w:right w:val="single" w:color="000000" w:sz="6" w:space="0"/>
            </w:tcBorders>
          </w:tcPr>
          <w:p>
            <w:pPr>
              <w:pStyle w:val="15"/>
              <w:spacing w:before="65"/>
              <w:ind w:left="583" w:right="556"/>
              <w:rPr>
                <w:sz w:val="21"/>
              </w:rPr>
            </w:pPr>
            <w:r>
              <w:rPr>
                <w:sz w:val="21"/>
              </w:rPr>
              <w:t>临时堆矸场挡墙</w:t>
            </w:r>
          </w:p>
        </w:tc>
        <w:tc>
          <w:tcPr>
            <w:tcW w:w="744" w:type="dxa"/>
            <w:tcBorders>
              <w:top w:val="single" w:color="000000" w:sz="6" w:space="0"/>
              <w:left w:val="single" w:color="000000" w:sz="6" w:space="0"/>
              <w:bottom w:val="single" w:color="000000" w:sz="6" w:space="0"/>
              <w:right w:val="single" w:color="000000" w:sz="6" w:space="0"/>
            </w:tcBorders>
          </w:tcPr>
          <w:p>
            <w:pPr>
              <w:pStyle w:val="15"/>
              <w:spacing w:before="77"/>
              <w:ind w:left="23"/>
              <w:rPr>
                <w:rFonts w:ascii="Times New Roman"/>
                <w:sz w:val="21"/>
              </w:rPr>
            </w:pPr>
            <w:r>
              <w:rPr>
                <w:rFonts w:ascii="Times New Roman"/>
                <w:w w:val="100"/>
                <w:sz w:val="21"/>
              </w:rPr>
              <w:t>m</w:t>
            </w:r>
          </w:p>
        </w:tc>
        <w:tc>
          <w:tcPr>
            <w:tcW w:w="919" w:type="dxa"/>
            <w:tcBorders>
              <w:top w:val="single" w:color="000000" w:sz="6" w:space="0"/>
              <w:left w:val="single" w:color="000000" w:sz="6" w:space="0"/>
              <w:bottom w:val="single" w:color="000000" w:sz="6" w:space="0"/>
              <w:right w:val="single" w:color="000000" w:sz="6" w:space="0"/>
            </w:tcBorders>
          </w:tcPr>
          <w:p>
            <w:pPr>
              <w:pStyle w:val="15"/>
              <w:spacing w:before="77"/>
              <w:ind w:left="25"/>
              <w:rPr>
                <w:rFonts w:ascii="Times New Roman"/>
                <w:sz w:val="21"/>
              </w:rPr>
            </w:pPr>
            <w:r>
              <w:rPr>
                <w:rFonts w:ascii="Times New Roman"/>
                <w:sz w:val="21"/>
              </w:rPr>
              <w:t>270</w:t>
            </w:r>
          </w:p>
        </w:tc>
        <w:tc>
          <w:tcPr>
            <w:tcW w:w="917" w:type="dxa"/>
            <w:tcBorders>
              <w:top w:val="single" w:color="000000" w:sz="6" w:space="0"/>
              <w:left w:val="single" w:color="000000" w:sz="6" w:space="0"/>
              <w:bottom w:val="single" w:color="000000" w:sz="6" w:space="0"/>
              <w:right w:val="single" w:color="000000" w:sz="6" w:space="0"/>
            </w:tcBorders>
          </w:tcPr>
          <w:p>
            <w:pPr>
              <w:pStyle w:val="15"/>
              <w:spacing w:before="77"/>
              <w:ind w:left="23"/>
              <w:rPr>
                <w:rFonts w:ascii="Times New Roman"/>
                <w:sz w:val="21"/>
              </w:rPr>
            </w:pPr>
            <w:r>
              <w:rPr>
                <w:rFonts w:ascii="Times New Roman"/>
                <w:sz w:val="21"/>
              </w:rPr>
              <w:t>70</w:t>
            </w:r>
          </w:p>
        </w:tc>
        <w:tc>
          <w:tcPr>
            <w:tcW w:w="919" w:type="dxa"/>
            <w:tcBorders>
              <w:top w:val="single" w:color="000000" w:sz="6" w:space="0"/>
              <w:left w:val="single" w:color="000000" w:sz="6" w:space="0"/>
              <w:bottom w:val="single" w:color="000000" w:sz="6" w:space="0"/>
              <w:right w:val="single" w:color="000000" w:sz="6" w:space="0"/>
            </w:tcBorders>
          </w:tcPr>
          <w:p>
            <w:pPr>
              <w:pStyle w:val="15"/>
              <w:spacing w:before="77"/>
              <w:ind w:left="25"/>
              <w:rPr>
                <w:rFonts w:ascii="Times New Roman"/>
                <w:sz w:val="21"/>
              </w:rPr>
            </w:pPr>
            <w:r>
              <w:rPr>
                <w:rFonts w:ascii="Times New Roman"/>
                <w:sz w:val="21"/>
              </w:rPr>
              <w:t>-200</w:t>
            </w:r>
          </w:p>
        </w:tc>
        <w:tc>
          <w:tcPr>
            <w:tcW w:w="737" w:type="dxa"/>
            <w:tcBorders>
              <w:top w:val="single" w:color="000000" w:sz="6" w:space="0"/>
              <w:left w:val="single" w:color="000000" w:sz="6" w:space="0"/>
              <w:bottom w:val="single" w:color="000000" w:sz="6" w:space="0"/>
            </w:tcBorders>
          </w:tcPr>
          <w:p>
            <w:pPr>
              <w:pStyle w:val="15"/>
              <w:jc w:val="left"/>
              <w:rPr>
                <w:rFonts w:ascii="Times New Roman"/>
                <w:sz w:val="22"/>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80" w:hRule="atLeast"/>
        </w:trPr>
        <w:tc>
          <w:tcPr>
            <w:tcW w:w="1282" w:type="dxa"/>
            <w:vMerge w:val="continue"/>
            <w:tcBorders>
              <w:top w:val="nil"/>
              <w:right w:val="single" w:color="000000" w:sz="6" w:space="0"/>
            </w:tcBorders>
          </w:tcPr>
          <w:p>
            <w:pPr>
              <w:rPr>
                <w:sz w:val="2"/>
                <w:szCs w:val="2"/>
              </w:rPr>
            </w:pPr>
          </w:p>
        </w:tc>
        <w:tc>
          <w:tcPr>
            <w:tcW w:w="917" w:type="dxa"/>
            <w:vMerge w:val="continue"/>
            <w:tcBorders>
              <w:top w:val="nil"/>
              <w:left w:val="single" w:color="000000" w:sz="6" w:space="0"/>
              <w:bottom w:val="single" w:color="000000" w:sz="4" w:space="0"/>
              <w:right w:val="single" w:color="000000" w:sz="6" w:space="0"/>
            </w:tcBorders>
          </w:tcPr>
          <w:p>
            <w:pPr>
              <w:rPr>
                <w:sz w:val="2"/>
                <w:szCs w:val="2"/>
              </w:rPr>
            </w:pPr>
          </w:p>
        </w:tc>
        <w:tc>
          <w:tcPr>
            <w:tcW w:w="2664" w:type="dxa"/>
            <w:tcBorders>
              <w:top w:val="single" w:color="000000" w:sz="6" w:space="0"/>
              <w:left w:val="single" w:color="000000" w:sz="6" w:space="0"/>
              <w:bottom w:val="single" w:color="000000" w:sz="4" w:space="0"/>
              <w:right w:val="single" w:color="000000" w:sz="6" w:space="0"/>
            </w:tcBorders>
          </w:tcPr>
          <w:p>
            <w:pPr>
              <w:pStyle w:val="15"/>
              <w:spacing w:before="58"/>
              <w:ind w:left="581" w:right="556"/>
              <w:rPr>
                <w:sz w:val="21"/>
              </w:rPr>
            </w:pPr>
            <w:r>
              <w:rPr>
                <w:sz w:val="21"/>
              </w:rPr>
              <w:t>雨水排水沟</w:t>
            </w:r>
          </w:p>
        </w:tc>
        <w:tc>
          <w:tcPr>
            <w:tcW w:w="744" w:type="dxa"/>
            <w:tcBorders>
              <w:top w:val="single" w:color="000000" w:sz="6" w:space="0"/>
              <w:left w:val="single" w:color="000000" w:sz="6" w:space="0"/>
              <w:bottom w:val="single" w:color="000000" w:sz="4" w:space="0"/>
              <w:right w:val="single" w:color="000000" w:sz="6" w:space="0"/>
            </w:tcBorders>
          </w:tcPr>
          <w:p>
            <w:pPr>
              <w:pStyle w:val="15"/>
              <w:spacing w:before="69"/>
              <w:ind w:left="23"/>
              <w:rPr>
                <w:rFonts w:ascii="Times New Roman"/>
                <w:sz w:val="21"/>
              </w:rPr>
            </w:pPr>
            <w:r>
              <w:rPr>
                <w:rFonts w:ascii="Times New Roman"/>
                <w:w w:val="100"/>
                <w:sz w:val="21"/>
              </w:rPr>
              <w:t>m</w:t>
            </w:r>
          </w:p>
        </w:tc>
        <w:tc>
          <w:tcPr>
            <w:tcW w:w="919" w:type="dxa"/>
            <w:tcBorders>
              <w:top w:val="single" w:color="000000" w:sz="6" w:space="0"/>
              <w:left w:val="single" w:color="000000" w:sz="6" w:space="0"/>
              <w:bottom w:val="single" w:color="000000" w:sz="6" w:space="0"/>
              <w:right w:val="single" w:color="000000" w:sz="6" w:space="0"/>
            </w:tcBorders>
          </w:tcPr>
          <w:p>
            <w:pPr>
              <w:pStyle w:val="15"/>
              <w:spacing w:before="69"/>
              <w:ind w:left="25"/>
              <w:rPr>
                <w:rFonts w:ascii="Times New Roman"/>
                <w:sz w:val="21"/>
              </w:rPr>
            </w:pPr>
            <w:r>
              <w:rPr>
                <w:rFonts w:ascii="Times New Roman"/>
                <w:sz w:val="21"/>
              </w:rPr>
              <w:t>105</w:t>
            </w:r>
          </w:p>
        </w:tc>
        <w:tc>
          <w:tcPr>
            <w:tcW w:w="917" w:type="dxa"/>
            <w:tcBorders>
              <w:top w:val="single" w:color="000000" w:sz="6" w:space="0"/>
              <w:left w:val="single" w:color="000000" w:sz="6" w:space="0"/>
              <w:bottom w:val="single" w:color="000000" w:sz="6" w:space="0"/>
              <w:right w:val="single" w:color="000000" w:sz="6" w:space="0"/>
            </w:tcBorders>
          </w:tcPr>
          <w:p>
            <w:pPr>
              <w:pStyle w:val="15"/>
              <w:spacing w:before="69"/>
              <w:ind w:left="27"/>
              <w:rPr>
                <w:rFonts w:ascii="Times New Roman"/>
                <w:sz w:val="21"/>
              </w:rPr>
            </w:pPr>
            <w:r>
              <w:rPr>
                <w:rFonts w:ascii="Times New Roman"/>
                <w:sz w:val="21"/>
              </w:rPr>
              <w:t>105</w:t>
            </w:r>
          </w:p>
        </w:tc>
        <w:tc>
          <w:tcPr>
            <w:tcW w:w="919" w:type="dxa"/>
            <w:tcBorders>
              <w:top w:val="single" w:color="000000" w:sz="6" w:space="0"/>
              <w:left w:val="single" w:color="000000" w:sz="6" w:space="0"/>
              <w:bottom w:val="single" w:color="000000" w:sz="6" w:space="0"/>
              <w:right w:val="single" w:color="000000" w:sz="6" w:space="0"/>
            </w:tcBorders>
          </w:tcPr>
          <w:p>
            <w:pPr>
              <w:pStyle w:val="15"/>
              <w:spacing w:before="69"/>
              <w:ind w:left="25"/>
              <w:rPr>
                <w:rFonts w:ascii="Times New Roman"/>
                <w:sz w:val="21"/>
              </w:rPr>
            </w:pPr>
            <w:r>
              <w:rPr>
                <w:rFonts w:ascii="Times New Roman"/>
                <w:w w:val="100"/>
                <w:sz w:val="21"/>
              </w:rPr>
              <w:t>0</w:t>
            </w:r>
          </w:p>
        </w:tc>
        <w:tc>
          <w:tcPr>
            <w:tcW w:w="737" w:type="dxa"/>
            <w:tcBorders>
              <w:top w:val="single" w:color="000000" w:sz="6" w:space="0"/>
              <w:left w:val="single" w:color="000000" w:sz="6" w:space="0"/>
              <w:bottom w:val="single" w:color="000000" w:sz="6" w:space="0"/>
            </w:tcBorders>
          </w:tcPr>
          <w:p>
            <w:pPr>
              <w:pStyle w:val="15"/>
              <w:jc w:val="left"/>
              <w:rPr>
                <w:rFonts w:ascii="Times New Roman"/>
                <w:sz w:val="22"/>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92" w:hRule="atLeast"/>
        </w:trPr>
        <w:tc>
          <w:tcPr>
            <w:tcW w:w="1282" w:type="dxa"/>
            <w:vMerge w:val="continue"/>
            <w:tcBorders>
              <w:top w:val="nil"/>
              <w:right w:val="single" w:color="000000" w:sz="6" w:space="0"/>
            </w:tcBorders>
          </w:tcPr>
          <w:p>
            <w:pPr>
              <w:rPr>
                <w:sz w:val="2"/>
                <w:szCs w:val="2"/>
              </w:rPr>
            </w:pPr>
          </w:p>
        </w:tc>
        <w:tc>
          <w:tcPr>
            <w:tcW w:w="917" w:type="dxa"/>
            <w:tcBorders>
              <w:top w:val="single" w:color="000000" w:sz="4" w:space="0"/>
              <w:left w:val="single" w:color="000000" w:sz="6" w:space="0"/>
              <w:right w:val="single" w:color="000000" w:sz="6" w:space="0"/>
            </w:tcBorders>
          </w:tcPr>
          <w:p>
            <w:pPr>
              <w:pStyle w:val="15"/>
              <w:spacing w:before="58"/>
              <w:ind w:left="30"/>
              <w:rPr>
                <w:sz w:val="21"/>
              </w:rPr>
            </w:pPr>
            <w:r>
              <w:rPr>
                <w:sz w:val="21"/>
              </w:rPr>
              <w:t>植物措施</w:t>
            </w:r>
          </w:p>
        </w:tc>
        <w:tc>
          <w:tcPr>
            <w:tcW w:w="2664" w:type="dxa"/>
            <w:tcBorders>
              <w:top w:val="single" w:color="000000" w:sz="4" w:space="0"/>
              <w:left w:val="single" w:color="000000" w:sz="6" w:space="0"/>
              <w:right w:val="single" w:color="000000" w:sz="6" w:space="0"/>
            </w:tcBorders>
          </w:tcPr>
          <w:p>
            <w:pPr>
              <w:pStyle w:val="15"/>
              <w:spacing w:before="58"/>
              <w:ind w:left="581" w:right="556"/>
              <w:rPr>
                <w:sz w:val="21"/>
              </w:rPr>
            </w:pPr>
            <w:r>
              <w:rPr>
                <w:sz w:val="21"/>
              </w:rPr>
              <w:t>场内绿化</w:t>
            </w:r>
          </w:p>
        </w:tc>
        <w:tc>
          <w:tcPr>
            <w:tcW w:w="744" w:type="dxa"/>
            <w:tcBorders>
              <w:top w:val="single" w:color="000000" w:sz="4" w:space="0"/>
              <w:left w:val="single" w:color="000000" w:sz="6" w:space="0"/>
              <w:right w:val="single" w:color="000000" w:sz="6" w:space="0"/>
            </w:tcBorders>
          </w:tcPr>
          <w:p>
            <w:pPr>
              <w:pStyle w:val="15"/>
              <w:spacing w:before="34"/>
              <w:ind w:left="143" w:right="121"/>
              <w:rPr>
                <w:rFonts w:ascii="Times New Roman"/>
                <w:sz w:val="14"/>
              </w:rPr>
            </w:pPr>
            <w:r>
              <w:rPr>
                <w:rFonts w:ascii="Times New Roman"/>
                <w:position w:val="-9"/>
                <w:sz w:val="21"/>
              </w:rPr>
              <w:t>m</w:t>
            </w:r>
            <w:r>
              <w:rPr>
                <w:rFonts w:ascii="Times New Roman"/>
                <w:sz w:val="14"/>
              </w:rPr>
              <w:t>2</w:t>
            </w:r>
          </w:p>
        </w:tc>
        <w:tc>
          <w:tcPr>
            <w:tcW w:w="919" w:type="dxa"/>
            <w:tcBorders>
              <w:top w:val="single" w:color="000000" w:sz="6" w:space="0"/>
              <w:left w:val="single" w:color="000000" w:sz="6" w:space="0"/>
              <w:right w:val="single" w:color="000000" w:sz="6" w:space="0"/>
            </w:tcBorders>
          </w:tcPr>
          <w:p>
            <w:pPr>
              <w:pStyle w:val="15"/>
              <w:spacing w:before="69"/>
              <w:ind w:left="25"/>
              <w:rPr>
                <w:rFonts w:ascii="Times New Roman"/>
                <w:sz w:val="21"/>
              </w:rPr>
            </w:pPr>
            <w:r>
              <w:rPr>
                <w:rFonts w:ascii="Times New Roman"/>
                <w:sz w:val="21"/>
              </w:rPr>
              <w:t>15500</w:t>
            </w:r>
          </w:p>
        </w:tc>
        <w:tc>
          <w:tcPr>
            <w:tcW w:w="917" w:type="dxa"/>
            <w:tcBorders>
              <w:top w:val="single" w:color="000000" w:sz="6" w:space="0"/>
              <w:left w:val="single" w:color="000000" w:sz="6" w:space="0"/>
              <w:right w:val="single" w:color="000000" w:sz="6" w:space="0"/>
            </w:tcBorders>
          </w:tcPr>
          <w:p>
            <w:pPr>
              <w:pStyle w:val="15"/>
              <w:spacing w:before="69"/>
              <w:ind w:left="27"/>
              <w:rPr>
                <w:rFonts w:ascii="Times New Roman"/>
                <w:sz w:val="21"/>
              </w:rPr>
            </w:pPr>
            <w:r>
              <w:rPr>
                <w:rFonts w:ascii="Times New Roman"/>
                <w:sz w:val="21"/>
              </w:rPr>
              <w:t>15500</w:t>
            </w:r>
          </w:p>
        </w:tc>
        <w:tc>
          <w:tcPr>
            <w:tcW w:w="919" w:type="dxa"/>
            <w:tcBorders>
              <w:top w:val="single" w:color="000000" w:sz="6" w:space="0"/>
              <w:left w:val="single" w:color="000000" w:sz="6" w:space="0"/>
              <w:right w:val="single" w:color="000000" w:sz="6" w:space="0"/>
            </w:tcBorders>
          </w:tcPr>
          <w:p>
            <w:pPr>
              <w:pStyle w:val="15"/>
              <w:spacing w:before="69"/>
              <w:ind w:left="25"/>
              <w:rPr>
                <w:rFonts w:ascii="Times New Roman"/>
                <w:sz w:val="21"/>
              </w:rPr>
            </w:pPr>
            <w:r>
              <w:rPr>
                <w:rFonts w:ascii="Times New Roman"/>
                <w:w w:val="100"/>
                <w:sz w:val="21"/>
              </w:rPr>
              <w:t>0</w:t>
            </w:r>
          </w:p>
        </w:tc>
        <w:tc>
          <w:tcPr>
            <w:tcW w:w="737" w:type="dxa"/>
            <w:tcBorders>
              <w:top w:val="single" w:color="000000" w:sz="6" w:space="0"/>
              <w:left w:val="single" w:color="000000" w:sz="6" w:space="0"/>
            </w:tcBorders>
          </w:tcPr>
          <w:p>
            <w:pPr>
              <w:pStyle w:val="15"/>
              <w:jc w:val="left"/>
              <w:rPr>
                <w:rFonts w:ascii="Times New Roman"/>
                <w:sz w:val="22"/>
              </w:rPr>
            </w:pPr>
          </w:p>
        </w:tc>
      </w:tr>
    </w:tbl>
    <w:p>
      <w:pPr>
        <w:pStyle w:val="7"/>
        <w:spacing w:before="132"/>
        <w:ind w:left="1440"/>
      </w:pPr>
      <w:r>
        <w:t>本工程区实际实施措施与水土保持方案设计基本一致，主要变化原因为：</w:t>
      </w:r>
    </w:p>
    <w:p>
      <w:pPr>
        <w:pStyle w:val="7"/>
        <w:spacing w:before="7"/>
        <w:rPr>
          <w:sz w:val="20"/>
        </w:rPr>
      </w:pPr>
    </w:p>
    <w:p>
      <w:pPr>
        <w:pStyle w:val="7"/>
        <w:spacing w:line="446" w:lineRule="auto"/>
        <w:ind w:left="960" w:right="910" w:firstLine="480"/>
      </w:pPr>
      <w:r>
        <w:t>工程措施基本沿用了原方案设计框架，但在数量上有一定调整，主要由于阶段的不同导致概算阶段和实际施工数据不同。</w:t>
      </w:r>
    </w:p>
    <w:p>
      <w:pPr>
        <w:pStyle w:val="7"/>
        <w:spacing w:line="446" w:lineRule="auto"/>
        <w:ind w:left="960" w:right="918" w:firstLine="480"/>
      </w:pPr>
      <w:r>
        <w:t>综合以上情况，施工道路防治区水土保持措施变化原因符合工程实际情况，满足水土保持要求。</w:t>
      </w:r>
    </w:p>
    <w:p>
      <w:pPr>
        <w:pStyle w:val="7"/>
        <w:spacing w:before="11"/>
        <w:rPr>
          <w:sz w:val="18"/>
        </w:rPr>
      </w:pPr>
    </w:p>
    <w:p>
      <w:pPr>
        <w:pStyle w:val="5"/>
        <w:numPr>
          <w:ilvl w:val="2"/>
          <w:numId w:val="10"/>
        </w:numPr>
        <w:tabs>
          <w:tab w:val="left" w:pos="1860"/>
          <w:tab w:val="left" w:pos="1861"/>
        </w:tabs>
        <w:spacing w:before="0" w:after="0" w:line="240" w:lineRule="auto"/>
        <w:ind w:left="1860" w:right="0" w:hanging="901"/>
        <w:jc w:val="left"/>
      </w:pPr>
      <w:r>
        <w:t>风井工业场地防治区</w:t>
      </w:r>
    </w:p>
    <w:p>
      <w:pPr>
        <w:pStyle w:val="7"/>
        <w:spacing w:before="1"/>
        <w:rPr>
          <w:rFonts w:ascii="黑体"/>
          <w:sz w:val="40"/>
        </w:rPr>
      </w:pPr>
    </w:p>
    <w:p>
      <w:pPr>
        <w:pStyle w:val="14"/>
        <w:numPr>
          <w:ilvl w:val="3"/>
          <w:numId w:val="10"/>
        </w:numPr>
        <w:tabs>
          <w:tab w:val="left" w:pos="1860"/>
          <w:tab w:val="left" w:pos="1861"/>
        </w:tabs>
        <w:spacing w:before="0" w:after="0" w:line="240" w:lineRule="auto"/>
        <w:ind w:left="1860" w:right="0" w:hanging="901"/>
        <w:jc w:val="left"/>
        <w:rPr>
          <w:rFonts w:hint="eastAsia" w:ascii="黑体" w:eastAsia="黑体"/>
          <w:sz w:val="24"/>
        </w:rPr>
      </w:pPr>
      <w:r>
        <w:rPr>
          <w:rFonts w:hint="eastAsia" w:ascii="黑体" w:eastAsia="黑体"/>
          <w:sz w:val="24"/>
        </w:rPr>
        <w:t>原方案设计的水土保持措施</w:t>
      </w:r>
    </w:p>
    <w:p>
      <w:pPr>
        <w:pStyle w:val="7"/>
        <w:spacing w:before="7"/>
        <w:rPr>
          <w:rFonts w:ascii="黑体"/>
          <w:sz w:val="35"/>
        </w:rPr>
      </w:pPr>
    </w:p>
    <w:p>
      <w:pPr>
        <w:pStyle w:val="7"/>
        <w:ind w:left="1440"/>
      </w:pPr>
      <w:r>
        <w:t xml:space="preserve">①工程措施：雨水排水沟长约 </w:t>
      </w:r>
      <w:r>
        <w:rPr>
          <w:rFonts w:ascii="Times New Roman" w:hAnsi="Times New Roman" w:eastAsia="Times New Roman"/>
        </w:rPr>
        <w:t>325m</w:t>
      </w:r>
      <w:r>
        <w:t xml:space="preserve">；表土回覆 </w:t>
      </w:r>
      <w:r>
        <w:rPr>
          <w:rFonts w:ascii="Times New Roman" w:hAnsi="Times New Roman" w:eastAsia="Times New Roman"/>
        </w:rPr>
        <w:t xml:space="preserve">0.03 </w:t>
      </w:r>
      <w:r>
        <w:t xml:space="preserve">万 </w:t>
      </w:r>
      <w:r>
        <w:rPr>
          <w:rFonts w:ascii="Times New Roman" w:hAnsi="Times New Roman" w:eastAsia="Times New Roman"/>
        </w:rPr>
        <w:t>m</w:t>
      </w:r>
      <w:r>
        <w:rPr>
          <w:rFonts w:ascii="Times New Roman" w:hAnsi="Times New Roman" w:eastAsia="Times New Roman"/>
          <w:vertAlign w:val="superscript"/>
        </w:rPr>
        <w:t>3</w:t>
      </w:r>
      <w:r>
        <w:rPr>
          <w:vertAlign w:val="baseline"/>
        </w:rPr>
        <w:t xml:space="preserve">；土地整治 </w:t>
      </w:r>
      <w:r>
        <w:rPr>
          <w:rFonts w:ascii="Times New Roman" w:hAnsi="Times New Roman" w:eastAsia="Times New Roman"/>
          <w:vertAlign w:val="baseline"/>
        </w:rPr>
        <w:t>1.82hm</w:t>
      </w:r>
      <w:r>
        <w:rPr>
          <w:rFonts w:ascii="Times New Roman" w:hAnsi="Times New Roman" w:eastAsia="Times New Roman"/>
          <w:vertAlign w:val="superscript"/>
        </w:rPr>
        <w:t>2</w:t>
      </w:r>
      <w:r>
        <w:rPr>
          <w:vertAlign w:val="baseline"/>
        </w:rPr>
        <w:t>；浆</w:t>
      </w:r>
    </w:p>
    <w:p>
      <w:pPr>
        <w:spacing w:after="0"/>
        <w:sectPr>
          <w:pgSz w:w="11910" w:h="16840"/>
          <w:pgMar w:top="1480" w:right="440" w:bottom="1180" w:left="460" w:header="879" w:footer="982" w:gutter="0"/>
        </w:sectPr>
      </w:pPr>
    </w:p>
    <w:p>
      <w:pPr>
        <w:pStyle w:val="7"/>
        <w:spacing w:before="64"/>
        <w:ind w:left="960"/>
      </w:pPr>
      <w:r>
        <w:t xml:space="preserve">砌石挡墙长 </w:t>
      </w:r>
      <w:r>
        <w:rPr>
          <w:rFonts w:ascii="Times New Roman" w:eastAsia="Times New Roman"/>
        </w:rPr>
        <w:t>63m</w:t>
      </w:r>
      <w:r>
        <w:t>；</w:t>
      </w:r>
    </w:p>
    <w:p>
      <w:pPr>
        <w:pStyle w:val="7"/>
        <w:spacing w:before="7"/>
        <w:rPr>
          <w:sz w:val="20"/>
        </w:rPr>
      </w:pPr>
    </w:p>
    <w:p>
      <w:pPr>
        <w:pStyle w:val="7"/>
        <w:ind w:left="1440"/>
      </w:pPr>
      <w:r>
        <w:t xml:space="preserve">②植物措施：场内绿化共栽植大叶黄杨绿篱约 </w:t>
      </w:r>
      <w:r>
        <w:rPr>
          <w:rFonts w:ascii="Times New Roman" w:hAnsi="Times New Roman" w:eastAsia="Times New Roman"/>
        </w:rPr>
        <w:t>550m</w:t>
      </w:r>
      <w:r>
        <w:t xml:space="preserve">，栽植木槿 </w:t>
      </w:r>
      <w:r>
        <w:rPr>
          <w:rFonts w:ascii="Times New Roman" w:hAnsi="Times New Roman" w:eastAsia="Times New Roman"/>
        </w:rPr>
        <w:t xml:space="preserve">40 </w:t>
      </w:r>
      <w:r>
        <w:t xml:space="preserve">株、紫荆 </w:t>
      </w:r>
      <w:r>
        <w:rPr>
          <w:rFonts w:ascii="Times New Roman" w:hAnsi="Times New Roman" w:eastAsia="Times New Roman"/>
        </w:rPr>
        <w:t xml:space="preserve">40 </w:t>
      </w:r>
      <w:r>
        <w:t>株、</w:t>
      </w:r>
    </w:p>
    <w:p>
      <w:pPr>
        <w:pStyle w:val="7"/>
        <w:spacing w:before="7"/>
        <w:rPr>
          <w:sz w:val="20"/>
        </w:rPr>
      </w:pPr>
    </w:p>
    <w:p>
      <w:pPr>
        <w:pStyle w:val="7"/>
        <w:ind w:left="960"/>
      </w:pPr>
      <w:r>
        <w:t xml:space="preserve">大叶黄杨球 </w:t>
      </w:r>
      <w:r>
        <w:rPr>
          <w:rFonts w:ascii="Times New Roman" w:eastAsia="Times New Roman"/>
        </w:rPr>
        <w:t xml:space="preserve">18 </w:t>
      </w:r>
      <w:r>
        <w:t xml:space="preserve">株、月季 </w:t>
      </w:r>
      <w:r>
        <w:rPr>
          <w:rFonts w:ascii="Times New Roman" w:eastAsia="Times New Roman"/>
        </w:rPr>
        <w:t xml:space="preserve">90 </w:t>
      </w:r>
      <w:r>
        <w:t xml:space="preserve">株、石榴 </w:t>
      </w:r>
      <w:r>
        <w:rPr>
          <w:rFonts w:ascii="Times New Roman" w:eastAsia="Times New Roman"/>
        </w:rPr>
        <w:t xml:space="preserve">30 </w:t>
      </w:r>
      <w:r>
        <w:t xml:space="preserve">株，撒播草籽 </w:t>
      </w:r>
      <w:r>
        <w:rPr>
          <w:rFonts w:ascii="Times New Roman" w:eastAsia="Times New Roman"/>
        </w:rPr>
        <w:t>1.82hm</w:t>
      </w:r>
      <w:r>
        <w:rPr>
          <w:rFonts w:ascii="Times New Roman" w:eastAsia="Times New Roman"/>
          <w:vertAlign w:val="superscript"/>
        </w:rPr>
        <w:t>2</w:t>
      </w:r>
      <w:r>
        <w:rPr>
          <w:vertAlign w:val="baseline"/>
        </w:rPr>
        <w:t>；</w:t>
      </w:r>
    </w:p>
    <w:p>
      <w:pPr>
        <w:pStyle w:val="7"/>
        <w:spacing w:before="264"/>
        <w:ind w:left="1440"/>
      </w:pPr>
      <w:r>
        <w:t xml:space="preserve">③临时措施：共需抑尘网 </w:t>
      </w:r>
      <w:r>
        <w:rPr>
          <w:rFonts w:ascii="Times New Roman" w:hAnsi="Times New Roman" w:eastAsia="Times New Roman"/>
        </w:rPr>
        <w:t>2000m</w:t>
      </w:r>
      <w:r>
        <w:rPr>
          <w:rFonts w:ascii="Times New Roman" w:hAnsi="Times New Roman" w:eastAsia="Times New Roman"/>
          <w:vertAlign w:val="superscript"/>
        </w:rPr>
        <w:t>2</w:t>
      </w:r>
      <w:r>
        <w:rPr>
          <w:vertAlign w:val="baseline"/>
        </w:rPr>
        <w:t>。</w:t>
      </w:r>
    </w:p>
    <w:p>
      <w:pPr>
        <w:pStyle w:val="7"/>
        <w:spacing w:before="5"/>
        <w:rPr>
          <w:sz w:val="35"/>
        </w:rPr>
      </w:pPr>
    </w:p>
    <w:p>
      <w:pPr>
        <w:pStyle w:val="14"/>
        <w:numPr>
          <w:ilvl w:val="3"/>
          <w:numId w:val="10"/>
        </w:numPr>
        <w:tabs>
          <w:tab w:val="left" w:pos="1860"/>
          <w:tab w:val="left" w:pos="1861"/>
        </w:tabs>
        <w:spacing w:before="0" w:after="0" w:line="240" w:lineRule="auto"/>
        <w:ind w:left="1860" w:right="0" w:hanging="901"/>
        <w:jc w:val="left"/>
        <w:rPr>
          <w:rFonts w:hint="eastAsia" w:ascii="黑体" w:eastAsia="黑体"/>
          <w:sz w:val="24"/>
        </w:rPr>
      </w:pPr>
      <w:r>
        <w:rPr>
          <w:rFonts w:hint="eastAsia" w:ascii="黑体" w:eastAsia="黑体"/>
          <w:sz w:val="24"/>
        </w:rPr>
        <w:t>实际实施的水土保持措施</w:t>
      </w:r>
    </w:p>
    <w:p>
      <w:pPr>
        <w:pStyle w:val="7"/>
        <w:spacing w:before="7"/>
        <w:rPr>
          <w:rFonts w:ascii="黑体"/>
          <w:sz w:val="35"/>
        </w:rPr>
      </w:pPr>
    </w:p>
    <w:p>
      <w:pPr>
        <w:pStyle w:val="7"/>
        <w:ind w:left="1440"/>
      </w:pPr>
      <w:r>
        <w:t xml:space="preserve">①工程措施：雨水排水沟长约 </w:t>
      </w:r>
      <w:r>
        <w:rPr>
          <w:rFonts w:ascii="Times New Roman" w:hAnsi="Times New Roman" w:eastAsia="Times New Roman"/>
        </w:rPr>
        <w:t>325m</w:t>
      </w:r>
      <w:r>
        <w:t>；</w:t>
      </w:r>
    </w:p>
    <w:p>
      <w:pPr>
        <w:pStyle w:val="7"/>
        <w:spacing w:before="8"/>
        <w:rPr>
          <w:sz w:val="20"/>
        </w:rPr>
      </w:pPr>
    </w:p>
    <w:p>
      <w:pPr>
        <w:pStyle w:val="7"/>
        <w:ind w:left="1440"/>
      </w:pPr>
      <w:r>
        <w:t xml:space="preserve">②植物措施：场内绿化共栽植大叶黄杨绿篱约 </w:t>
      </w:r>
      <w:r>
        <w:rPr>
          <w:rFonts w:ascii="Times New Roman" w:hAnsi="Times New Roman" w:eastAsia="Times New Roman"/>
        </w:rPr>
        <w:t>550m</w:t>
      </w:r>
      <w:r>
        <w:t xml:space="preserve">，撒播草籽 </w:t>
      </w:r>
      <w:r>
        <w:rPr>
          <w:rFonts w:ascii="Times New Roman" w:hAnsi="Times New Roman" w:eastAsia="Times New Roman"/>
        </w:rPr>
        <w:t>1.49hm</w:t>
      </w:r>
      <w:r>
        <w:rPr>
          <w:rFonts w:ascii="Times New Roman" w:hAnsi="Times New Roman" w:eastAsia="Times New Roman"/>
          <w:vertAlign w:val="superscript"/>
        </w:rPr>
        <w:t>2</w:t>
      </w:r>
      <w:r>
        <w:rPr>
          <w:vertAlign w:val="baseline"/>
        </w:rPr>
        <w:t>；</w:t>
      </w:r>
    </w:p>
    <w:p>
      <w:pPr>
        <w:pStyle w:val="7"/>
        <w:spacing w:before="263"/>
        <w:ind w:left="1440"/>
      </w:pPr>
      <w:r>
        <w:t xml:space="preserve">③临时措施：共需抑尘网 </w:t>
      </w:r>
      <w:r>
        <w:rPr>
          <w:rFonts w:ascii="Times New Roman" w:hAnsi="Times New Roman" w:eastAsia="Times New Roman"/>
        </w:rPr>
        <w:t>2000m</w:t>
      </w:r>
      <w:r>
        <w:rPr>
          <w:rFonts w:ascii="Times New Roman" w:hAnsi="Times New Roman" w:eastAsia="Times New Roman"/>
          <w:vertAlign w:val="superscript"/>
        </w:rPr>
        <w:t>2</w:t>
      </w:r>
      <w:r>
        <w:rPr>
          <w:vertAlign w:val="baseline"/>
        </w:rPr>
        <w:t>。</w:t>
      </w:r>
    </w:p>
    <w:p>
      <w:pPr>
        <w:pStyle w:val="7"/>
        <w:spacing w:before="5"/>
        <w:rPr>
          <w:sz w:val="35"/>
        </w:rPr>
      </w:pPr>
    </w:p>
    <w:p>
      <w:pPr>
        <w:pStyle w:val="14"/>
        <w:numPr>
          <w:ilvl w:val="3"/>
          <w:numId w:val="10"/>
        </w:numPr>
        <w:tabs>
          <w:tab w:val="left" w:pos="1860"/>
          <w:tab w:val="left" w:pos="1861"/>
        </w:tabs>
        <w:spacing w:before="0" w:after="0" w:line="240" w:lineRule="auto"/>
        <w:ind w:left="1860" w:right="0" w:hanging="901"/>
        <w:jc w:val="left"/>
        <w:rPr>
          <w:rFonts w:hint="eastAsia" w:ascii="黑体" w:eastAsia="黑体"/>
          <w:sz w:val="24"/>
        </w:rPr>
      </w:pPr>
      <w:r>
        <w:rPr>
          <w:rFonts w:hint="eastAsia" w:ascii="黑体" w:eastAsia="黑体"/>
          <w:sz w:val="24"/>
        </w:rPr>
        <w:t>实际实施水保措施与方案设计对比分析</w:t>
      </w:r>
    </w:p>
    <w:p>
      <w:pPr>
        <w:pStyle w:val="7"/>
        <w:spacing w:before="7"/>
        <w:rPr>
          <w:rFonts w:ascii="黑体"/>
          <w:sz w:val="35"/>
        </w:rPr>
      </w:pPr>
    </w:p>
    <w:p>
      <w:pPr>
        <w:pStyle w:val="7"/>
        <w:spacing w:before="1"/>
        <w:ind w:left="1440"/>
      </w:pPr>
      <w:r>
        <w:t xml:space="preserve">风井工业场地防治区实际实施的水保措施与方案设计的对比情况详见表 </w:t>
      </w:r>
      <w:r>
        <w:rPr>
          <w:rFonts w:ascii="Times New Roman" w:eastAsia="Times New Roman"/>
        </w:rPr>
        <w:t>3.5-3</w:t>
      </w:r>
      <w:r>
        <w:t>。</w:t>
      </w:r>
    </w:p>
    <w:p>
      <w:pPr>
        <w:pStyle w:val="7"/>
        <w:spacing w:before="2"/>
        <w:rPr>
          <w:sz w:val="22"/>
        </w:rPr>
      </w:pPr>
    </w:p>
    <w:p>
      <w:pPr>
        <w:tabs>
          <w:tab w:val="left" w:pos="1360"/>
        </w:tabs>
        <w:spacing w:before="0"/>
        <w:ind w:left="344" w:right="0" w:firstLine="0"/>
        <w:jc w:val="center"/>
        <w:rPr>
          <w:rFonts w:hint="eastAsia" w:ascii="黑体" w:eastAsia="黑体"/>
          <w:sz w:val="21"/>
        </w:rPr>
      </w:pPr>
      <w:r>
        <w:rPr>
          <w:rFonts w:hint="eastAsia" w:ascii="黑体" w:eastAsia="黑体"/>
          <w:sz w:val="21"/>
        </w:rPr>
        <w:t>表</w:t>
      </w:r>
      <w:r>
        <w:rPr>
          <w:rFonts w:hint="eastAsia" w:ascii="黑体" w:eastAsia="黑体"/>
          <w:spacing w:val="-54"/>
          <w:sz w:val="21"/>
        </w:rPr>
        <w:t xml:space="preserve"> </w:t>
      </w:r>
      <w:r>
        <w:rPr>
          <w:rFonts w:ascii="Times New Roman" w:eastAsia="Times New Roman"/>
          <w:sz w:val="21"/>
        </w:rPr>
        <w:t>3.5-3</w:t>
      </w:r>
      <w:r>
        <w:rPr>
          <w:rFonts w:ascii="Times New Roman" w:eastAsia="Times New Roman"/>
          <w:sz w:val="21"/>
        </w:rPr>
        <w:tab/>
      </w:r>
      <w:r>
        <w:rPr>
          <w:rFonts w:hint="eastAsia" w:ascii="黑体" w:eastAsia="黑体"/>
          <w:sz w:val="21"/>
        </w:rPr>
        <w:t>风</w:t>
      </w:r>
      <w:r>
        <w:rPr>
          <w:rFonts w:hint="eastAsia" w:ascii="黑体" w:eastAsia="黑体"/>
          <w:spacing w:val="-3"/>
          <w:sz w:val="21"/>
        </w:rPr>
        <w:t>井</w:t>
      </w:r>
      <w:r>
        <w:rPr>
          <w:rFonts w:hint="eastAsia" w:ascii="黑体" w:eastAsia="黑体"/>
          <w:sz w:val="21"/>
        </w:rPr>
        <w:t>工</w:t>
      </w:r>
      <w:r>
        <w:rPr>
          <w:rFonts w:hint="eastAsia" w:ascii="黑体" w:eastAsia="黑体"/>
          <w:spacing w:val="-3"/>
          <w:sz w:val="21"/>
        </w:rPr>
        <w:t>业</w:t>
      </w:r>
      <w:r>
        <w:rPr>
          <w:rFonts w:hint="eastAsia" w:ascii="黑体" w:eastAsia="黑体"/>
          <w:sz w:val="21"/>
        </w:rPr>
        <w:t>场</w:t>
      </w:r>
      <w:r>
        <w:rPr>
          <w:rFonts w:hint="eastAsia" w:ascii="黑体" w:eastAsia="黑体"/>
          <w:spacing w:val="-3"/>
          <w:sz w:val="21"/>
        </w:rPr>
        <w:t>地</w:t>
      </w:r>
      <w:r>
        <w:rPr>
          <w:rFonts w:hint="eastAsia" w:ascii="黑体" w:eastAsia="黑体"/>
          <w:sz w:val="21"/>
        </w:rPr>
        <w:t>防治</w:t>
      </w:r>
      <w:r>
        <w:rPr>
          <w:rFonts w:hint="eastAsia" w:ascii="黑体" w:eastAsia="黑体"/>
          <w:spacing w:val="-3"/>
          <w:sz w:val="21"/>
        </w:rPr>
        <w:t>区</w:t>
      </w:r>
      <w:r>
        <w:rPr>
          <w:rFonts w:hint="eastAsia" w:ascii="黑体" w:eastAsia="黑体"/>
          <w:sz w:val="21"/>
        </w:rPr>
        <w:t>实</w:t>
      </w:r>
      <w:r>
        <w:rPr>
          <w:rFonts w:hint="eastAsia" w:ascii="黑体" w:eastAsia="黑体"/>
          <w:spacing w:val="-3"/>
          <w:sz w:val="21"/>
        </w:rPr>
        <w:t>际</w:t>
      </w:r>
      <w:r>
        <w:rPr>
          <w:rFonts w:hint="eastAsia" w:ascii="黑体" w:eastAsia="黑体"/>
          <w:sz w:val="21"/>
        </w:rPr>
        <w:t>实</w:t>
      </w:r>
      <w:r>
        <w:rPr>
          <w:rFonts w:hint="eastAsia" w:ascii="黑体" w:eastAsia="黑体"/>
          <w:spacing w:val="-3"/>
          <w:sz w:val="21"/>
        </w:rPr>
        <w:t>施</w:t>
      </w:r>
      <w:r>
        <w:rPr>
          <w:rFonts w:hint="eastAsia" w:ascii="黑体" w:eastAsia="黑体"/>
          <w:sz w:val="21"/>
        </w:rPr>
        <w:t>水</w:t>
      </w:r>
      <w:r>
        <w:rPr>
          <w:rFonts w:hint="eastAsia" w:ascii="黑体" w:eastAsia="黑体"/>
          <w:spacing w:val="-3"/>
          <w:sz w:val="21"/>
        </w:rPr>
        <w:t>保</w:t>
      </w:r>
      <w:r>
        <w:rPr>
          <w:rFonts w:hint="eastAsia" w:ascii="黑体" w:eastAsia="黑体"/>
          <w:sz w:val="21"/>
        </w:rPr>
        <w:t>措</w:t>
      </w:r>
      <w:r>
        <w:rPr>
          <w:rFonts w:hint="eastAsia" w:ascii="黑体" w:eastAsia="黑体"/>
          <w:spacing w:val="-3"/>
          <w:sz w:val="21"/>
        </w:rPr>
        <w:t>施</w:t>
      </w:r>
      <w:r>
        <w:rPr>
          <w:rFonts w:hint="eastAsia" w:ascii="黑体" w:eastAsia="黑体"/>
          <w:sz w:val="21"/>
        </w:rPr>
        <w:t>与方</w:t>
      </w:r>
      <w:r>
        <w:rPr>
          <w:rFonts w:hint="eastAsia" w:ascii="黑体" w:eastAsia="黑体"/>
          <w:spacing w:val="-3"/>
          <w:sz w:val="21"/>
        </w:rPr>
        <w:t>案</w:t>
      </w:r>
      <w:r>
        <w:rPr>
          <w:rFonts w:hint="eastAsia" w:ascii="黑体" w:eastAsia="黑体"/>
          <w:sz w:val="21"/>
        </w:rPr>
        <w:t>设</w:t>
      </w:r>
      <w:r>
        <w:rPr>
          <w:rFonts w:hint="eastAsia" w:ascii="黑体" w:eastAsia="黑体"/>
          <w:spacing w:val="-3"/>
          <w:sz w:val="21"/>
        </w:rPr>
        <w:t>计</w:t>
      </w:r>
      <w:r>
        <w:rPr>
          <w:rFonts w:hint="eastAsia" w:ascii="黑体" w:eastAsia="黑体"/>
          <w:sz w:val="21"/>
        </w:rPr>
        <w:t>的</w:t>
      </w:r>
      <w:r>
        <w:rPr>
          <w:rFonts w:hint="eastAsia" w:ascii="黑体" w:eastAsia="黑体"/>
          <w:spacing w:val="-3"/>
          <w:sz w:val="21"/>
        </w:rPr>
        <w:t>对</w:t>
      </w:r>
      <w:r>
        <w:rPr>
          <w:rFonts w:hint="eastAsia" w:ascii="黑体" w:eastAsia="黑体"/>
          <w:sz w:val="21"/>
        </w:rPr>
        <w:t>比</w:t>
      </w:r>
      <w:r>
        <w:rPr>
          <w:rFonts w:hint="eastAsia" w:ascii="黑体" w:eastAsia="黑体"/>
          <w:spacing w:val="-3"/>
          <w:sz w:val="21"/>
        </w:rPr>
        <w:t>分</w:t>
      </w:r>
      <w:r>
        <w:rPr>
          <w:rFonts w:hint="eastAsia" w:ascii="黑体" w:eastAsia="黑体"/>
          <w:sz w:val="21"/>
        </w:rPr>
        <w:t>析表</w:t>
      </w:r>
    </w:p>
    <w:p>
      <w:pPr>
        <w:pStyle w:val="7"/>
        <w:spacing w:before="8" w:after="1"/>
        <w:rPr>
          <w:rFonts w:ascii="黑体"/>
          <w:sz w:val="11"/>
        </w:rPr>
      </w:pPr>
    </w:p>
    <w:tbl>
      <w:tblPr>
        <w:tblStyle w:val="11"/>
        <w:tblW w:w="0" w:type="auto"/>
        <w:tblInd w:w="961"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1282"/>
        <w:gridCol w:w="977"/>
        <w:gridCol w:w="2707"/>
        <w:gridCol w:w="669"/>
        <w:gridCol w:w="914"/>
        <w:gridCol w:w="912"/>
        <w:gridCol w:w="914"/>
        <w:gridCol w:w="722"/>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97" w:hRule="atLeast"/>
        </w:trPr>
        <w:tc>
          <w:tcPr>
            <w:tcW w:w="1282" w:type="dxa"/>
            <w:tcBorders>
              <w:bottom w:val="single" w:color="000000" w:sz="6" w:space="0"/>
              <w:right w:val="single" w:color="000000" w:sz="6" w:space="0"/>
            </w:tcBorders>
          </w:tcPr>
          <w:p>
            <w:pPr>
              <w:pStyle w:val="15"/>
              <w:spacing w:before="65"/>
              <w:ind w:left="222"/>
              <w:jc w:val="left"/>
              <w:rPr>
                <w:sz w:val="21"/>
              </w:rPr>
            </w:pPr>
            <w:r>
              <w:rPr>
                <w:sz w:val="21"/>
              </w:rPr>
              <w:t>防治分区</w:t>
            </w:r>
          </w:p>
        </w:tc>
        <w:tc>
          <w:tcPr>
            <w:tcW w:w="977" w:type="dxa"/>
            <w:tcBorders>
              <w:left w:val="single" w:color="000000" w:sz="6" w:space="0"/>
              <w:bottom w:val="single" w:color="000000" w:sz="6" w:space="0"/>
              <w:right w:val="single" w:color="000000" w:sz="6" w:space="0"/>
            </w:tcBorders>
          </w:tcPr>
          <w:p>
            <w:pPr>
              <w:pStyle w:val="15"/>
              <w:spacing w:before="65"/>
              <w:ind w:left="54" w:right="27"/>
              <w:rPr>
                <w:sz w:val="21"/>
              </w:rPr>
            </w:pPr>
            <w:r>
              <w:rPr>
                <w:sz w:val="21"/>
              </w:rPr>
              <w:t>措施类型</w:t>
            </w:r>
          </w:p>
        </w:tc>
        <w:tc>
          <w:tcPr>
            <w:tcW w:w="2707" w:type="dxa"/>
            <w:tcBorders>
              <w:left w:val="single" w:color="000000" w:sz="6" w:space="0"/>
              <w:bottom w:val="single" w:color="000000" w:sz="6" w:space="0"/>
              <w:right w:val="single" w:color="000000" w:sz="6" w:space="0"/>
            </w:tcBorders>
          </w:tcPr>
          <w:p>
            <w:pPr>
              <w:pStyle w:val="15"/>
              <w:spacing w:before="65"/>
              <w:ind w:left="497" w:right="472"/>
              <w:rPr>
                <w:sz w:val="21"/>
              </w:rPr>
            </w:pPr>
            <w:r>
              <w:rPr>
                <w:sz w:val="21"/>
              </w:rPr>
              <w:t>措施名称</w:t>
            </w:r>
          </w:p>
        </w:tc>
        <w:tc>
          <w:tcPr>
            <w:tcW w:w="669" w:type="dxa"/>
            <w:tcBorders>
              <w:left w:val="single" w:color="000000" w:sz="6" w:space="0"/>
              <w:bottom w:val="single" w:color="000000" w:sz="6" w:space="0"/>
              <w:right w:val="single" w:color="000000" w:sz="6" w:space="0"/>
            </w:tcBorders>
          </w:tcPr>
          <w:p>
            <w:pPr>
              <w:pStyle w:val="15"/>
              <w:spacing w:before="65"/>
              <w:ind w:left="44" w:right="18"/>
              <w:rPr>
                <w:sz w:val="21"/>
              </w:rPr>
            </w:pPr>
            <w:r>
              <w:rPr>
                <w:sz w:val="21"/>
              </w:rPr>
              <w:t>单位</w:t>
            </w:r>
          </w:p>
        </w:tc>
        <w:tc>
          <w:tcPr>
            <w:tcW w:w="914" w:type="dxa"/>
            <w:tcBorders>
              <w:left w:val="single" w:color="000000" w:sz="6" w:space="0"/>
              <w:bottom w:val="single" w:color="000000" w:sz="6" w:space="0"/>
              <w:right w:val="single" w:color="000000" w:sz="6" w:space="0"/>
            </w:tcBorders>
          </w:tcPr>
          <w:p>
            <w:pPr>
              <w:pStyle w:val="15"/>
              <w:spacing w:before="65"/>
              <w:ind w:left="24"/>
              <w:rPr>
                <w:sz w:val="21"/>
              </w:rPr>
            </w:pPr>
            <w:r>
              <w:rPr>
                <w:sz w:val="21"/>
              </w:rPr>
              <w:t>方案设计</w:t>
            </w:r>
          </w:p>
        </w:tc>
        <w:tc>
          <w:tcPr>
            <w:tcW w:w="912" w:type="dxa"/>
            <w:tcBorders>
              <w:left w:val="single" w:color="000000" w:sz="6" w:space="0"/>
              <w:bottom w:val="single" w:color="000000" w:sz="6" w:space="0"/>
              <w:right w:val="single" w:color="000000" w:sz="6" w:space="0"/>
            </w:tcBorders>
          </w:tcPr>
          <w:p>
            <w:pPr>
              <w:pStyle w:val="15"/>
              <w:spacing w:before="65"/>
              <w:ind w:left="27"/>
              <w:rPr>
                <w:sz w:val="21"/>
              </w:rPr>
            </w:pPr>
            <w:r>
              <w:rPr>
                <w:sz w:val="21"/>
              </w:rPr>
              <w:t>实际完成</w:t>
            </w:r>
          </w:p>
        </w:tc>
        <w:tc>
          <w:tcPr>
            <w:tcW w:w="914" w:type="dxa"/>
            <w:tcBorders>
              <w:left w:val="single" w:color="000000" w:sz="6" w:space="0"/>
              <w:bottom w:val="single" w:color="000000" w:sz="6" w:space="0"/>
              <w:right w:val="single" w:color="000000" w:sz="6" w:space="0"/>
            </w:tcBorders>
          </w:tcPr>
          <w:p>
            <w:pPr>
              <w:pStyle w:val="15"/>
              <w:spacing w:before="65"/>
              <w:ind w:left="30"/>
              <w:rPr>
                <w:sz w:val="21"/>
              </w:rPr>
            </w:pPr>
            <w:r>
              <w:rPr>
                <w:sz w:val="21"/>
              </w:rPr>
              <w:t>增减情况</w:t>
            </w:r>
          </w:p>
        </w:tc>
        <w:tc>
          <w:tcPr>
            <w:tcW w:w="722" w:type="dxa"/>
            <w:tcBorders>
              <w:left w:val="single" w:color="000000" w:sz="6" w:space="0"/>
              <w:bottom w:val="single" w:color="000000" w:sz="6" w:space="0"/>
            </w:tcBorders>
          </w:tcPr>
          <w:p>
            <w:pPr>
              <w:pStyle w:val="15"/>
              <w:spacing w:before="65"/>
              <w:ind w:left="154"/>
              <w:jc w:val="left"/>
              <w:rPr>
                <w:sz w:val="21"/>
              </w:rPr>
            </w:pPr>
            <w:r>
              <w:rPr>
                <w:sz w:val="21"/>
              </w:rPr>
              <w:t>备注</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87" w:hRule="atLeast"/>
        </w:trPr>
        <w:tc>
          <w:tcPr>
            <w:tcW w:w="1282" w:type="dxa"/>
            <w:vMerge w:val="restart"/>
            <w:tcBorders>
              <w:top w:val="single" w:color="000000" w:sz="6" w:space="0"/>
              <w:right w:val="single" w:color="000000" w:sz="6" w:space="0"/>
            </w:tcBorders>
          </w:tcPr>
          <w:p>
            <w:pPr>
              <w:pStyle w:val="15"/>
              <w:jc w:val="left"/>
              <w:rPr>
                <w:rFonts w:ascii="黑体"/>
                <w:sz w:val="20"/>
              </w:rPr>
            </w:pPr>
          </w:p>
          <w:p>
            <w:pPr>
              <w:pStyle w:val="15"/>
              <w:jc w:val="left"/>
              <w:rPr>
                <w:rFonts w:ascii="黑体"/>
                <w:sz w:val="20"/>
              </w:rPr>
            </w:pPr>
          </w:p>
          <w:p>
            <w:pPr>
              <w:pStyle w:val="15"/>
              <w:jc w:val="left"/>
              <w:rPr>
                <w:rFonts w:ascii="黑体"/>
                <w:sz w:val="20"/>
              </w:rPr>
            </w:pPr>
          </w:p>
          <w:p>
            <w:pPr>
              <w:pStyle w:val="15"/>
              <w:jc w:val="left"/>
              <w:rPr>
                <w:rFonts w:ascii="黑体"/>
                <w:sz w:val="20"/>
              </w:rPr>
            </w:pPr>
          </w:p>
          <w:p>
            <w:pPr>
              <w:pStyle w:val="15"/>
              <w:jc w:val="left"/>
              <w:rPr>
                <w:rFonts w:ascii="黑体"/>
                <w:sz w:val="20"/>
              </w:rPr>
            </w:pPr>
          </w:p>
          <w:p>
            <w:pPr>
              <w:pStyle w:val="15"/>
              <w:jc w:val="left"/>
              <w:rPr>
                <w:rFonts w:ascii="黑体"/>
                <w:sz w:val="20"/>
              </w:rPr>
            </w:pPr>
          </w:p>
          <w:p>
            <w:pPr>
              <w:pStyle w:val="15"/>
              <w:jc w:val="left"/>
              <w:rPr>
                <w:rFonts w:ascii="黑体"/>
                <w:sz w:val="20"/>
              </w:rPr>
            </w:pPr>
          </w:p>
          <w:p>
            <w:pPr>
              <w:pStyle w:val="15"/>
              <w:spacing w:before="12"/>
              <w:jc w:val="left"/>
              <w:rPr>
                <w:rFonts w:ascii="黑体"/>
                <w:sz w:val="26"/>
              </w:rPr>
            </w:pPr>
          </w:p>
          <w:p>
            <w:pPr>
              <w:pStyle w:val="15"/>
              <w:spacing w:line="340" w:lineRule="auto"/>
              <w:ind w:left="328" w:right="-29" w:hanging="315"/>
              <w:jc w:val="left"/>
              <w:rPr>
                <w:sz w:val="21"/>
              </w:rPr>
            </w:pPr>
            <w:r>
              <w:rPr>
                <w:spacing w:val="-2"/>
                <w:sz w:val="21"/>
              </w:rPr>
              <w:t>风井工业场地防治区</w:t>
            </w:r>
          </w:p>
        </w:tc>
        <w:tc>
          <w:tcPr>
            <w:tcW w:w="977" w:type="dxa"/>
            <w:vMerge w:val="restart"/>
            <w:tcBorders>
              <w:top w:val="single" w:color="000000" w:sz="6" w:space="0"/>
              <w:left w:val="single" w:color="000000" w:sz="6" w:space="0"/>
              <w:bottom w:val="single" w:color="000000" w:sz="6" w:space="0"/>
              <w:right w:val="single" w:color="000000" w:sz="6" w:space="0"/>
            </w:tcBorders>
          </w:tcPr>
          <w:p>
            <w:pPr>
              <w:pStyle w:val="15"/>
              <w:jc w:val="left"/>
              <w:rPr>
                <w:rFonts w:ascii="黑体"/>
                <w:sz w:val="24"/>
              </w:rPr>
            </w:pPr>
          </w:p>
          <w:p>
            <w:pPr>
              <w:pStyle w:val="15"/>
              <w:spacing w:before="6"/>
              <w:jc w:val="left"/>
              <w:rPr>
                <w:rFonts w:ascii="黑体"/>
                <w:sz w:val="27"/>
              </w:rPr>
            </w:pPr>
          </w:p>
          <w:p>
            <w:pPr>
              <w:pStyle w:val="15"/>
              <w:ind w:left="13" w:right="-15"/>
              <w:jc w:val="left"/>
              <w:rPr>
                <w:sz w:val="24"/>
              </w:rPr>
            </w:pPr>
            <w:r>
              <w:rPr>
                <w:spacing w:val="-4"/>
                <w:sz w:val="24"/>
              </w:rPr>
              <w:t>工程措施</w:t>
            </w:r>
          </w:p>
        </w:tc>
        <w:tc>
          <w:tcPr>
            <w:tcW w:w="2707" w:type="dxa"/>
            <w:tcBorders>
              <w:top w:val="single" w:color="000000" w:sz="6" w:space="0"/>
              <w:left w:val="single" w:color="000000" w:sz="6" w:space="0"/>
              <w:bottom w:val="single" w:color="000000" w:sz="6" w:space="0"/>
              <w:right w:val="single" w:color="000000" w:sz="6" w:space="0"/>
            </w:tcBorders>
          </w:tcPr>
          <w:p>
            <w:pPr>
              <w:pStyle w:val="15"/>
              <w:spacing w:before="40"/>
              <w:ind w:left="497" w:right="474"/>
              <w:rPr>
                <w:sz w:val="24"/>
              </w:rPr>
            </w:pPr>
            <w:r>
              <w:rPr>
                <w:sz w:val="24"/>
              </w:rPr>
              <w:t>台阶挡墙浆砌石</w:t>
            </w:r>
          </w:p>
        </w:tc>
        <w:tc>
          <w:tcPr>
            <w:tcW w:w="669" w:type="dxa"/>
            <w:tcBorders>
              <w:top w:val="single" w:color="000000" w:sz="6" w:space="0"/>
              <w:left w:val="single" w:color="000000" w:sz="6" w:space="0"/>
              <w:bottom w:val="single" w:color="000000" w:sz="6" w:space="0"/>
              <w:right w:val="single" w:color="000000" w:sz="6" w:space="0"/>
            </w:tcBorders>
          </w:tcPr>
          <w:p>
            <w:pPr>
              <w:pStyle w:val="15"/>
              <w:spacing w:before="20"/>
              <w:ind w:left="44" w:right="20"/>
              <w:rPr>
                <w:rFonts w:ascii="Times New Roman"/>
                <w:sz w:val="16"/>
              </w:rPr>
            </w:pPr>
            <w:r>
              <w:rPr>
                <w:rFonts w:ascii="Times New Roman"/>
                <w:position w:val="-10"/>
                <w:sz w:val="24"/>
              </w:rPr>
              <w:t>m</w:t>
            </w:r>
            <w:r>
              <w:rPr>
                <w:rFonts w:ascii="Times New Roman"/>
                <w:sz w:val="16"/>
              </w:rPr>
              <w:t>3</w:t>
            </w:r>
          </w:p>
        </w:tc>
        <w:tc>
          <w:tcPr>
            <w:tcW w:w="914" w:type="dxa"/>
            <w:tcBorders>
              <w:top w:val="single" w:color="000000" w:sz="6" w:space="0"/>
              <w:left w:val="single" w:color="000000" w:sz="6" w:space="0"/>
              <w:bottom w:val="single" w:color="000000" w:sz="6" w:space="0"/>
              <w:right w:val="single" w:color="000000" w:sz="6" w:space="0"/>
            </w:tcBorders>
          </w:tcPr>
          <w:p>
            <w:pPr>
              <w:pStyle w:val="15"/>
              <w:spacing w:before="56"/>
              <w:ind w:left="22"/>
              <w:rPr>
                <w:rFonts w:ascii="Times New Roman"/>
                <w:sz w:val="24"/>
              </w:rPr>
            </w:pPr>
            <w:r>
              <w:rPr>
                <w:rFonts w:ascii="Times New Roman"/>
                <w:sz w:val="24"/>
              </w:rPr>
              <w:t>110</w:t>
            </w:r>
          </w:p>
        </w:tc>
        <w:tc>
          <w:tcPr>
            <w:tcW w:w="912" w:type="dxa"/>
            <w:tcBorders>
              <w:top w:val="single" w:color="000000" w:sz="6" w:space="0"/>
              <w:left w:val="single" w:color="000000" w:sz="6" w:space="0"/>
              <w:bottom w:val="single" w:color="000000" w:sz="6" w:space="0"/>
              <w:right w:val="single" w:color="000000" w:sz="6" w:space="0"/>
            </w:tcBorders>
          </w:tcPr>
          <w:p>
            <w:pPr>
              <w:pStyle w:val="15"/>
              <w:spacing w:before="75"/>
              <w:ind w:left="25"/>
              <w:rPr>
                <w:rFonts w:ascii="Times New Roman"/>
                <w:sz w:val="21"/>
              </w:rPr>
            </w:pPr>
            <w:r>
              <w:rPr>
                <w:rFonts w:ascii="Times New Roman"/>
                <w:w w:val="100"/>
                <w:sz w:val="21"/>
              </w:rPr>
              <w:t>0</w:t>
            </w:r>
          </w:p>
        </w:tc>
        <w:tc>
          <w:tcPr>
            <w:tcW w:w="914" w:type="dxa"/>
            <w:tcBorders>
              <w:top w:val="single" w:color="000000" w:sz="6" w:space="0"/>
              <w:left w:val="single" w:color="000000" w:sz="6" w:space="0"/>
              <w:bottom w:val="single" w:color="000000" w:sz="6" w:space="0"/>
              <w:right w:val="single" w:color="000000" w:sz="6" w:space="0"/>
            </w:tcBorders>
          </w:tcPr>
          <w:p>
            <w:pPr>
              <w:pStyle w:val="15"/>
              <w:spacing w:before="75"/>
              <w:ind w:left="30"/>
              <w:rPr>
                <w:rFonts w:ascii="Times New Roman"/>
                <w:sz w:val="21"/>
              </w:rPr>
            </w:pPr>
            <w:r>
              <w:rPr>
                <w:rFonts w:ascii="Times New Roman"/>
                <w:sz w:val="21"/>
              </w:rPr>
              <w:t>-110</w:t>
            </w:r>
          </w:p>
        </w:tc>
        <w:tc>
          <w:tcPr>
            <w:tcW w:w="722" w:type="dxa"/>
            <w:tcBorders>
              <w:top w:val="single" w:color="000000" w:sz="6" w:space="0"/>
              <w:left w:val="single" w:color="000000" w:sz="6" w:space="0"/>
              <w:bottom w:val="single" w:color="000000" w:sz="6" w:space="0"/>
            </w:tcBorders>
          </w:tcPr>
          <w:p>
            <w:pPr>
              <w:pStyle w:val="15"/>
              <w:jc w:val="left"/>
              <w:rPr>
                <w:rFonts w:ascii="Times New Roman"/>
                <w:sz w:val="22"/>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82" w:hRule="atLeast"/>
        </w:trPr>
        <w:tc>
          <w:tcPr>
            <w:tcW w:w="1282" w:type="dxa"/>
            <w:vMerge w:val="continue"/>
            <w:tcBorders>
              <w:top w:val="nil"/>
              <w:right w:val="single" w:color="000000" w:sz="6" w:space="0"/>
            </w:tcBorders>
          </w:tcPr>
          <w:p>
            <w:pPr>
              <w:rPr>
                <w:sz w:val="2"/>
                <w:szCs w:val="2"/>
              </w:rPr>
            </w:pPr>
          </w:p>
        </w:tc>
        <w:tc>
          <w:tcPr>
            <w:tcW w:w="977" w:type="dxa"/>
            <w:vMerge w:val="continue"/>
            <w:tcBorders>
              <w:top w:val="nil"/>
              <w:left w:val="single" w:color="000000" w:sz="6" w:space="0"/>
              <w:bottom w:val="single" w:color="000000" w:sz="6" w:space="0"/>
              <w:right w:val="single" w:color="000000" w:sz="6" w:space="0"/>
            </w:tcBorders>
          </w:tcPr>
          <w:p>
            <w:pPr>
              <w:rPr>
                <w:sz w:val="2"/>
                <w:szCs w:val="2"/>
              </w:rPr>
            </w:pPr>
          </w:p>
        </w:tc>
        <w:tc>
          <w:tcPr>
            <w:tcW w:w="2707" w:type="dxa"/>
            <w:tcBorders>
              <w:top w:val="single" w:color="000000" w:sz="6" w:space="0"/>
              <w:left w:val="single" w:color="000000" w:sz="6" w:space="0"/>
              <w:bottom w:val="single" w:color="000000" w:sz="6" w:space="0"/>
              <w:right w:val="single" w:color="000000" w:sz="6" w:space="0"/>
            </w:tcBorders>
          </w:tcPr>
          <w:p>
            <w:pPr>
              <w:pStyle w:val="15"/>
              <w:spacing w:before="58"/>
              <w:ind w:left="497" w:right="472"/>
              <w:rPr>
                <w:sz w:val="21"/>
              </w:rPr>
            </w:pPr>
            <w:r>
              <w:rPr>
                <w:sz w:val="21"/>
              </w:rPr>
              <w:t>雨水排水沟</w:t>
            </w:r>
          </w:p>
        </w:tc>
        <w:tc>
          <w:tcPr>
            <w:tcW w:w="669" w:type="dxa"/>
            <w:tcBorders>
              <w:top w:val="single" w:color="000000" w:sz="6" w:space="0"/>
              <w:left w:val="single" w:color="000000" w:sz="6" w:space="0"/>
              <w:bottom w:val="single" w:color="000000" w:sz="6" w:space="0"/>
              <w:right w:val="single" w:color="000000" w:sz="6" w:space="0"/>
            </w:tcBorders>
          </w:tcPr>
          <w:p>
            <w:pPr>
              <w:pStyle w:val="15"/>
              <w:spacing w:before="69"/>
              <w:ind w:left="22"/>
              <w:rPr>
                <w:rFonts w:ascii="Times New Roman"/>
                <w:sz w:val="21"/>
              </w:rPr>
            </w:pPr>
            <w:r>
              <w:rPr>
                <w:rFonts w:ascii="Times New Roman"/>
                <w:w w:val="100"/>
                <w:sz w:val="21"/>
              </w:rPr>
              <w:t>m</w:t>
            </w:r>
          </w:p>
        </w:tc>
        <w:tc>
          <w:tcPr>
            <w:tcW w:w="914" w:type="dxa"/>
            <w:tcBorders>
              <w:top w:val="single" w:color="000000" w:sz="6" w:space="0"/>
              <w:left w:val="single" w:color="000000" w:sz="6" w:space="0"/>
              <w:bottom w:val="single" w:color="000000" w:sz="6" w:space="0"/>
              <w:right w:val="single" w:color="000000" w:sz="6" w:space="0"/>
            </w:tcBorders>
          </w:tcPr>
          <w:p>
            <w:pPr>
              <w:pStyle w:val="15"/>
              <w:spacing w:before="69"/>
              <w:ind w:left="27"/>
              <w:rPr>
                <w:rFonts w:ascii="Times New Roman"/>
                <w:sz w:val="21"/>
              </w:rPr>
            </w:pPr>
            <w:r>
              <w:rPr>
                <w:rFonts w:ascii="Times New Roman"/>
                <w:sz w:val="21"/>
              </w:rPr>
              <w:t>325</w:t>
            </w:r>
          </w:p>
        </w:tc>
        <w:tc>
          <w:tcPr>
            <w:tcW w:w="912" w:type="dxa"/>
            <w:tcBorders>
              <w:top w:val="single" w:color="000000" w:sz="6" w:space="0"/>
              <w:left w:val="single" w:color="000000" w:sz="6" w:space="0"/>
              <w:bottom w:val="single" w:color="000000" w:sz="6" w:space="0"/>
              <w:right w:val="single" w:color="000000" w:sz="6" w:space="0"/>
            </w:tcBorders>
          </w:tcPr>
          <w:p>
            <w:pPr>
              <w:pStyle w:val="15"/>
              <w:spacing w:before="69"/>
              <w:ind w:left="30"/>
              <w:rPr>
                <w:rFonts w:ascii="Times New Roman"/>
                <w:sz w:val="21"/>
              </w:rPr>
            </w:pPr>
            <w:r>
              <w:rPr>
                <w:rFonts w:ascii="Times New Roman"/>
                <w:sz w:val="21"/>
              </w:rPr>
              <w:t>325</w:t>
            </w:r>
          </w:p>
        </w:tc>
        <w:tc>
          <w:tcPr>
            <w:tcW w:w="914" w:type="dxa"/>
            <w:tcBorders>
              <w:top w:val="single" w:color="000000" w:sz="6" w:space="0"/>
              <w:left w:val="single" w:color="000000" w:sz="6" w:space="0"/>
              <w:bottom w:val="single" w:color="000000" w:sz="6" w:space="0"/>
              <w:right w:val="single" w:color="000000" w:sz="6" w:space="0"/>
            </w:tcBorders>
          </w:tcPr>
          <w:p>
            <w:pPr>
              <w:pStyle w:val="15"/>
              <w:spacing w:before="69"/>
              <w:ind w:left="28"/>
              <w:rPr>
                <w:rFonts w:ascii="Times New Roman"/>
                <w:sz w:val="21"/>
              </w:rPr>
            </w:pPr>
            <w:r>
              <w:rPr>
                <w:rFonts w:ascii="Times New Roman"/>
                <w:w w:val="100"/>
                <w:sz w:val="21"/>
              </w:rPr>
              <w:t>0</w:t>
            </w:r>
          </w:p>
        </w:tc>
        <w:tc>
          <w:tcPr>
            <w:tcW w:w="722" w:type="dxa"/>
            <w:tcBorders>
              <w:top w:val="single" w:color="000000" w:sz="6" w:space="0"/>
              <w:left w:val="single" w:color="000000" w:sz="6" w:space="0"/>
              <w:bottom w:val="single" w:color="000000" w:sz="6" w:space="0"/>
            </w:tcBorders>
          </w:tcPr>
          <w:p>
            <w:pPr>
              <w:pStyle w:val="15"/>
              <w:jc w:val="left"/>
              <w:rPr>
                <w:rFonts w:ascii="Times New Roman"/>
                <w:sz w:val="22"/>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82" w:hRule="atLeast"/>
        </w:trPr>
        <w:tc>
          <w:tcPr>
            <w:tcW w:w="1282" w:type="dxa"/>
            <w:vMerge w:val="continue"/>
            <w:tcBorders>
              <w:top w:val="nil"/>
              <w:right w:val="single" w:color="000000" w:sz="6" w:space="0"/>
            </w:tcBorders>
          </w:tcPr>
          <w:p>
            <w:pPr>
              <w:rPr>
                <w:sz w:val="2"/>
                <w:szCs w:val="2"/>
              </w:rPr>
            </w:pPr>
          </w:p>
        </w:tc>
        <w:tc>
          <w:tcPr>
            <w:tcW w:w="977" w:type="dxa"/>
            <w:vMerge w:val="continue"/>
            <w:tcBorders>
              <w:top w:val="nil"/>
              <w:left w:val="single" w:color="000000" w:sz="6" w:space="0"/>
              <w:bottom w:val="single" w:color="000000" w:sz="6" w:space="0"/>
              <w:right w:val="single" w:color="000000" w:sz="6" w:space="0"/>
            </w:tcBorders>
          </w:tcPr>
          <w:p>
            <w:pPr>
              <w:rPr>
                <w:sz w:val="2"/>
                <w:szCs w:val="2"/>
              </w:rPr>
            </w:pPr>
          </w:p>
        </w:tc>
        <w:tc>
          <w:tcPr>
            <w:tcW w:w="2707" w:type="dxa"/>
            <w:tcBorders>
              <w:top w:val="single" w:color="000000" w:sz="6" w:space="0"/>
              <w:left w:val="single" w:color="000000" w:sz="6" w:space="0"/>
              <w:bottom w:val="single" w:color="000000" w:sz="6" w:space="0"/>
              <w:right w:val="single" w:color="000000" w:sz="6" w:space="0"/>
            </w:tcBorders>
          </w:tcPr>
          <w:p>
            <w:pPr>
              <w:pStyle w:val="15"/>
              <w:spacing w:before="58"/>
              <w:ind w:left="497" w:right="472"/>
              <w:rPr>
                <w:sz w:val="21"/>
              </w:rPr>
            </w:pPr>
            <w:r>
              <w:rPr>
                <w:sz w:val="21"/>
              </w:rPr>
              <w:t>表土回覆</w:t>
            </w:r>
          </w:p>
        </w:tc>
        <w:tc>
          <w:tcPr>
            <w:tcW w:w="669" w:type="dxa"/>
            <w:tcBorders>
              <w:top w:val="single" w:color="000000" w:sz="6" w:space="0"/>
              <w:left w:val="single" w:color="000000" w:sz="6" w:space="0"/>
              <w:bottom w:val="single" w:color="000000" w:sz="6" w:space="0"/>
              <w:right w:val="single" w:color="000000" w:sz="6" w:space="0"/>
            </w:tcBorders>
          </w:tcPr>
          <w:p>
            <w:pPr>
              <w:pStyle w:val="15"/>
              <w:spacing w:before="58"/>
              <w:ind w:left="44" w:right="23"/>
              <w:rPr>
                <w:rFonts w:ascii="Times New Roman" w:eastAsia="Times New Roman"/>
                <w:sz w:val="21"/>
              </w:rPr>
            </w:pPr>
            <w:r>
              <w:rPr>
                <w:sz w:val="21"/>
              </w:rPr>
              <w:t xml:space="preserve">万 </w:t>
            </w:r>
            <w:r>
              <w:rPr>
                <w:rFonts w:ascii="Times New Roman" w:eastAsia="Times New Roman"/>
                <w:sz w:val="21"/>
              </w:rPr>
              <w:t>m</w:t>
            </w:r>
            <w:r>
              <w:rPr>
                <w:rFonts w:ascii="Times New Roman" w:eastAsia="Times New Roman"/>
                <w:sz w:val="21"/>
                <w:vertAlign w:val="superscript"/>
              </w:rPr>
              <w:t>3</w:t>
            </w:r>
          </w:p>
        </w:tc>
        <w:tc>
          <w:tcPr>
            <w:tcW w:w="914" w:type="dxa"/>
            <w:tcBorders>
              <w:top w:val="single" w:color="000000" w:sz="6" w:space="0"/>
              <w:left w:val="single" w:color="000000" w:sz="6" w:space="0"/>
              <w:bottom w:val="single" w:color="000000" w:sz="6" w:space="0"/>
              <w:right w:val="single" w:color="000000" w:sz="6" w:space="0"/>
            </w:tcBorders>
          </w:tcPr>
          <w:p>
            <w:pPr>
              <w:pStyle w:val="15"/>
              <w:spacing w:before="69"/>
              <w:ind w:left="27"/>
              <w:rPr>
                <w:rFonts w:ascii="Times New Roman"/>
                <w:sz w:val="21"/>
              </w:rPr>
            </w:pPr>
            <w:r>
              <w:rPr>
                <w:rFonts w:ascii="Times New Roman"/>
                <w:sz w:val="21"/>
              </w:rPr>
              <w:t>0.03</w:t>
            </w:r>
          </w:p>
        </w:tc>
        <w:tc>
          <w:tcPr>
            <w:tcW w:w="912" w:type="dxa"/>
            <w:tcBorders>
              <w:top w:val="single" w:color="000000" w:sz="6" w:space="0"/>
              <w:left w:val="single" w:color="000000" w:sz="6" w:space="0"/>
              <w:bottom w:val="single" w:color="000000" w:sz="6" w:space="0"/>
              <w:right w:val="single" w:color="000000" w:sz="6" w:space="0"/>
            </w:tcBorders>
          </w:tcPr>
          <w:p>
            <w:pPr>
              <w:pStyle w:val="15"/>
              <w:spacing w:before="69"/>
              <w:ind w:left="25"/>
              <w:rPr>
                <w:rFonts w:ascii="Times New Roman"/>
                <w:sz w:val="21"/>
              </w:rPr>
            </w:pPr>
            <w:r>
              <w:rPr>
                <w:rFonts w:ascii="Times New Roman"/>
                <w:w w:val="100"/>
                <w:sz w:val="21"/>
              </w:rPr>
              <w:t>0</w:t>
            </w:r>
          </w:p>
        </w:tc>
        <w:tc>
          <w:tcPr>
            <w:tcW w:w="914" w:type="dxa"/>
            <w:tcBorders>
              <w:top w:val="single" w:color="000000" w:sz="6" w:space="0"/>
              <w:left w:val="single" w:color="000000" w:sz="6" w:space="0"/>
              <w:bottom w:val="single" w:color="000000" w:sz="6" w:space="0"/>
              <w:right w:val="single" w:color="000000" w:sz="6" w:space="0"/>
            </w:tcBorders>
          </w:tcPr>
          <w:p>
            <w:pPr>
              <w:pStyle w:val="15"/>
              <w:spacing w:before="69"/>
              <w:ind w:left="28"/>
              <w:rPr>
                <w:rFonts w:ascii="Times New Roman"/>
                <w:sz w:val="21"/>
              </w:rPr>
            </w:pPr>
            <w:r>
              <w:rPr>
                <w:rFonts w:ascii="Times New Roman"/>
                <w:sz w:val="21"/>
              </w:rPr>
              <w:t>-0.03</w:t>
            </w:r>
          </w:p>
        </w:tc>
        <w:tc>
          <w:tcPr>
            <w:tcW w:w="722" w:type="dxa"/>
            <w:tcBorders>
              <w:top w:val="single" w:color="000000" w:sz="6" w:space="0"/>
              <w:left w:val="single" w:color="000000" w:sz="6" w:space="0"/>
              <w:bottom w:val="single" w:color="000000" w:sz="6" w:space="0"/>
            </w:tcBorders>
          </w:tcPr>
          <w:p>
            <w:pPr>
              <w:pStyle w:val="15"/>
              <w:jc w:val="left"/>
              <w:rPr>
                <w:rFonts w:ascii="Times New Roman"/>
                <w:sz w:val="22"/>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80" w:hRule="atLeast"/>
        </w:trPr>
        <w:tc>
          <w:tcPr>
            <w:tcW w:w="1282" w:type="dxa"/>
            <w:vMerge w:val="continue"/>
            <w:tcBorders>
              <w:top w:val="nil"/>
              <w:right w:val="single" w:color="000000" w:sz="6" w:space="0"/>
            </w:tcBorders>
          </w:tcPr>
          <w:p>
            <w:pPr>
              <w:rPr>
                <w:sz w:val="2"/>
                <w:szCs w:val="2"/>
              </w:rPr>
            </w:pPr>
          </w:p>
        </w:tc>
        <w:tc>
          <w:tcPr>
            <w:tcW w:w="977" w:type="dxa"/>
            <w:vMerge w:val="continue"/>
            <w:tcBorders>
              <w:top w:val="nil"/>
              <w:left w:val="single" w:color="000000" w:sz="6" w:space="0"/>
              <w:bottom w:val="single" w:color="000000" w:sz="6" w:space="0"/>
              <w:right w:val="single" w:color="000000" w:sz="6" w:space="0"/>
            </w:tcBorders>
          </w:tcPr>
          <w:p>
            <w:pPr>
              <w:rPr>
                <w:sz w:val="2"/>
                <w:szCs w:val="2"/>
              </w:rPr>
            </w:pPr>
          </w:p>
        </w:tc>
        <w:tc>
          <w:tcPr>
            <w:tcW w:w="2707" w:type="dxa"/>
            <w:tcBorders>
              <w:top w:val="single" w:color="000000" w:sz="6" w:space="0"/>
              <w:left w:val="single" w:color="000000" w:sz="6" w:space="0"/>
              <w:bottom w:val="single" w:color="000000" w:sz="6" w:space="0"/>
              <w:right w:val="single" w:color="000000" w:sz="6" w:space="0"/>
            </w:tcBorders>
          </w:tcPr>
          <w:p>
            <w:pPr>
              <w:pStyle w:val="15"/>
              <w:spacing w:before="56"/>
              <w:ind w:left="497" w:right="472"/>
              <w:rPr>
                <w:sz w:val="21"/>
              </w:rPr>
            </w:pPr>
            <w:r>
              <w:rPr>
                <w:sz w:val="21"/>
              </w:rPr>
              <w:t>土地整治</w:t>
            </w:r>
          </w:p>
        </w:tc>
        <w:tc>
          <w:tcPr>
            <w:tcW w:w="669" w:type="dxa"/>
            <w:tcBorders>
              <w:top w:val="single" w:color="000000" w:sz="6" w:space="0"/>
              <w:left w:val="single" w:color="000000" w:sz="6" w:space="0"/>
              <w:bottom w:val="single" w:color="000000" w:sz="6" w:space="0"/>
              <w:right w:val="single" w:color="000000" w:sz="6" w:space="0"/>
            </w:tcBorders>
          </w:tcPr>
          <w:p>
            <w:pPr>
              <w:pStyle w:val="15"/>
              <w:spacing w:before="67"/>
              <w:ind w:left="44" w:right="23"/>
              <w:rPr>
                <w:rFonts w:ascii="Times New Roman"/>
                <w:sz w:val="21"/>
              </w:rPr>
            </w:pPr>
            <w:r>
              <w:rPr>
                <w:rFonts w:ascii="Times New Roman"/>
                <w:sz w:val="21"/>
              </w:rPr>
              <w:t>hm</w:t>
            </w:r>
            <w:r>
              <w:rPr>
                <w:rFonts w:ascii="Times New Roman"/>
                <w:sz w:val="21"/>
                <w:vertAlign w:val="superscript"/>
              </w:rPr>
              <w:t>2</w:t>
            </w:r>
          </w:p>
        </w:tc>
        <w:tc>
          <w:tcPr>
            <w:tcW w:w="914" w:type="dxa"/>
            <w:tcBorders>
              <w:top w:val="single" w:color="000000" w:sz="6" w:space="0"/>
              <w:left w:val="single" w:color="000000" w:sz="6" w:space="0"/>
              <w:bottom w:val="single" w:color="000000" w:sz="6" w:space="0"/>
              <w:right w:val="single" w:color="000000" w:sz="6" w:space="0"/>
            </w:tcBorders>
          </w:tcPr>
          <w:p>
            <w:pPr>
              <w:pStyle w:val="15"/>
              <w:spacing w:before="67"/>
              <w:ind w:left="27"/>
              <w:rPr>
                <w:rFonts w:ascii="Times New Roman"/>
                <w:sz w:val="21"/>
              </w:rPr>
            </w:pPr>
            <w:r>
              <w:rPr>
                <w:rFonts w:ascii="Times New Roman"/>
                <w:sz w:val="21"/>
              </w:rPr>
              <w:t>1.82</w:t>
            </w:r>
          </w:p>
        </w:tc>
        <w:tc>
          <w:tcPr>
            <w:tcW w:w="912" w:type="dxa"/>
            <w:tcBorders>
              <w:top w:val="single" w:color="000000" w:sz="6" w:space="0"/>
              <w:left w:val="single" w:color="000000" w:sz="6" w:space="0"/>
              <w:bottom w:val="single" w:color="000000" w:sz="6" w:space="0"/>
              <w:right w:val="single" w:color="000000" w:sz="6" w:space="0"/>
            </w:tcBorders>
          </w:tcPr>
          <w:p>
            <w:pPr>
              <w:pStyle w:val="15"/>
              <w:spacing w:before="67"/>
              <w:ind w:left="25"/>
              <w:rPr>
                <w:rFonts w:ascii="Times New Roman"/>
                <w:sz w:val="21"/>
              </w:rPr>
            </w:pPr>
            <w:r>
              <w:rPr>
                <w:rFonts w:ascii="Times New Roman"/>
                <w:w w:val="100"/>
                <w:sz w:val="21"/>
              </w:rPr>
              <w:t>0</w:t>
            </w:r>
          </w:p>
        </w:tc>
        <w:tc>
          <w:tcPr>
            <w:tcW w:w="914" w:type="dxa"/>
            <w:tcBorders>
              <w:top w:val="single" w:color="000000" w:sz="6" w:space="0"/>
              <w:left w:val="single" w:color="000000" w:sz="6" w:space="0"/>
              <w:bottom w:val="single" w:color="000000" w:sz="6" w:space="0"/>
              <w:right w:val="single" w:color="000000" w:sz="6" w:space="0"/>
            </w:tcBorders>
          </w:tcPr>
          <w:p>
            <w:pPr>
              <w:pStyle w:val="15"/>
              <w:spacing w:before="67"/>
              <w:ind w:left="28"/>
              <w:rPr>
                <w:rFonts w:ascii="Times New Roman"/>
                <w:sz w:val="21"/>
              </w:rPr>
            </w:pPr>
            <w:r>
              <w:rPr>
                <w:rFonts w:ascii="Times New Roman"/>
                <w:sz w:val="21"/>
              </w:rPr>
              <w:t>-1.82</w:t>
            </w:r>
          </w:p>
        </w:tc>
        <w:tc>
          <w:tcPr>
            <w:tcW w:w="722" w:type="dxa"/>
            <w:tcBorders>
              <w:top w:val="single" w:color="000000" w:sz="6" w:space="0"/>
              <w:left w:val="single" w:color="000000" w:sz="6" w:space="0"/>
              <w:bottom w:val="single" w:color="000000" w:sz="6" w:space="0"/>
            </w:tcBorders>
          </w:tcPr>
          <w:p>
            <w:pPr>
              <w:pStyle w:val="15"/>
              <w:jc w:val="left"/>
              <w:rPr>
                <w:rFonts w:ascii="Times New Roman"/>
                <w:sz w:val="22"/>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82" w:hRule="atLeast"/>
        </w:trPr>
        <w:tc>
          <w:tcPr>
            <w:tcW w:w="1282" w:type="dxa"/>
            <w:vMerge w:val="continue"/>
            <w:tcBorders>
              <w:top w:val="nil"/>
              <w:right w:val="single" w:color="000000" w:sz="6" w:space="0"/>
            </w:tcBorders>
          </w:tcPr>
          <w:p>
            <w:pPr>
              <w:rPr>
                <w:sz w:val="2"/>
                <w:szCs w:val="2"/>
              </w:rPr>
            </w:pPr>
          </w:p>
        </w:tc>
        <w:tc>
          <w:tcPr>
            <w:tcW w:w="977" w:type="dxa"/>
            <w:vMerge w:val="restart"/>
            <w:tcBorders>
              <w:top w:val="single" w:color="000000" w:sz="6" w:space="0"/>
              <w:left w:val="single" w:color="000000" w:sz="6" w:space="0"/>
              <w:bottom w:val="single" w:color="000000" w:sz="6" w:space="0"/>
              <w:right w:val="single" w:color="000000" w:sz="6" w:space="0"/>
            </w:tcBorders>
          </w:tcPr>
          <w:p>
            <w:pPr>
              <w:pStyle w:val="15"/>
              <w:jc w:val="left"/>
              <w:rPr>
                <w:rFonts w:ascii="黑体"/>
                <w:sz w:val="24"/>
              </w:rPr>
            </w:pPr>
          </w:p>
          <w:p>
            <w:pPr>
              <w:pStyle w:val="15"/>
              <w:jc w:val="left"/>
              <w:rPr>
                <w:rFonts w:ascii="黑体"/>
                <w:sz w:val="24"/>
              </w:rPr>
            </w:pPr>
          </w:p>
          <w:p>
            <w:pPr>
              <w:pStyle w:val="15"/>
              <w:jc w:val="left"/>
              <w:rPr>
                <w:rFonts w:ascii="黑体"/>
                <w:sz w:val="24"/>
              </w:rPr>
            </w:pPr>
          </w:p>
          <w:p>
            <w:pPr>
              <w:pStyle w:val="15"/>
              <w:spacing w:before="2"/>
              <w:jc w:val="left"/>
              <w:rPr>
                <w:rFonts w:ascii="黑体"/>
                <w:sz w:val="27"/>
              </w:rPr>
            </w:pPr>
          </w:p>
          <w:p>
            <w:pPr>
              <w:pStyle w:val="15"/>
              <w:spacing w:before="1"/>
              <w:ind w:left="13" w:right="-15"/>
              <w:jc w:val="left"/>
              <w:rPr>
                <w:sz w:val="24"/>
              </w:rPr>
            </w:pPr>
            <w:r>
              <w:rPr>
                <w:spacing w:val="-4"/>
                <w:sz w:val="24"/>
              </w:rPr>
              <w:t>植物措施</w:t>
            </w:r>
          </w:p>
        </w:tc>
        <w:tc>
          <w:tcPr>
            <w:tcW w:w="2707" w:type="dxa"/>
            <w:tcBorders>
              <w:top w:val="single" w:color="000000" w:sz="6" w:space="0"/>
              <w:left w:val="single" w:color="000000" w:sz="6" w:space="0"/>
              <w:bottom w:val="single" w:color="000000" w:sz="6" w:space="0"/>
              <w:right w:val="single" w:color="000000" w:sz="6" w:space="0"/>
            </w:tcBorders>
          </w:tcPr>
          <w:p>
            <w:pPr>
              <w:pStyle w:val="15"/>
              <w:spacing w:line="285" w:lineRule="exact"/>
              <w:ind w:left="497" w:right="474"/>
              <w:rPr>
                <w:sz w:val="24"/>
              </w:rPr>
            </w:pPr>
            <w:r>
              <w:rPr>
                <w:sz w:val="24"/>
              </w:rPr>
              <w:t>木槿</w:t>
            </w:r>
          </w:p>
        </w:tc>
        <w:tc>
          <w:tcPr>
            <w:tcW w:w="669" w:type="dxa"/>
            <w:tcBorders>
              <w:top w:val="single" w:color="000000" w:sz="6" w:space="0"/>
              <w:left w:val="single" w:color="000000" w:sz="6" w:space="0"/>
              <w:bottom w:val="single" w:color="000000" w:sz="6" w:space="0"/>
              <w:right w:val="single" w:color="000000" w:sz="6" w:space="0"/>
            </w:tcBorders>
          </w:tcPr>
          <w:p>
            <w:pPr>
              <w:pStyle w:val="15"/>
              <w:spacing w:before="35"/>
              <w:ind w:left="21"/>
              <w:rPr>
                <w:sz w:val="24"/>
              </w:rPr>
            </w:pPr>
            <w:r>
              <w:rPr>
                <w:sz w:val="24"/>
              </w:rPr>
              <w:t>株</w:t>
            </w:r>
          </w:p>
        </w:tc>
        <w:tc>
          <w:tcPr>
            <w:tcW w:w="914" w:type="dxa"/>
            <w:tcBorders>
              <w:top w:val="single" w:color="000000" w:sz="6" w:space="0"/>
              <w:left w:val="single" w:color="000000" w:sz="6" w:space="0"/>
              <w:bottom w:val="single" w:color="000000" w:sz="6" w:space="0"/>
              <w:right w:val="single" w:color="000000" w:sz="6" w:space="0"/>
            </w:tcBorders>
          </w:tcPr>
          <w:p>
            <w:pPr>
              <w:pStyle w:val="15"/>
              <w:spacing w:before="51"/>
              <w:ind w:left="22"/>
              <w:rPr>
                <w:rFonts w:ascii="Times New Roman"/>
                <w:sz w:val="24"/>
              </w:rPr>
            </w:pPr>
            <w:r>
              <w:rPr>
                <w:rFonts w:ascii="Times New Roman"/>
                <w:sz w:val="24"/>
              </w:rPr>
              <w:t>40</w:t>
            </w:r>
          </w:p>
        </w:tc>
        <w:tc>
          <w:tcPr>
            <w:tcW w:w="912" w:type="dxa"/>
            <w:tcBorders>
              <w:top w:val="single" w:color="000000" w:sz="6" w:space="0"/>
              <w:left w:val="single" w:color="000000" w:sz="6" w:space="0"/>
              <w:bottom w:val="single" w:color="000000" w:sz="6" w:space="0"/>
              <w:right w:val="single" w:color="000000" w:sz="6" w:space="0"/>
            </w:tcBorders>
          </w:tcPr>
          <w:p>
            <w:pPr>
              <w:pStyle w:val="15"/>
              <w:spacing w:before="69"/>
              <w:ind w:left="25"/>
              <w:rPr>
                <w:rFonts w:ascii="Times New Roman"/>
                <w:sz w:val="21"/>
              </w:rPr>
            </w:pPr>
            <w:r>
              <w:rPr>
                <w:rFonts w:ascii="Times New Roman"/>
                <w:w w:val="100"/>
                <w:sz w:val="21"/>
              </w:rPr>
              <w:t>0</w:t>
            </w:r>
          </w:p>
        </w:tc>
        <w:tc>
          <w:tcPr>
            <w:tcW w:w="914" w:type="dxa"/>
            <w:tcBorders>
              <w:top w:val="single" w:color="000000" w:sz="6" w:space="0"/>
              <w:left w:val="single" w:color="000000" w:sz="6" w:space="0"/>
              <w:bottom w:val="single" w:color="000000" w:sz="6" w:space="0"/>
              <w:right w:val="single" w:color="000000" w:sz="6" w:space="0"/>
            </w:tcBorders>
          </w:tcPr>
          <w:p>
            <w:pPr>
              <w:pStyle w:val="15"/>
              <w:spacing w:before="69"/>
              <w:ind w:left="28"/>
              <w:rPr>
                <w:rFonts w:ascii="Times New Roman"/>
                <w:sz w:val="21"/>
              </w:rPr>
            </w:pPr>
            <w:r>
              <w:rPr>
                <w:rFonts w:ascii="Times New Roman"/>
                <w:sz w:val="21"/>
              </w:rPr>
              <w:t>-40</w:t>
            </w:r>
          </w:p>
        </w:tc>
        <w:tc>
          <w:tcPr>
            <w:tcW w:w="722" w:type="dxa"/>
            <w:tcBorders>
              <w:top w:val="single" w:color="000000" w:sz="6" w:space="0"/>
              <w:left w:val="single" w:color="000000" w:sz="6" w:space="0"/>
              <w:bottom w:val="single" w:color="000000" w:sz="6" w:space="0"/>
            </w:tcBorders>
          </w:tcPr>
          <w:p>
            <w:pPr>
              <w:pStyle w:val="15"/>
              <w:jc w:val="left"/>
              <w:rPr>
                <w:rFonts w:ascii="Times New Roman"/>
                <w:sz w:val="22"/>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82" w:hRule="atLeast"/>
        </w:trPr>
        <w:tc>
          <w:tcPr>
            <w:tcW w:w="1282" w:type="dxa"/>
            <w:vMerge w:val="continue"/>
            <w:tcBorders>
              <w:top w:val="nil"/>
              <w:right w:val="single" w:color="000000" w:sz="6" w:space="0"/>
            </w:tcBorders>
          </w:tcPr>
          <w:p>
            <w:pPr>
              <w:rPr>
                <w:sz w:val="2"/>
                <w:szCs w:val="2"/>
              </w:rPr>
            </w:pPr>
          </w:p>
        </w:tc>
        <w:tc>
          <w:tcPr>
            <w:tcW w:w="977" w:type="dxa"/>
            <w:vMerge w:val="continue"/>
            <w:tcBorders>
              <w:top w:val="nil"/>
              <w:left w:val="single" w:color="000000" w:sz="6" w:space="0"/>
              <w:bottom w:val="single" w:color="000000" w:sz="6" w:space="0"/>
              <w:right w:val="single" w:color="000000" w:sz="6" w:space="0"/>
            </w:tcBorders>
          </w:tcPr>
          <w:p>
            <w:pPr>
              <w:rPr>
                <w:sz w:val="2"/>
                <w:szCs w:val="2"/>
              </w:rPr>
            </w:pPr>
          </w:p>
        </w:tc>
        <w:tc>
          <w:tcPr>
            <w:tcW w:w="2707" w:type="dxa"/>
            <w:tcBorders>
              <w:top w:val="single" w:color="000000" w:sz="6" w:space="0"/>
              <w:left w:val="single" w:color="000000" w:sz="6" w:space="0"/>
              <w:bottom w:val="single" w:color="000000" w:sz="6" w:space="0"/>
              <w:right w:val="single" w:color="000000" w:sz="6" w:space="0"/>
            </w:tcBorders>
          </w:tcPr>
          <w:p>
            <w:pPr>
              <w:pStyle w:val="15"/>
              <w:spacing w:before="48"/>
              <w:ind w:left="497" w:right="474"/>
              <w:rPr>
                <w:sz w:val="21"/>
              </w:rPr>
            </w:pPr>
            <w:r>
              <w:rPr>
                <w:sz w:val="21"/>
              </w:rPr>
              <w:t>紫荆</w:t>
            </w:r>
          </w:p>
        </w:tc>
        <w:tc>
          <w:tcPr>
            <w:tcW w:w="669" w:type="dxa"/>
            <w:tcBorders>
              <w:top w:val="single" w:color="000000" w:sz="6" w:space="0"/>
              <w:left w:val="single" w:color="000000" w:sz="6" w:space="0"/>
              <w:bottom w:val="single" w:color="000000" w:sz="6" w:space="0"/>
              <w:right w:val="single" w:color="000000" w:sz="6" w:space="0"/>
            </w:tcBorders>
          </w:tcPr>
          <w:p>
            <w:pPr>
              <w:pStyle w:val="15"/>
              <w:spacing w:before="58"/>
              <w:ind w:left="21"/>
              <w:rPr>
                <w:sz w:val="21"/>
              </w:rPr>
            </w:pPr>
            <w:r>
              <w:rPr>
                <w:w w:val="100"/>
                <w:sz w:val="21"/>
              </w:rPr>
              <w:t>株</w:t>
            </w:r>
          </w:p>
        </w:tc>
        <w:tc>
          <w:tcPr>
            <w:tcW w:w="914" w:type="dxa"/>
            <w:tcBorders>
              <w:top w:val="single" w:color="000000" w:sz="6" w:space="0"/>
              <w:left w:val="single" w:color="000000" w:sz="6" w:space="0"/>
              <w:bottom w:val="single" w:color="000000" w:sz="6" w:space="0"/>
              <w:right w:val="single" w:color="000000" w:sz="6" w:space="0"/>
            </w:tcBorders>
          </w:tcPr>
          <w:p>
            <w:pPr>
              <w:pStyle w:val="15"/>
              <w:spacing w:before="69"/>
              <w:ind w:left="22"/>
              <w:rPr>
                <w:rFonts w:ascii="Times New Roman"/>
                <w:sz w:val="21"/>
              </w:rPr>
            </w:pPr>
            <w:r>
              <w:rPr>
                <w:rFonts w:ascii="Times New Roman"/>
                <w:sz w:val="21"/>
              </w:rPr>
              <w:t>40</w:t>
            </w:r>
          </w:p>
        </w:tc>
        <w:tc>
          <w:tcPr>
            <w:tcW w:w="912" w:type="dxa"/>
            <w:tcBorders>
              <w:top w:val="single" w:color="000000" w:sz="6" w:space="0"/>
              <w:left w:val="single" w:color="000000" w:sz="6" w:space="0"/>
              <w:bottom w:val="single" w:color="000000" w:sz="6" w:space="0"/>
              <w:right w:val="single" w:color="000000" w:sz="6" w:space="0"/>
            </w:tcBorders>
          </w:tcPr>
          <w:p>
            <w:pPr>
              <w:pStyle w:val="15"/>
              <w:spacing w:before="69"/>
              <w:ind w:left="25"/>
              <w:rPr>
                <w:rFonts w:ascii="Times New Roman"/>
                <w:sz w:val="21"/>
              </w:rPr>
            </w:pPr>
            <w:r>
              <w:rPr>
                <w:rFonts w:ascii="Times New Roman"/>
                <w:w w:val="100"/>
                <w:sz w:val="21"/>
              </w:rPr>
              <w:t>0</w:t>
            </w:r>
          </w:p>
        </w:tc>
        <w:tc>
          <w:tcPr>
            <w:tcW w:w="914" w:type="dxa"/>
            <w:tcBorders>
              <w:top w:val="single" w:color="000000" w:sz="6" w:space="0"/>
              <w:left w:val="single" w:color="000000" w:sz="6" w:space="0"/>
              <w:bottom w:val="single" w:color="000000" w:sz="6" w:space="0"/>
              <w:right w:val="single" w:color="000000" w:sz="6" w:space="0"/>
            </w:tcBorders>
          </w:tcPr>
          <w:p>
            <w:pPr>
              <w:pStyle w:val="15"/>
              <w:spacing w:before="69"/>
              <w:ind w:left="28"/>
              <w:rPr>
                <w:rFonts w:ascii="Times New Roman"/>
                <w:sz w:val="21"/>
              </w:rPr>
            </w:pPr>
            <w:r>
              <w:rPr>
                <w:rFonts w:ascii="Times New Roman"/>
                <w:sz w:val="21"/>
              </w:rPr>
              <w:t>-40</w:t>
            </w:r>
          </w:p>
        </w:tc>
        <w:tc>
          <w:tcPr>
            <w:tcW w:w="722" w:type="dxa"/>
            <w:tcBorders>
              <w:top w:val="single" w:color="000000" w:sz="6" w:space="0"/>
              <w:left w:val="single" w:color="000000" w:sz="6" w:space="0"/>
              <w:bottom w:val="single" w:color="000000" w:sz="6" w:space="0"/>
            </w:tcBorders>
          </w:tcPr>
          <w:p>
            <w:pPr>
              <w:pStyle w:val="15"/>
              <w:jc w:val="left"/>
              <w:rPr>
                <w:rFonts w:ascii="Times New Roman"/>
                <w:sz w:val="22"/>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80" w:hRule="atLeast"/>
        </w:trPr>
        <w:tc>
          <w:tcPr>
            <w:tcW w:w="1282" w:type="dxa"/>
            <w:vMerge w:val="continue"/>
            <w:tcBorders>
              <w:top w:val="nil"/>
              <w:right w:val="single" w:color="000000" w:sz="6" w:space="0"/>
            </w:tcBorders>
          </w:tcPr>
          <w:p>
            <w:pPr>
              <w:rPr>
                <w:sz w:val="2"/>
                <w:szCs w:val="2"/>
              </w:rPr>
            </w:pPr>
          </w:p>
        </w:tc>
        <w:tc>
          <w:tcPr>
            <w:tcW w:w="977" w:type="dxa"/>
            <w:vMerge w:val="continue"/>
            <w:tcBorders>
              <w:top w:val="nil"/>
              <w:left w:val="single" w:color="000000" w:sz="6" w:space="0"/>
              <w:bottom w:val="single" w:color="000000" w:sz="6" w:space="0"/>
              <w:right w:val="single" w:color="000000" w:sz="6" w:space="0"/>
            </w:tcBorders>
          </w:tcPr>
          <w:p>
            <w:pPr>
              <w:rPr>
                <w:sz w:val="2"/>
                <w:szCs w:val="2"/>
              </w:rPr>
            </w:pPr>
          </w:p>
        </w:tc>
        <w:tc>
          <w:tcPr>
            <w:tcW w:w="2707" w:type="dxa"/>
            <w:tcBorders>
              <w:top w:val="single" w:color="000000" w:sz="6" w:space="0"/>
              <w:left w:val="single" w:color="000000" w:sz="6" w:space="0"/>
              <w:bottom w:val="single" w:color="000000" w:sz="6" w:space="0"/>
              <w:right w:val="single" w:color="000000" w:sz="6" w:space="0"/>
            </w:tcBorders>
          </w:tcPr>
          <w:p>
            <w:pPr>
              <w:pStyle w:val="15"/>
              <w:spacing w:before="48"/>
              <w:ind w:left="497" w:right="472"/>
              <w:rPr>
                <w:sz w:val="21"/>
              </w:rPr>
            </w:pPr>
            <w:r>
              <w:rPr>
                <w:sz w:val="21"/>
              </w:rPr>
              <w:t>大叶黄杨球</w:t>
            </w:r>
          </w:p>
        </w:tc>
        <w:tc>
          <w:tcPr>
            <w:tcW w:w="669" w:type="dxa"/>
            <w:tcBorders>
              <w:top w:val="single" w:color="000000" w:sz="6" w:space="0"/>
              <w:left w:val="single" w:color="000000" w:sz="6" w:space="0"/>
              <w:bottom w:val="single" w:color="000000" w:sz="6" w:space="0"/>
              <w:right w:val="single" w:color="000000" w:sz="6" w:space="0"/>
            </w:tcBorders>
          </w:tcPr>
          <w:p>
            <w:pPr>
              <w:pStyle w:val="15"/>
              <w:spacing w:before="55"/>
              <w:ind w:left="21"/>
              <w:rPr>
                <w:sz w:val="21"/>
              </w:rPr>
            </w:pPr>
            <w:r>
              <w:rPr>
                <w:w w:val="100"/>
                <w:sz w:val="21"/>
              </w:rPr>
              <w:t>株</w:t>
            </w:r>
          </w:p>
        </w:tc>
        <w:tc>
          <w:tcPr>
            <w:tcW w:w="914" w:type="dxa"/>
            <w:tcBorders>
              <w:top w:val="single" w:color="000000" w:sz="6" w:space="0"/>
              <w:left w:val="single" w:color="000000" w:sz="6" w:space="0"/>
              <w:bottom w:val="single" w:color="000000" w:sz="6" w:space="0"/>
              <w:right w:val="single" w:color="000000" w:sz="6" w:space="0"/>
            </w:tcBorders>
          </w:tcPr>
          <w:p>
            <w:pPr>
              <w:pStyle w:val="15"/>
              <w:spacing w:before="67"/>
              <w:ind w:left="22"/>
              <w:rPr>
                <w:rFonts w:ascii="Times New Roman"/>
                <w:sz w:val="21"/>
              </w:rPr>
            </w:pPr>
            <w:r>
              <w:rPr>
                <w:rFonts w:ascii="Times New Roman"/>
                <w:sz w:val="21"/>
              </w:rPr>
              <w:t>18</w:t>
            </w:r>
          </w:p>
        </w:tc>
        <w:tc>
          <w:tcPr>
            <w:tcW w:w="912" w:type="dxa"/>
            <w:tcBorders>
              <w:top w:val="single" w:color="000000" w:sz="6" w:space="0"/>
              <w:left w:val="single" w:color="000000" w:sz="6" w:space="0"/>
              <w:bottom w:val="single" w:color="000000" w:sz="6" w:space="0"/>
              <w:right w:val="single" w:color="000000" w:sz="6" w:space="0"/>
            </w:tcBorders>
          </w:tcPr>
          <w:p>
            <w:pPr>
              <w:pStyle w:val="15"/>
              <w:spacing w:before="67"/>
              <w:ind w:left="25"/>
              <w:rPr>
                <w:rFonts w:ascii="Times New Roman"/>
                <w:sz w:val="21"/>
              </w:rPr>
            </w:pPr>
            <w:r>
              <w:rPr>
                <w:rFonts w:ascii="Times New Roman"/>
                <w:w w:val="100"/>
                <w:sz w:val="21"/>
              </w:rPr>
              <w:t>0</w:t>
            </w:r>
          </w:p>
        </w:tc>
        <w:tc>
          <w:tcPr>
            <w:tcW w:w="914" w:type="dxa"/>
            <w:tcBorders>
              <w:top w:val="single" w:color="000000" w:sz="6" w:space="0"/>
              <w:left w:val="single" w:color="000000" w:sz="6" w:space="0"/>
              <w:bottom w:val="single" w:color="000000" w:sz="6" w:space="0"/>
              <w:right w:val="single" w:color="000000" w:sz="6" w:space="0"/>
            </w:tcBorders>
          </w:tcPr>
          <w:p>
            <w:pPr>
              <w:pStyle w:val="15"/>
              <w:spacing w:before="67"/>
              <w:ind w:left="28"/>
              <w:rPr>
                <w:rFonts w:ascii="Times New Roman"/>
                <w:sz w:val="21"/>
              </w:rPr>
            </w:pPr>
            <w:r>
              <w:rPr>
                <w:rFonts w:ascii="Times New Roman"/>
                <w:sz w:val="21"/>
              </w:rPr>
              <w:t>-18</w:t>
            </w:r>
          </w:p>
        </w:tc>
        <w:tc>
          <w:tcPr>
            <w:tcW w:w="722" w:type="dxa"/>
            <w:tcBorders>
              <w:top w:val="single" w:color="000000" w:sz="6" w:space="0"/>
              <w:left w:val="single" w:color="000000" w:sz="6" w:space="0"/>
              <w:bottom w:val="single" w:color="000000" w:sz="6" w:space="0"/>
            </w:tcBorders>
          </w:tcPr>
          <w:p>
            <w:pPr>
              <w:pStyle w:val="15"/>
              <w:jc w:val="left"/>
              <w:rPr>
                <w:rFonts w:ascii="Times New Roman"/>
                <w:sz w:val="22"/>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82" w:hRule="atLeast"/>
        </w:trPr>
        <w:tc>
          <w:tcPr>
            <w:tcW w:w="1282" w:type="dxa"/>
            <w:vMerge w:val="continue"/>
            <w:tcBorders>
              <w:top w:val="nil"/>
              <w:right w:val="single" w:color="000000" w:sz="6" w:space="0"/>
            </w:tcBorders>
          </w:tcPr>
          <w:p>
            <w:pPr>
              <w:rPr>
                <w:sz w:val="2"/>
                <w:szCs w:val="2"/>
              </w:rPr>
            </w:pPr>
          </w:p>
        </w:tc>
        <w:tc>
          <w:tcPr>
            <w:tcW w:w="977" w:type="dxa"/>
            <w:vMerge w:val="continue"/>
            <w:tcBorders>
              <w:top w:val="nil"/>
              <w:left w:val="single" w:color="000000" w:sz="6" w:space="0"/>
              <w:bottom w:val="single" w:color="000000" w:sz="6" w:space="0"/>
              <w:right w:val="single" w:color="000000" w:sz="6" w:space="0"/>
            </w:tcBorders>
          </w:tcPr>
          <w:p>
            <w:pPr>
              <w:rPr>
                <w:sz w:val="2"/>
                <w:szCs w:val="2"/>
              </w:rPr>
            </w:pPr>
          </w:p>
        </w:tc>
        <w:tc>
          <w:tcPr>
            <w:tcW w:w="2707" w:type="dxa"/>
            <w:tcBorders>
              <w:top w:val="single" w:color="000000" w:sz="6" w:space="0"/>
              <w:left w:val="single" w:color="000000" w:sz="6" w:space="0"/>
              <w:bottom w:val="single" w:color="000000" w:sz="6" w:space="0"/>
              <w:right w:val="single" w:color="000000" w:sz="6" w:space="0"/>
            </w:tcBorders>
          </w:tcPr>
          <w:p>
            <w:pPr>
              <w:pStyle w:val="15"/>
              <w:spacing w:before="51"/>
              <w:ind w:left="497" w:right="474"/>
              <w:rPr>
                <w:sz w:val="21"/>
              </w:rPr>
            </w:pPr>
            <w:r>
              <w:rPr>
                <w:sz w:val="21"/>
              </w:rPr>
              <w:t>大叶黄杨绿篱</w:t>
            </w:r>
          </w:p>
        </w:tc>
        <w:tc>
          <w:tcPr>
            <w:tcW w:w="669" w:type="dxa"/>
            <w:tcBorders>
              <w:top w:val="single" w:color="000000" w:sz="6" w:space="0"/>
              <w:left w:val="single" w:color="000000" w:sz="6" w:space="0"/>
              <w:bottom w:val="single" w:color="000000" w:sz="6" w:space="0"/>
              <w:right w:val="single" w:color="000000" w:sz="6" w:space="0"/>
            </w:tcBorders>
          </w:tcPr>
          <w:p>
            <w:pPr>
              <w:pStyle w:val="15"/>
              <w:spacing w:before="58"/>
              <w:ind w:left="44" w:right="18"/>
              <w:rPr>
                <w:sz w:val="21"/>
              </w:rPr>
            </w:pPr>
            <w:r>
              <w:rPr>
                <w:sz w:val="21"/>
              </w:rPr>
              <w:t>延米</w:t>
            </w:r>
          </w:p>
        </w:tc>
        <w:tc>
          <w:tcPr>
            <w:tcW w:w="914" w:type="dxa"/>
            <w:tcBorders>
              <w:top w:val="single" w:color="000000" w:sz="6" w:space="0"/>
              <w:left w:val="single" w:color="000000" w:sz="6" w:space="0"/>
              <w:bottom w:val="single" w:color="000000" w:sz="6" w:space="0"/>
              <w:right w:val="single" w:color="000000" w:sz="6" w:space="0"/>
            </w:tcBorders>
          </w:tcPr>
          <w:p>
            <w:pPr>
              <w:pStyle w:val="15"/>
              <w:spacing w:before="69"/>
              <w:ind w:left="27"/>
              <w:rPr>
                <w:rFonts w:ascii="Times New Roman"/>
                <w:sz w:val="21"/>
              </w:rPr>
            </w:pPr>
            <w:r>
              <w:rPr>
                <w:rFonts w:ascii="Times New Roman"/>
                <w:sz w:val="21"/>
              </w:rPr>
              <w:t>550</w:t>
            </w:r>
          </w:p>
        </w:tc>
        <w:tc>
          <w:tcPr>
            <w:tcW w:w="912" w:type="dxa"/>
            <w:tcBorders>
              <w:top w:val="single" w:color="000000" w:sz="6" w:space="0"/>
              <w:left w:val="single" w:color="000000" w:sz="6" w:space="0"/>
              <w:bottom w:val="single" w:color="000000" w:sz="6" w:space="0"/>
              <w:right w:val="single" w:color="000000" w:sz="6" w:space="0"/>
            </w:tcBorders>
          </w:tcPr>
          <w:p>
            <w:pPr>
              <w:pStyle w:val="15"/>
              <w:spacing w:before="69"/>
              <w:ind w:left="30"/>
              <w:rPr>
                <w:rFonts w:ascii="Times New Roman"/>
                <w:sz w:val="21"/>
              </w:rPr>
            </w:pPr>
            <w:r>
              <w:rPr>
                <w:rFonts w:ascii="Times New Roman"/>
                <w:sz w:val="21"/>
              </w:rPr>
              <w:t>550</w:t>
            </w:r>
          </w:p>
        </w:tc>
        <w:tc>
          <w:tcPr>
            <w:tcW w:w="914" w:type="dxa"/>
            <w:tcBorders>
              <w:top w:val="single" w:color="000000" w:sz="6" w:space="0"/>
              <w:left w:val="single" w:color="000000" w:sz="6" w:space="0"/>
              <w:bottom w:val="single" w:color="000000" w:sz="6" w:space="0"/>
              <w:right w:val="single" w:color="000000" w:sz="6" w:space="0"/>
            </w:tcBorders>
          </w:tcPr>
          <w:p>
            <w:pPr>
              <w:pStyle w:val="15"/>
              <w:spacing w:before="69"/>
              <w:ind w:left="28"/>
              <w:rPr>
                <w:rFonts w:ascii="Times New Roman"/>
                <w:sz w:val="21"/>
              </w:rPr>
            </w:pPr>
            <w:r>
              <w:rPr>
                <w:rFonts w:ascii="Times New Roman"/>
                <w:w w:val="100"/>
                <w:sz w:val="21"/>
              </w:rPr>
              <w:t>0</w:t>
            </w:r>
          </w:p>
        </w:tc>
        <w:tc>
          <w:tcPr>
            <w:tcW w:w="722" w:type="dxa"/>
            <w:tcBorders>
              <w:top w:val="single" w:color="000000" w:sz="6" w:space="0"/>
              <w:left w:val="single" w:color="000000" w:sz="6" w:space="0"/>
              <w:bottom w:val="single" w:color="000000" w:sz="6" w:space="0"/>
            </w:tcBorders>
          </w:tcPr>
          <w:p>
            <w:pPr>
              <w:pStyle w:val="15"/>
              <w:jc w:val="left"/>
              <w:rPr>
                <w:rFonts w:ascii="Times New Roman"/>
                <w:sz w:val="22"/>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82" w:hRule="atLeast"/>
        </w:trPr>
        <w:tc>
          <w:tcPr>
            <w:tcW w:w="1282" w:type="dxa"/>
            <w:vMerge w:val="continue"/>
            <w:tcBorders>
              <w:top w:val="nil"/>
              <w:right w:val="single" w:color="000000" w:sz="6" w:space="0"/>
            </w:tcBorders>
          </w:tcPr>
          <w:p>
            <w:pPr>
              <w:rPr>
                <w:sz w:val="2"/>
                <w:szCs w:val="2"/>
              </w:rPr>
            </w:pPr>
          </w:p>
        </w:tc>
        <w:tc>
          <w:tcPr>
            <w:tcW w:w="977" w:type="dxa"/>
            <w:vMerge w:val="continue"/>
            <w:tcBorders>
              <w:top w:val="nil"/>
              <w:left w:val="single" w:color="000000" w:sz="6" w:space="0"/>
              <w:bottom w:val="single" w:color="000000" w:sz="6" w:space="0"/>
              <w:right w:val="single" w:color="000000" w:sz="6" w:space="0"/>
            </w:tcBorders>
          </w:tcPr>
          <w:p>
            <w:pPr>
              <w:rPr>
                <w:sz w:val="2"/>
                <w:szCs w:val="2"/>
              </w:rPr>
            </w:pPr>
          </w:p>
        </w:tc>
        <w:tc>
          <w:tcPr>
            <w:tcW w:w="2707" w:type="dxa"/>
            <w:tcBorders>
              <w:top w:val="single" w:color="000000" w:sz="6" w:space="0"/>
              <w:left w:val="single" w:color="000000" w:sz="6" w:space="0"/>
              <w:bottom w:val="single" w:color="000000" w:sz="6" w:space="0"/>
              <w:right w:val="single" w:color="000000" w:sz="6" w:space="0"/>
            </w:tcBorders>
          </w:tcPr>
          <w:p>
            <w:pPr>
              <w:pStyle w:val="15"/>
              <w:spacing w:before="48"/>
              <w:ind w:left="497" w:right="474"/>
              <w:rPr>
                <w:sz w:val="21"/>
              </w:rPr>
            </w:pPr>
            <w:r>
              <w:rPr>
                <w:sz w:val="21"/>
              </w:rPr>
              <w:t>月季</w:t>
            </w:r>
          </w:p>
        </w:tc>
        <w:tc>
          <w:tcPr>
            <w:tcW w:w="669" w:type="dxa"/>
            <w:tcBorders>
              <w:top w:val="single" w:color="000000" w:sz="6" w:space="0"/>
              <w:left w:val="single" w:color="000000" w:sz="6" w:space="0"/>
              <w:bottom w:val="single" w:color="000000" w:sz="6" w:space="0"/>
              <w:right w:val="single" w:color="000000" w:sz="6" w:space="0"/>
            </w:tcBorders>
          </w:tcPr>
          <w:p>
            <w:pPr>
              <w:pStyle w:val="15"/>
              <w:spacing w:before="58"/>
              <w:ind w:left="21"/>
              <w:rPr>
                <w:sz w:val="21"/>
              </w:rPr>
            </w:pPr>
            <w:r>
              <w:rPr>
                <w:w w:val="100"/>
                <w:sz w:val="21"/>
              </w:rPr>
              <w:t>株</w:t>
            </w:r>
          </w:p>
        </w:tc>
        <w:tc>
          <w:tcPr>
            <w:tcW w:w="914" w:type="dxa"/>
            <w:tcBorders>
              <w:top w:val="single" w:color="000000" w:sz="6" w:space="0"/>
              <w:left w:val="single" w:color="000000" w:sz="6" w:space="0"/>
              <w:bottom w:val="single" w:color="000000" w:sz="6" w:space="0"/>
              <w:right w:val="single" w:color="000000" w:sz="6" w:space="0"/>
            </w:tcBorders>
          </w:tcPr>
          <w:p>
            <w:pPr>
              <w:pStyle w:val="15"/>
              <w:spacing w:before="69"/>
              <w:ind w:left="22"/>
              <w:rPr>
                <w:rFonts w:ascii="Times New Roman"/>
                <w:sz w:val="21"/>
              </w:rPr>
            </w:pPr>
            <w:r>
              <w:rPr>
                <w:rFonts w:ascii="Times New Roman"/>
                <w:sz w:val="21"/>
              </w:rPr>
              <w:t>90</w:t>
            </w:r>
          </w:p>
        </w:tc>
        <w:tc>
          <w:tcPr>
            <w:tcW w:w="912" w:type="dxa"/>
            <w:tcBorders>
              <w:top w:val="single" w:color="000000" w:sz="6" w:space="0"/>
              <w:left w:val="single" w:color="000000" w:sz="6" w:space="0"/>
              <w:bottom w:val="single" w:color="000000" w:sz="6" w:space="0"/>
              <w:right w:val="single" w:color="000000" w:sz="6" w:space="0"/>
            </w:tcBorders>
          </w:tcPr>
          <w:p>
            <w:pPr>
              <w:pStyle w:val="15"/>
              <w:spacing w:before="69"/>
              <w:ind w:left="25"/>
              <w:rPr>
                <w:rFonts w:ascii="Times New Roman"/>
                <w:sz w:val="21"/>
              </w:rPr>
            </w:pPr>
            <w:r>
              <w:rPr>
                <w:rFonts w:ascii="Times New Roman"/>
                <w:w w:val="100"/>
                <w:sz w:val="21"/>
              </w:rPr>
              <w:t>0</w:t>
            </w:r>
          </w:p>
        </w:tc>
        <w:tc>
          <w:tcPr>
            <w:tcW w:w="914" w:type="dxa"/>
            <w:tcBorders>
              <w:top w:val="single" w:color="000000" w:sz="6" w:space="0"/>
              <w:left w:val="single" w:color="000000" w:sz="6" w:space="0"/>
              <w:bottom w:val="single" w:color="000000" w:sz="6" w:space="0"/>
              <w:right w:val="single" w:color="000000" w:sz="6" w:space="0"/>
            </w:tcBorders>
          </w:tcPr>
          <w:p>
            <w:pPr>
              <w:pStyle w:val="15"/>
              <w:spacing w:before="69"/>
              <w:ind w:left="28"/>
              <w:rPr>
                <w:rFonts w:ascii="Times New Roman"/>
                <w:sz w:val="21"/>
              </w:rPr>
            </w:pPr>
            <w:r>
              <w:rPr>
                <w:rFonts w:ascii="Times New Roman"/>
                <w:sz w:val="21"/>
              </w:rPr>
              <w:t>-90</w:t>
            </w:r>
          </w:p>
        </w:tc>
        <w:tc>
          <w:tcPr>
            <w:tcW w:w="722" w:type="dxa"/>
            <w:tcBorders>
              <w:top w:val="single" w:color="000000" w:sz="6" w:space="0"/>
              <w:left w:val="single" w:color="000000" w:sz="6" w:space="0"/>
              <w:bottom w:val="single" w:color="000000" w:sz="6" w:space="0"/>
            </w:tcBorders>
          </w:tcPr>
          <w:p>
            <w:pPr>
              <w:pStyle w:val="15"/>
              <w:jc w:val="left"/>
              <w:rPr>
                <w:rFonts w:ascii="Times New Roman"/>
                <w:sz w:val="22"/>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80" w:hRule="atLeast"/>
        </w:trPr>
        <w:tc>
          <w:tcPr>
            <w:tcW w:w="1282" w:type="dxa"/>
            <w:vMerge w:val="continue"/>
            <w:tcBorders>
              <w:top w:val="nil"/>
              <w:right w:val="single" w:color="000000" w:sz="6" w:space="0"/>
            </w:tcBorders>
          </w:tcPr>
          <w:p>
            <w:pPr>
              <w:rPr>
                <w:sz w:val="2"/>
                <w:szCs w:val="2"/>
              </w:rPr>
            </w:pPr>
          </w:p>
        </w:tc>
        <w:tc>
          <w:tcPr>
            <w:tcW w:w="977" w:type="dxa"/>
            <w:vMerge w:val="continue"/>
            <w:tcBorders>
              <w:top w:val="nil"/>
              <w:left w:val="single" w:color="000000" w:sz="6" w:space="0"/>
              <w:bottom w:val="single" w:color="000000" w:sz="6" w:space="0"/>
              <w:right w:val="single" w:color="000000" w:sz="6" w:space="0"/>
            </w:tcBorders>
          </w:tcPr>
          <w:p>
            <w:pPr>
              <w:rPr>
                <w:sz w:val="2"/>
                <w:szCs w:val="2"/>
              </w:rPr>
            </w:pPr>
          </w:p>
        </w:tc>
        <w:tc>
          <w:tcPr>
            <w:tcW w:w="2707" w:type="dxa"/>
            <w:tcBorders>
              <w:top w:val="single" w:color="000000" w:sz="6" w:space="0"/>
              <w:left w:val="single" w:color="000000" w:sz="6" w:space="0"/>
              <w:bottom w:val="single" w:color="000000" w:sz="6" w:space="0"/>
              <w:right w:val="single" w:color="000000" w:sz="6" w:space="0"/>
            </w:tcBorders>
          </w:tcPr>
          <w:p>
            <w:pPr>
              <w:pStyle w:val="15"/>
              <w:spacing w:before="48"/>
              <w:ind w:left="497" w:right="474"/>
              <w:rPr>
                <w:sz w:val="21"/>
              </w:rPr>
            </w:pPr>
            <w:r>
              <w:rPr>
                <w:sz w:val="21"/>
              </w:rPr>
              <w:t>石榴</w:t>
            </w:r>
          </w:p>
        </w:tc>
        <w:tc>
          <w:tcPr>
            <w:tcW w:w="669" w:type="dxa"/>
            <w:tcBorders>
              <w:top w:val="single" w:color="000000" w:sz="6" w:space="0"/>
              <w:left w:val="single" w:color="000000" w:sz="6" w:space="0"/>
              <w:bottom w:val="single" w:color="000000" w:sz="6" w:space="0"/>
              <w:right w:val="single" w:color="000000" w:sz="6" w:space="0"/>
            </w:tcBorders>
          </w:tcPr>
          <w:p>
            <w:pPr>
              <w:pStyle w:val="15"/>
              <w:spacing w:before="55"/>
              <w:ind w:left="21"/>
              <w:rPr>
                <w:sz w:val="21"/>
              </w:rPr>
            </w:pPr>
            <w:r>
              <w:rPr>
                <w:w w:val="100"/>
                <w:sz w:val="21"/>
              </w:rPr>
              <w:t>株</w:t>
            </w:r>
          </w:p>
        </w:tc>
        <w:tc>
          <w:tcPr>
            <w:tcW w:w="914" w:type="dxa"/>
            <w:tcBorders>
              <w:top w:val="single" w:color="000000" w:sz="6" w:space="0"/>
              <w:left w:val="single" w:color="000000" w:sz="6" w:space="0"/>
              <w:bottom w:val="single" w:color="000000" w:sz="6" w:space="0"/>
              <w:right w:val="single" w:color="000000" w:sz="6" w:space="0"/>
            </w:tcBorders>
          </w:tcPr>
          <w:p>
            <w:pPr>
              <w:pStyle w:val="15"/>
              <w:spacing w:before="67"/>
              <w:ind w:left="22"/>
              <w:rPr>
                <w:rFonts w:ascii="Times New Roman"/>
                <w:sz w:val="21"/>
              </w:rPr>
            </w:pPr>
            <w:r>
              <w:rPr>
                <w:rFonts w:ascii="Times New Roman"/>
                <w:sz w:val="21"/>
              </w:rPr>
              <w:t>30</w:t>
            </w:r>
          </w:p>
        </w:tc>
        <w:tc>
          <w:tcPr>
            <w:tcW w:w="912" w:type="dxa"/>
            <w:tcBorders>
              <w:top w:val="single" w:color="000000" w:sz="6" w:space="0"/>
              <w:left w:val="single" w:color="000000" w:sz="6" w:space="0"/>
              <w:bottom w:val="single" w:color="000000" w:sz="6" w:space="0"/>
              <w:right w:val="single" w:color="000000" w:sz="6" w:space="0"/>
            </w:tcBorders>
          </w:tcPr>
          <w:p>
            <w:pPr>
              <w:pStyle w:val="15"/>
              <w:spacing w:before="67"/>
              <w:ind w:left="25"/>
              <w:rPr>
                <w:rFonts w:ascii="Times New Roman"/>
                <w:sz w:val="21"/>
              </w:rPr>
            </w:pPr>
            <w:r>
              <w:rPr>
                <w:rFonts w:ascii="Times New Roman"/>
                <w:w w:val="100"/>
                <w:sz w:val="21"/>
              </w:rPr>
              <w:t>0</w:t>
            </w:r>
          </w:p>
        </w:tc>
        <w:tc>
          <w:tcPr>
            <w:tcW w:w="914" w:type="dxa"/>
            <w:tcBorders>
              <w:top w:val="single" w:color="000000" w:sz="6" w:space="0"/>
              <w:left w:val="single" w:color="000000" w:sz="6" w:space="0"/>
              <w:bottom w:val="single" w:color="000000" w:sz="6" w:space="0"/>
              <w:right w:val="single" w:color="000000" w:sz="6" w:space="0"/>
            </w:tcBorders>
          </w:tcPr>
          <w:p>
            <w:pPr>
              <w:pStyle w:val="15"/>
              <w:spacing w:before="67"/>
              <w:ind w:left="28"/>
              <w:rPr>
                <w:rFonts w:ascii="Times New Roman"/>
                <w:sz w:val="21"/>
              </w:rPr>
            </w:pPr>
            <w:r>
              <w:rPr>
                <w:rFonts w:ascii="Times New Roman"/>
                <w:sz w:val="21"/>
              </w:rPr>
              <w:t>-30</w:t>
            </w:r>
          </w:p>
        </w:tc>
        <w:tc>
          <w:tcPr>
            <w:tcW w:w="722" w:type="dxa"/>
            <w:tcBorders>
              <w:top w:val="single" w:color="000000" w:sz="6" w:space="0"/>
              <w:left w:val="single" w:color="000000" w:sz="6" w:space="0"/>
              <w:bottom w:val="single" w:color="000000" w:sz="6" w:space="0"/>
            </w:tcBorders>
          </w:tcPr>
          <w:p>
            <w:pPr>
              <w:pStyle w:val="15"/>
              <w:jc w:val="left"/>
              <w:rPr>
                <w:rFonts w:ascii="Times New Roman"/>
                <w:sz w:val="22"/>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82" w:hRule="atLeast"/>
        </w:trPr>
        <w:tc>
          <w:tcPr>
            <w:tcW w:w="1282" w:type="dxa"/>
            <w:vMerge w:val="continue"/>
            <w:tcBorders>
              <w:top w:val="nil"/>
              <w:right w:val="single" w:color="000000" w:sz="6" w:space="0"/>
            </w:tcBorders>
          </w:tcPr>
          <w:p>
            <w:pPr>
              <w:rPr>
                <w:sz w:val="2"/>
                <w:szCs w:val="2"/>
              </w:rPr>
            </w:pPr>
          </w:p>
        </w:tc>
        <w:tc>
          <w:tcPr>
            <w:tcW w:w="977" w:type="dxa"/>
            <w:vMerge w:val="continue"/>
            <w:tcBorders>
              <w:top w:val="nil"/>
              <w:left w:val="single" w:color="000000" w:sz="6" w:space="0"/>
              <w:bottom w:val="single" w:color="000000" w:sz="6" w:space="0"/>
              <w:right w:val="single" w:color="000000" w:sz="6" w:space="0"/>
            </w:tcBorders>
          </w:tcPr>
          <w:p>
            <w:pPr>
              <w:rPr>
                <w:sz w:val="2"/>
                <w:szCs w:val="2"/>
              </w:rPr>
            </w:pPr>
          </w:p>
        </w:tc>
        <w:tc>
          <w:tcPr>
            <w:tcW w:w="2707" w:type="dxa"/>
            <w:tcBorders>
              <w:top w:val="single" w:color="000000" w:sz="6" w:space="0"/>
              <w:left w:val="single" w:color="000000" w:sz="6" w:space="0"/>
              <w:bottom w:val="single" w:color="000000" w:sz="6" w:space="0"/>
              <w:right w:val="single" w:color="000000" w:sz="6" w:space="0"/>
            </w:tcBorders>
          </w:tcPr>
          <w:p>
            <w:pPr>
              <w:pStyle w:val="15"/>
              <w:spacing w:before="51"/>
              <w:ind w:left="497" w:right="472"/>
              <w:rPr>
                <w:sz w:val="21"/>
              </w:rPr>
            </w:pPr>
            <w:r>
              <w:rPr>
                <w:sz w:val="21"/>
              </w:rPr>
              <w:t>混播草籽</w:t>
            </w:r>
          </w:p>
        </w:tc>
        <w:tc>
          <w:tcPr>
            <w:tcW w:w="669" w:type="dxa"/>
            <w:tcBorders>
              <w:top w:val="single" w:color="000000" w:sz="6" w:space="0"/>
              <w:left w:val="single" w:color="000000" w:sz="6" w:space="0"/>
              <w:bottom w:val="single" w:color="000000" w:sz="6" w:space="0"/>
              <w:right w:val="single" w:color="000000" w:sz="6" w:space="0"/>
            </w:tcBorders>
          </w:tcPr>
          <w:p>
            <w:pPr>
              <w:pStyle w:val="15"/>
              <w:spacing w:before="69"/>
              <w:ind w:left="44" w:right="23"/>
              <w:rPr>
                <w:rFonts w:ascii="Times New Roman"/>
                <w:sz w:val="21"/>
              </w:rPr>
            </w:pPr>
            <w:r>
              <w:rPr>
                <w:rFonts w:ascii="Times New Roman"/>
                <w:sz w:val="21"/>
              </w:rPr>
              <w:t>hm</w:t>
            </w:r>
            <w:r>
              <w:rPr>
                <w:rFonts w:ascii="Times New Roman"/>
                <w:sz w:val="21"/>
                <w:vertAlign w:val="superscript"/>
              </w:rPr>
              <w:t>2</w:t>
            </w:r>
          </w:p>
        </w:tc>
        <w:tc>
          <w:tcPr>
            <w:tcW w:w="914" w:type="dxa"/>
            <w:tcBorders>
              <w:top w:val="single" w:color="000000" w:sz="6" w:space="0"/>
              <w:left w:val="single" w:color="000000" w:sz="6" w:space="0"/>
              <w:bottom w:val="single" w:color="000000" w:sz="6" w:space="0"/>
              <w:right w:val="single" w:color="000000" w:sz="6" w:space="0"/>
            </w:tcBorders>
          </w:tcPr>
          <w:p>
            <w:pPr>
              <w:pStyle w:val="15"/>
              <w:spacing w:before="69"/>
              <w:ind w:left="27"/>
              <w:rPr>
                <w:rFonts w:ascii="Times New Roman"/>
                <w:sz w:val="21"/>
              </w:rPr>
            </w:pPr>
            <w:r>
              <w:rPr>
                <w:rFonts w:ascii="Times New Roman"/>
                <w:sz w:val="21"/>
              </w:rPr>
              <w:t>1.82</w:t>
            </w:r>
          </w:p>
        </w:tc>
        <w:tc>
          <w:tcPr>
            <w:tcW w:w="912" w:type="dxa"/>
            <w:tcBorders>
              <w:top w:val="single" w:color="000000" w:sz="6" w:space="0"/>
              <w:left w:val="single" w:color="000000" w:sz="6" w:space="0"/>
              <w:bottom w:val="single" w:color="000000" w:sz="6" w:space="0"/>
              <w:right w:val="single" w:color="000000" w:sz="6" w:space="0"/>
            </w:tcBorders>
          </w:tcPr>
          <w:p>
            <w:pPr>
              <w:pStyle w:val="15"/>
              <w:spacing w:before="69"/>
              <w:ind w:left="30"/>
              <w:rPr>
                <w:rFonts w:ascii="Times New Roman"/>
                <w:sz w:val="21"/>
              </w:rPr>
            </w:pPr>
            <w:r>
              <w:rPr>
                <w:rFonts w:ascii="Times New Roman"/>
                <w:sz w:val="21"/>
              </w:rPr>
              <w:t>1.49</w:t>
            </w:r>
          </w:p>
        </w:tc>
        <w:tc>
          <w:tcPr>
            <w:tcW w:w="914" w:type="dxa"/>
            <w:tcBorders>
              <w:top w:val="single" w:color="000000" w:sz="6" w:space="0"/>
              <w:left w:val="single" w:color="000000" w:sz="6" w:space="0"/>
              <w:bottom w:val="single" w:color="000000" w:sz="6" w:space="0"/>
              <w:right w:val="single" w:color="000000" w:sz="6" w:space="0"/>
            </w:tcBorders>
          </w:tcPr>
          <w:p>
            <w:pPr>
              <w:pStyle w:val="15"/>
              <w:spacing w:before="69"/>
              <w:ind w:left="28"/>
              <w:rPr>
                <w:rFonts w:ascii="Times New Roman"/>
                <w:sz w:val="21"/>
              </w:rPr>
            </w:pPr>
            <w:r>
              <w:rPr>
                <w:rFonts w:ascii="Times New Roman"/>
                <w:sz w:val="21"/>
              </w:rPr>
              <w:t>-0.33</w:t>
            </w:r>
          </w:p>
        </w:tc>
        <w:tc>
          <w:tcPr>
            <w:tcW w:w="722" w:type="dxa"/>
            <w:tcBorders>
              <w:top w:val="single" w:color="000000" w:sz="6" w:space="0"/>
              <w:left w:val="single" w:color="000000" w:sz="6" w:space="0"/>
              <w:bottom w:val="single" w:color="000000" w:sz="6" w:space="0"/>
            </w:tcBorders>
          </w:tcPr>
          <w:p>
            <w:pPr>
              <w:pStyle w:val="15"/>
              <w:jc w:val="left"/>
              <w:rPr>
                <w:rFonts w:ascii="Times New Roman"/>
                <w:sz w:val="22"/>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87" w:hRule="atLeast"/>
        </w:trPr>
        <w:tc>
          <w:tcPr>
            <w:tcW w:w="1282" w:type="dxa"/>
            <w:vMerge w:val="continue"/>
            <w:tcBorders>
              <w:top w:val="nil"/>
              <w:right w:val="single" w:color="000000" w:sz="6" w:space="0"/>
            </w:tcBorders>
          </w:tcPr>
          <w:p>
            <w:pPr>
              <w:rPr>
                <w:sz w:val="2"/>
                <w:szCs w:val="2"/>
              </w:rPr>
            </w:pPr>
          </w:p>
        </w:tc>
        <w:tc>
          <w:tcPr>
            <w:tcW w:w="977" w:type="dxa"/>
            <w:tcBorders>
              <w:top w:val="single" w:color="000000" w:sz="6" w:space="0"/>
              <w:left w:val="single" w:color="000000" w:sz="6" w:space="0"/>
              <w:right w:val="single" w:color="000000" w:sz="6" w:space="0"/>
            </w:tcBorders>
          </w:tcPr>
          <w:p>
            <w:pPr>
              <w:pStyle w:val="15"/>
              <w:spacing w:before="35"/>
              <w:ind w:left="13" w:right="-15"/>
              <w:rPr>
                <w:sz w:val="24"/>
              </w:rPr>
            </w:pPr>
            <w:r>
              <w:rPr>
                <w:spacing w:val="-4"/>
                <w:sz w:val="24"/>
              </w:rPr>
              <w:t>临时措施</w:t>
            </w:r>
          </w:p>
        </w:tc>
        <w:tc>
          <w:tcPr>
            <w:tcW w:w="2707" w:type="dxa"/>
            <w:tcBorders>
              <w:top w:val="single" w:color="000000" w:sz="6" w:space="0"/>
              <w:left w:val="single" w:color="000000" w:sz="6" w:space="0"/>
              <w:right w:val="single" w:color="000000" w:sz="6" w:space="0"/>
            </w:tcBorders>
          </w:tcPr>
          <w:p>
            <w:pPr>
              <w:pStyle w:val="15"/>
              <w:spacing w:before="35"/>
              <w:ind w:left="497" w:right="474"/>
              <w:rPr>
                <w:sz w:val="24"/>
              </w:rPr>
            </w:pPr>
            <w:r>
              <w:rPr>
                <w:sz w:val="24"/>
              </w:rPr>
              <w:t>覆盖抑尘网</w:t>
            </w:r>
          </w:p>
        </w:tc>
        <w:tc>
          <w:tcPr>
            <w:tcW w:w="669" w:type="dxa"/>
            <w:tcBorders>
              <w:top w:val="single" w:color="000000" w:sz="6" w:space="0"/>
              <w:left w:val="single" w:color="000000" w:sz="6" w:space="0"/>
              <w:right w:val="single" w:color="000000" w:sz="6" w:space="0"/>
            </w:tcBorders>
          </w:tcPr>
          <w:p>
            <w:pPr>
              <w:pStyle w:val="15"/>
              <w:spacing w:before="15"/>
              <w:ind w:left="44" w:right="20"/>
              <w:rPr>
                <w:rFonts w:ascii="Times New Roman"/>
                <w:sz w:val="16"/>
              </w:rPr>
            </w:pPr>
            <w:r>
              <w:rPr>
                <w:rFonts w:ascii="Times New Roman"/>
                <w:position w:val="-10"/>
                <w:sz w:val="24"/>
              </w:rPr>
              <w:t>m</w:t>
            </w:r>
            <w:r>
              <w:rPr>
                <w:rFonts w:ascii="Times New Roman"/>
                <w:sz w:val="16"/>
              </w:rPr>
              <w:t>2</w:t>
            </w:r>
          </w:p>
        </w:tc>
        <w:tc>
          <w:tcPr>
            <w:tcW w:w="914" w:type="dxa"/>
            <w:tcBorders>
              <w:top w:val="single" w:color="000000" w:sz="6" w:space="0"/>
              <w:left w:val="single" w:color="000000" w:sz="6" w:space="0"/>
              <w:right w:val="single" w:color="000000" w:sz="6" w:space="0"/>
            </w:tcBorders>
          </w:tcPr>
          <w:p>
            <w:pPr>
              <w:pStyle w:val="15"/>
              <w:spacing w:before="51"/>
              <w:ind w:left="22"/>
              <w:rPr>
                <w:rFonts w:ascii="Times New Roman"/>
                <w:sz w:val="24"/>
              </w:rPr>
            </w:pPr>
            <w:r>
              <w:rPr>
                <w:rFonts w:ascii="Times New Roman"/>
                <w:sz w:val="24"/>
              </w:rPr>
              <w:t>2000</w:t>
            </w:r>
          </w:p>
        </w:tc>
        <w:tc>
          <w:tcPr>
            <w:tcW w:w="912" w:type="dxa"/>
            <w:tcBorders>
              <w:top w:val="single" w:color="000000" w:sz="6" w:space="0"/>
              <w:left w:val="single" w:color="000000" w:sz="6" w:space="0"/>
              <w:right w:val="single" w:color="000000" w:sz="6" w:space="0"/>
            </w:tcBorders>
          </w:tcPr>
          <w:p>
            <w:pPr>
              <w:pStyle w:val="15"/>
              <w:spacing w:before="69"/>
              <w:ind w:left="30"/>
              <w:rPr>
                <w:rFonts w:ascii="Times New Roman"/>
                <w:sz w:val="21"/>
              </w:rPr>
            </w:pPr>
            <w:r>
              <w:rPr>
                <w:rFonts w:ascii="Times New Roman"/>
                <w:sz w:val="21"/>
              </w:rPr>
              <w:t>2000</w:t>
            </w:r>
          </w:p>
        </w:tc>
        <w:tc>
          <w:tcPr>
            <w:tcW w:w="914" w:type="dxa"/>
            <w:tcBorders>
              <w:top w:val="single" w:color="000000" w:sz="6" w:space="0"/>
              <w:left w:val="single" w:color="000000" w:sz="6" w:space="0"/>
              <w:right w:val="single" w:color="000000" w:sz="6" w:space="0"/>
            </w:tcBorders>
          </w:tcPr>
          <w:p>
            <w:pPr>
              <w:pStyle w:val="15"/>
              <w:spacing w:before="69"/>
              <w:ind w:left="28"/>
              <w:rPr>
                <w:rFonts w:ascii="Times New Roman"/>
                <w:sz w:val="21"/>
              </w:rPr>
            </w:pPr>
            <w:r>
              <w:rPr>
                <w:rFonts w:ascii="Times New Roman"/>
                <w:w w:val="100"/>
                <w:sz w:val="21"/>
              </w:rPr>
              <w:t>0</w:t>
            </w:r>
          </w:p>
        </w:tc>
        <w:tc>
          <w:tcPr>
            <w:tcW w:w="722" w:type="dxa"/>
            <w:tcBorders>
              <w:top w:val="single" w:color="000000" w:sz="6" w:space="0"/>
              <w:left w:val="single" w:color="000000" w:sz="6" w:space="0"/>
            </w:tcBorders>
          </w:tcPr>
          <w:p>
            <w:pPr>
              <w:pStyle w:val="15"/>
              <w:jc w:val="left"/>
              <w:rPr>
                <w:rFonts w:ascii="Times New Roman"/>
                <w:sz w:val="22"/>
              </w:rPr>
            </w:pPr>
          </w:p>
        </w:tc>
      </w:tr>
    </w:tbl>
    <w:p>
      <w:pPr>
        <w:pStyle w:val="7"/>
        <w:spacing w:before="134"/>
        <w:ind w:left="1440"/>
      </w:pPr>
      <w:r>
        <w:t>本工程区实际实施措施与水土保持方案设计基本一致，主要变化原因为：</w:t>
      </w:r>
    </w:p>
    <w:p>
      <w:pPr>
        <w:pStyle w:val="7"/>
        <w:spacing w:before="7"/>
        <w:rPr>
          <w:sz w:val="20"/>
        </w:rPr>
      </w:pPr>
    </w:p>
    <w:p>
      <w:pPr>
        <w:pStyle w:val="7"/>
        <w:spacing w:before="1"/>
        <w:ind w:left="1440"/>
      </w:pPr>
      <w:r>
        <w:t>工程措施：由于阶段的不同，导致水保方案编制阶段和实际施工阶段的场地情况不</w:t>
      </w:r>
    </w:p>
    <w:p>
      <w:pPr>
        <w:spacing w:after="0"/>
        <w:sectPr>
          <w:pgSz w:w="11910" w:h="16840"/>
          <w:pgMar w:top="1480" w:right="440" w:bottom="1180" w:left="460" w:header="879" w:footer="982" w:gutter="0"/>
        </w:sectPr>
      </w:pPr>
    </w:p>
    <w:p>
      <w:pPr>
        <w:pStyle w:val="7"/>
        <w:spacing w:before="64"/>
        <w:ind w:left="960"/>
      </w:pPr>
      <w:r>
        <w:t>同，因此实际施工过程中取消了台阶挡墙、表土回覆和土地整治措施。</w:t>
      </w:r>
    </w:p>
    <w:p>
      <w:pPr>
        <w:pStyle w:val="7"/>
        <w:spacing w:before="7"/>
        <w:rPr>
          <w:sz w:val="20"/>
        </w:rPr>
      </w:pPr>
    </w:p>
    <w:p>
      <w:pPr>
        <w:pStyle w:val="7"/>
        <w:spacing w:line="446" w:lineRule="auto"/>
        <w:ind w:left="960" w:right="973" w:firstLine="480"/>
      </w:pPr>
      <w:r>
        <w:rPr>
          <w:spacing w:val="-8"/>
        </w:rPr>
        <w:t>植物措施：项目实施阶段，风井工业场地减少了占地面积，因此导致绿化面积相应</w:t>
      </w:r>
      <w:r>
        <w:t>的减少。</w:t>
      </w:r>
    </w:p>
    <w:p>
      <w:pPr>
        <w:pStyle w:val="7"/>
        <w:spacing w:line="446" w:lineRule="auto"/>
        <w:ind w:left="960" w:right="971" w:firstLine="480"/>
      </w:pPr>
      <w:r>
        <w:rPr>
          <w:spacing w:val="-6"/>
        </w:rPr>
        <w:t>综合以上情况，风井工业场地防治区水土保持措施变化原因符合工程实际情况，满</w:t>
      </w:r>
      <w:r>
        <w:t>足水土保持要求。</w:t>
      </w:r>
    </w:p>
    <w:p>
      <w:pPr>
        <w:pStyle w:val="7"/>
        <w:spacing w:before="11"/>
        <w:rPr>
          <w:sz w:val="18"/>
        </w:rPr>
      </w:pPr>
    </w:p>
    <w:p>
      <w:pPr>
        <w:pStyle w:val="5"/>
        <w:numPr>
          <w:ilvl w:val="2"/>
          <w:numId w:val="10"/>
        </w:numPr>
        <w:tabs>
          <w:tab w:val="left" w:pos="1860"/>
          <w:tab w:val="left" w:pos="1861"/>
        </w:tabs>
        <w:spacing w:before="0" w:after="0" w:line="240" w:lineRule="auto"/>
        <w:ind w:left="1860" w:right="0" w:hanging="901"/>
        <w:jc w:val="left"/>
      </w:pPr>
      <w:r>
        <w:t>废弃工业场地、场外道路、场外供电线路和场外排水沟防治区</w:t>
      </w:r>
    </w:p>
    <w:p>
      <w:pPr>
        <w:pStyle w:val="7"/>
        <w:spacing w:before="1"/>
        <w:rPr>
          <w:rFonts w:ascii="黑体"/>
          <w:sz w:val="40"/>
        </w:rPr>
      </w:pPr>
    </w:p>
    <w:p>
      <w:pPr>
        <w:pStyle w:val="7"/>
        <w:spacing w:line="446" w:lineRule="auto"/>
        <w:ind w:left="960" w:right="930" w:firstLine="480"/>
      </w:pPr>
      <w:r>
        <w:t>根据本项目水土保持方案，废弃工业场地防治区、场外道路防治区、场外供电线路防治区和场外排水沟防治区的防治措施在水保方案编制前已实施完毕，且均未新增措施。</w:t>
      </w:r>
    </w:p>
    <w:p>
      <w:pPr>
        <w:pStyle w:val="14"/>
        <w:numPr>
          <w:ilvl w:val="0"/>
          <w:numId w:val="11"/>
        </w:numPr>
        <w:tabs>
          <w:tab w:val="left" w:pos="2042"/>
        </w:tabs>
        <w:spacing w:before="0" w:after="0" w:line="240" w:lineRule="auto"/>
        <w:ind w:left="2041" w:right="0" w:hanging="602"/>
        <w:jc w:val="left"/>
        <w:rPr>
          <w:sz w:val="24"/>
        </w:rPr>
      </w:pPr>
      <w:r>
        <w:rPr>
          <w:sz w:val="24"/>
        </w:rPr>
        <w:t>废弃工业场地防治区</w:t>
      </w:r>
    </w:p>
    <w:p>
      <w:pPr>
        <w:pStyle w:val="7"/>
        <w:spacing w:before="7"/>
        <w:rPr>
          <w:sz w:val="20"/>
        </w:rPr>
      </w:pPr>
    </w:p>
    <w:p>
      <w:pPr>
        <w:pStyle w:val="7"/>
        <w:spacing w:before="1"/>
        <w:ind w:left="1440"/>
      </w:pPr>
      <w:r>
        <w:t xml:space="preserve">植物措施：已有绿化 </w:t>
      </w:r>
      <w:r>
        <w:rPr>
          <w:rFonts w:ascii="Times New Roman" w:eastAsia="Times New Roman"/>
        </w:rPr>
        <w:t>4100m</w:t>
      </w:r>
      <w:r>
        <w:rPr>
          <w:rFonts w:ascii="Times New Roman" w:eastAsia="Times New Roman"/>
          <w:vertAlign w:val="superscript"/>
        </w:rPr>
        <w:t>2</w:t>
      </w:r>
      <w:r>
        <w:rPr>
          <w:vertAlign w:val="baseline"/>
        </w:rPr>
        <w:t>；</w:t>
      </w:r>
    </w:p>
    <w:p>
      <w:pPr>
        <w:pStyle w:val="14"/>
        <w:numPr>
          <w:ilvl w:val="0"/>
          <w:numId w:val="11"/>
        </w:numPr>
        <w:tabs>
          <w:tab w:val="left" w:pos="2042"/>
        </w:tabs>
        <w:spacing w:before="263" w:after="0" w:line="240" w:lineRule="auto"/>
        <w:ind w:left="2041" w:right="0" w:hanging="602"/>
        <w:jc w:val="left"/>
        <w:rPr>
          <w:sz w:val="24"/>
        </w:rPr>
      </w:pPr>
      <w:r>
        <w:rPr>
          <w:sz w:val="24"/>
        </w:rPr>
        <w:t>场外道路防治区</w:t>
      </w:r>
    </w:p>
    <w:p>
      <w:pPr>
        <w:pStyle w:val="7"/>
        <w:spacing w:before="7"/>
        <w:rPr>
          <w:sz w:val="20"/>
        </w:rPr>
      </w:pPr>
    </w:p>
    <w:p>
      <w:pPr>
        <w:pStyle w:val="7"/>
        <w:spacing w:before="1"/>
        <w:ind w:left="1440"/>
      </w:pPr>
      <w:r>
        <w:t xml:space="preserve">工程措施：路边排水沟长 </w:t>
      </w:r>
      <w:r>
        <w:rPr>
          <w:rFonts w:ascii="Times New Roman" w:eastAsia="Times New Roman"/>
        </w:rPr>
        <w:t>552m</w:t>
      </w:r>
      <w:r>
        <w:t>；</w:t>
      </w:r>
    </w:p>
    <w:p>
      <w:pPr>
        <w:pStyle w:val="7"/>
        <w:spacing w:before="7"/>
        <w:rPr>
          <w:sz w:val="20"/>
        </w:rPr>
      </w:pPr>
    </w:p>
    <w:p>
      <w:pPr>
        <w:pStyle w:val="14"/>
        <w:numPr>
          <w:ilvl w:val="0"/>
          <w:numId w:val="11"/>
        </w:numPr>
        <w:tabs>
          <w:tab w:val="left" w:pos="2042"/>
        </w:tabs>
        <w:spacing w:before="0" w:after="0" w:line="446" w:lineRule="auto"/>
        <w:ind w:left="1440" w:right="6774" w:firstLine="0"/>
        <w:jc w:val="left"/>
        <w:rPr>
          <w:sz w:val="24"/>
        </w:rPr>
      </w:pPr>
      <w:r>
        <w:rPr>
          <w:sz w:val="24"/>
        </w:rPr>
        <w:t>场外供电线路防治区</w:t>
      </w:r>
      <w:r>
        <w:rPr>
          <w:spacing w:val="-8"/>
          <w:sz w:val="24"/>
        </w:rPr>
        <w:t xml:space="preserve">植物措施：复耕 </w:t>
      </w:r>
      <w:r>
        <w:rPr>
          <w:rFonts w:ascii="Times New Roman" w:eastAsia="Times New Roman"/>
          <w:sz w:val="24"/>
        </w:rPr>
        <w:t>0.08hm</w:t>
      </w:r>
      <w:r>
        <w:rPr>
          <w:rFonts w:ascii="Times New Roman" w:eastAsia="Times New Roman"/>
          <w:sz w:val="24"/>
          <w:vertAlign w:val="superscript"/>
        </w:rPr>
        <w:t>2</w:t>
      </w:r>
      <w:r>
        <w:rPr>
          <w:spacing w:val="-13"/>
          <w:sz w:val="24"/>
          <w:vertAlign w:val="baseline"/>
        </w:rPr>
        <w:t>。</w:t>
      </w:r>
    </w:p>
    <w:p>
      <w:pPr>
        <w:pStyle w:val="14"/>
        <w:numPr>
          <w:ilvl w:val="0"/>
          <w:numId w:val="11"/>
        </w:numPr>
        <w:tabs>
          <w:tab w:val="left" w:pos="2042"/>
        </w:tabs>
        <w:spacing w:before="0" w:after="0" w:line="448" w:lineRule="auto"/>
        <w:ind w:left="1440" w:right="6774" w:firstLine="0"/>
        <w:jc w:val="left"/>
        <w:rPr>
          <w:sz w:val="24"/>
        </w:rPr>
      </w:pPr>
      <w:r>
        <w:rPr>
          <w:sz w:val="24"/>
        </w:rPr>
        <w:t xml:space="preserve">场外排水沟防治区 </w:t>
      </w:r>
      <w:r>
        <w:rPr>
          <w:spacing w:val="-8"/>
          <w:sz w:val="24"/>
        </w:rPr>
        <w:t xml:space="preserve">植物措施：复耕 </w:t>
      </w:r>
      <w:r>
        <w:rPr>
          <w:rFonts w:ascii="Times New Roman" w:eastAsia="Times New Roman"/>
          <w:sz w:val="24"/>
        </w:rPr>
        <w:t>0.27hm</w:t>
      </w:r>
      <w:r>
        <w:rPr>
          <w:rFonts w:ascii="Times New Roman" w:eastAsia="Times New Roman"/>
          <w:sz w:val="24"/>
          <w:vertAlign w:val="superscript"/>
        </w:rPr>
        <w:t>2</w:t>
      </w:r>
      <w:r>
        <w:rPr>
          <w:spacing w:val="-13"/>
          <w:sz w:val="24"/>
          <w:vertAlign w:val="baseline"/>
        </w:rPr>
        <w:t>。</w:t>
      </w:r>
    </w:p>
    <w:p>
      <w:pPr>
        <w:tabs>
          <w:tab w:val="left" w:pos="3060"/>
        </w:tabs>
        <w:spacing w:before="14" w:line="508" w:lineRule="auto"/>
        <w:ind w:left="2657" w:right="2058" w:hanging="612"/>
        <w:jc w:val="left"/>
        <w:rPr>
          <w:rFonts w:hint="eastAsia" w:ascii="黑体" w:eastAsia="黑体"/>
          <w:sz w:val="21"/>
        </w:rPr>
      </w:pPr>
      <w:r>
        <w:pict>
          <v:shape id="_x0000_s1036" o:spid="_x0000_s1036" o:spt="202" type="#_x0000_t202" style="position:absolute;left:0pt;margin-left:69.55pt;margin-top:50.15pt;height:105.15pt;width:470.65pt;mso-position-horizontal-relative:page;z-index:251668480;mso-width-relative:page;mso-height-relative:page;" filled="f" stroked="f" coordsize="21600,21600">
            <v:path/>
            <v:fill on="f" focussize="0,0"/>
            <v:stroke on="f" joinstyle="miter"/>
            <v:imagedata o:title=""/>
            <o:lock v:ext="edit"/>
            <v:textbox inset="0mm,0mm,0mm,0mm">
              <w:txbxContent>
                <w:tbl>
                  <w:tblPr>
                    <w:tblStyle w:val="11"/>
                    <w:tblW w:w="0" w:type="auto"/>
                    <w:tblInd w:w="15"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1913"/>
                    <w:gridCol w:w="857"/>
                    <w:gridCol w:w="2772"/>
                    <w:gridCol w:w="550"/>
                    <w:gridCol w:w="855"/>
                    <w:gridCol w:w="857"/>
                    <w:gridCol w:w="855"/>
                    <w:gridCol w:w="713"/>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97" w:hRule="atLeast"/>
                    </w:trPr>
                    <w:tc>
                      <w:tcPr>
                        <w:tcW w:w="1913" w:type="dxa"/>
                        <w:tcBorders>
                          <w:bottom w:val="single" w:color="000000" w:sz="6" w:space="0"/>
                          <w:right w:val="single" w:color="000000" w:sz="6" w:space="0"/>
                        </w:tcBorders>
                      </w:tcPr>
                      <w:p>
                        <w:pPr>
                          <w:pStyle w:val="15"/>
                          <w:spacing w:before="65"/>
                          <w:ind w:left="100" w:right="70"/>
                          <w:rPr>
                            <w:sz w:val="21"/>
                          </w:rPr>
                        </w:pPr>
                        <w:r>
                          <w:rPr>
                            <w:sz w:val="21"/>
                          </w:rPr>
                          <w:t>防治分区</w:t>
                        </w:r>
                      </w:p>
                    </w:tc>
                    <w:tc>
                      <w:tcPr>
                        <w:tcW w:w="857" w:type="dxa"/>
                        <w:tcBorders>
                          <w:left w:val="single" w:color="000000" w:sz="6" w:space="0"/>
                          <w:bottom w:val="single" w:color="000000" w:sz="6" w:space="0"/>
                          <w:right w:val="single" w:color="000000" w:sz="6" w:space="0"/>
                        </w:tcBorders>
                      </w:tcPr>
                      <w:p>
                        <w:pPr>
                          <w:pStyle w:val="15"/>
                          <w:spacing w:before="65"/>
                          <w:ind w:right="-15"/>
                          <w:jc w:val="right"/>
                          <w:rPr>
                            <w:sz w:val="21"/>
                          </w:rPr>
                        </w:pPr>
                        <w:r>
                          <w:rPr>
                            <w:sz w:val="21"/>
                          </w:rPr>
                          <w:t>措施类型</w:t>
                        </w:r>
                      </w:p>
                    </w:tc>
                    <w:tc>
                      <w:tcPr>
                        <w:tcW w:w="2772" w:type="dxa"/>
                        <w:tcBorders>
                          <w:left w:val="single" w:color="000000" w:sz="6" w:space="0"/>
                          <w:bottom w:val="single" w:color="000000" w:sz="6" w:space="0"/>
                          <w:right w:val="single" w:color="000000" w:sz="6" w:space="0"/>
                        </w:tcBorders>
                      </w:tcPr>
                      <w:p>
                        <w:pPr>
                          <w:pStyle w:val="15"/>
                          <w:spacing w:before="65"/>
                          <w:ind w:left="847" w:right="819"/>
                          <w:rPr>
                            <w:sz w:val="21"/>
                          </w:rPr>
                        </w:pPr>
                        <w:r>
                          <w:rPr>
                            <w:sz w:val="21"/>
                          </w:rPr>
                          <w:t>措施名称</w:t>
                        </w:r>
                      </w:p>
                    </w:tc>
                    <w:tc>
                      <w:tcPr>
                        <w:tcW w:w="550" w:type="dxa"/>
                        <w:tcBorders>
                          <w:left w:val="single" w:color="000000" w:sz="6" w:space="0"/>
                          <w:bottom w:val="single" w:color="000000" w:sz="6" w:space="0"/>
                          <w:right w:val="single" w:color="000000" w:sz="6" w:space="0"/>
                        </w:tcBorders>
                      </w:tcPr>
                      <w:p>
                        <w:pPr>
                          <w:pStyle w:val="15"/>
                          <w:spacing w:before="65"/>
                          <w:ind w:left="50" w:right="25"/>
                          <w:rPr>
                            <w:sz w:val="21"/>
                          </w:rPr>
                        </w:pPr>
                        <w:r>
                          <w:rPr>
                            <w:sz w:val="21"/>
                          </w:rPr>
                          <w:t>单位</w:t>
                        </w:r>
                      </w:p>
                    </w:tc>
                    <w:tc>
                      <w:tcPr>
                        <w:tcW w:w="855" w:type="dxa"/>
                        <w:tcBorders>
                          <w:left w:val="single" w:color="000000" w:sz="6" w:space="0"/>
                          <w:bottom w:val="single" w:color="000000" w:sz="6" w:space="0"/>
                          <w:right w:val="single" w:color="000000" w:sz="6" w:space="0"/>
                        </w:tcBorders>
                      </w:tcPr>
                      <w:p>
                        <w:pPr>
                          <w:pStyle w:val="15"/>
                          <w:spacing w:before="65"/>
                          <w:ind w:left="13" w:right="-29"/>
                          <w:rPr>
                            <w:sz w:val="21"/>
                          </w:rPr>
                        </w:pPr>
                        <w:r>
                          <w:rPr>
                            <w:spacing w:val="-1"/>
                            <w:sz w:val="21"/>
                          </w:rPr>
                          <w:t>方案设计</w:t>
                        </w:r>
                      </w:p>
                    </w:tc>
                    <w:tc>
                      <w:tcPr>
                        <w:tcW w:w="857" w:type="dxa"/>
                        <w:tcBorders>
                          <w:left w:val="single" w:color="000000" w:sz="6" w:space="0"/>
                          <w:bottom w:val="single" w:color="000000" w:sz="6" w:space="0"/>
                          <w:right w:val="single" w:color="000000" w:sz="6" w:space="0"/>
                        </w:tcBorders>
                      </w:tcPr>
                      <w:p>
                        <w:pPr>
                          <w:pStyle w:val="15"/>
                          <w:spacing w:before="65"/>
                          <w:ind w:left="12" w:right="-15"/>
                          <w:rPr>
                            <w:sz w:val="21"/>
                          </w:rPr>
                        </w:pPr>
                        <w:r>
                          <w:rPr>
                            <w:spacing w:val="-5"/>
                            <w:sz w:val="21"/>
                          </w:rPr>
                          <w:t>实际完成</w:t>
                        </w:r>
                      </w:p>
                    </w:tc>
                    <w:tc>
                      <w:tcPr>
                        <w:tcW w:w="855" w:type="dxa"/>
                        <w:tcBorders>
                          <w:left w:val="single" w:color="000000" w:sz="6" w:space="0"/>
                          <w:bottom w:val="single" w:color="000000" w:sz="6" w:space="0"/>
                          <w:right w:val="single" w:color="000000" w:sz="6" w:space="0"/>
                        </w:tcBorders>
                      </w:tcPr>
                      <w:p>
                        <w:pPr>
                          <w:pStyle w:val="15"/>
                          <w:spacing w:before="65"/>
                          <w:ind w:left="10" w:right="-15"/>
                          <w:rPr>
                            <w:sz w:val="21"/>
                          </w:rPr>
                        </w:pPr>
                        <w:r>
                          <w:rPr>
                            <w:spacing w:val="-5"/>
                            <w:sz w:val="21"/>
                          </w:rPr>
                          <w:t>增减情况</w:t>
                        </w:r>
                      </w:p>
                    </w:tc>
                    <w:tc>
                      <w:tcPr>
                        <w:tcW w:w="713" w:type="dxa"/>
                        <w:tcBorders>
                          <w:left w:val="single" w:color="000000" w:sz="6" w:space="0"/>
                          <w:bottom w:val="single" w:color="000000" w:sz="6" w:space="0"/>
                        </w:tcBorders>
                      </w:tcPr>
                      <w:p>
                        <w:pPr>
                          <w:pStyle w:val="15"/>
                          <w:spacing w:before="65"/>
                          <w:ind w:left="146"/>
                          <w:jc w:val="left"/>
                          <w:rPr>
                            <w:sz w:val="21"/>
                          </w:rPr>
                        </w:pPr>
                        <w:r>
                          <w:rPr>
                            <w:sz w:val="21"/>
                          </w:rPr>
                          <w:t>备注</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97" w:hRule="atLeast"/>
                    </w:trPr>
                    <w:tc>
                      <w:tcPr>
                        <w:tcW w:w="1913" w:type="dxa"/>
                        <w:tcBorders>
                          <w:top w:val="single" w:color="000000" w:sz="6" w:space="0"/>
                          <w:bottom w:val="single" w:color="000000" w:sz="6" w:space="0"/>
                          <w:right w:val="single" w:color="000000" w:sz="6" w:space="0"/>
                        </w:tcBorders>
                      </w:tcPr>
                      <w:p>
                        <w:pPr>
                          <w:pStyle w:val="15"/>
                          <w:spacing w:before="65"/>
                          <w:ind w:left="13" w:right="-29"/>
                          <w:rPr>
                            <w:sz w:val="21"/>
                          </w:rPr>
                        </w:pPr>
                        <w:r>
                          <w:rPr>
                            <w:spacing w:val="-3"/>
                            <w:sz w:val="21"/>
                          </w:rPr>
                          <w:t>废弃工业场地防治区</w:t>
                        </w:r>
                      </w:p>
                    </w:tc>
                    <w:tc>
                      <w:tcPr>
                        <w:tcW w:w="857" w:type="dxa"/>
                        <w:tcBorders>
                          <w:top w:val="single" w:color="000000" w:sz="6" w:space="0"/>
                          <w:left w:val="single" w:color="000000" w:sz="6" w:space="0"/>
                          <w:bottom w:val="single" w:color="000000" w:sz="6" w:space="0"/>
                          <w:right w:val="single" w:color="000000" w:sz="6" w:space="0"/>
                        </w:tcBorders>
                      </w:tcPr>
                      <w:p>
                        <w:pPr>
                          <w:pStyle w:val="15"/>
                          <w:spacing w:before="65"/>
                          <w:ind w:right="-15"/>
                          <w:jc w:val="right"/>
                          <w:rPr>
                            <w:sz w:val="21"/>
                          </w:rPr>
                        </w:pPr>
                        <w:r>
                          <w:rPr>
                            <w:sz w:val="21"/>
                          </w:rPr>
                          <w:t>植物措施</w:t>
                        </w:r>
                      </w:p>
                    </w:tc>
                    <w:tc>
                      <w:tcPr>
                        <w:tcW w:w="2772" w:type="dxa"/>
                        <w:tcBorders>
                          <w:top w:val="single" w:color="000000" w:sz="6" w:space="0"/>
                          <w:left w:val="single" w:color="000000" w:sz="6" w:space="0"/>
                          <w:bottom w:val="single" w:color="000000" w:sz="6" w:space="0"/>
                          <w:right w:val="single" w:color="000000" w:sz="6" w:space="0"/>
                        </w:tcBorders>
                      </w:tcPr>
                      <w:p>
                        <w:pPr>
                          <w:pStyle w:val="15"/>
                          <w:spacing w:before="65"/>
                          <w:ind w:left="844" w:right="819"/>
                          <w:rPr>
                            <w:sz w:val="21"/>
                          </w:rPr>
                        </w:pPr>
                        <w:r>
                          <w:rPr>
                            <w:sz w:val="21"/>
                          </w:rPr>
                          <w:t>绿化</w:t>
                        </w:r>
                      </w:p>
                    </w:tc>
                    <w:tc>
                      <w:tcPr>
                        <w:tcW w:w="550" w:type="dxa"/>
                        <w:tcBorders>
                          <w:top w:val="single" w:color="000000" w:sz="6" w:space="0"/>
                          <w:left w:val="single" w:color="000000" w:sz="6" w:space="0"/>
                          <w:bottom w:val="single" w:color="000000" w:sz="6" w:space="0"/>
                          <w:right w:val="single" w:color="000000" w:sz="6" w:space="0"/>
                        </w:tcBorders>
                      </w:tcPr>
                      <w:p>
                        <w:pPr>
                          <w:pStyle w:val="15"/>
                          <w:spacing w:before="41"/>
                          <w:ind w:left="45" w:right="25"/>
                          <w:rPr>
                            <w:rFonts w:ascii="Times New Roman"/>
                            <w:sz w:val="14"/>
                          </w:rPr>
                        </w:pPr>
                        <w:r>
                          <w:rPr>
                            <w:rFonts w:ascii="Times New Roman"/>
                            <w:position w:val="-9"/>
                            <w:sz w:val="21"/>
                          </w:rPr>
                          <w:t>m</w:t>
                        </w:r>
                        <w:r>
                          <w:rPr>
                            <w:rFonts w:ascii="Times New Roman"/>
                            <w:sz w:val="14"/>
                          </w:rPr>
                          <w:t>2</w:t>
                        </w:r>
                      </w:p>
                    </w:tc>
                    <w:tc>
                      <w:tcPr>
                        <w:tcW w:w="855" w:type="dxa"/>
                        <w:tcBorders>
                          <w:top w:val="single" w:color="000000" w:sz="6" w:space="0"/>
                          <w:left w:val="single" w:color="000000" w:sz="6" w:space="0"/>
                          <w:bottom w:val="single" w:color="000000" w:sz="6" w:space="0"/>
                          <w:right w:val="single" w:color="000000" w:sz="6" w:space="0"/>
                        </w:tcBorders>
                      </w:tcPr>
                      <w:p>
                        <w:pPr>
                          <w:pStyle w:val="15"/>
                          <w:spacing w:before="77"/>
                          <w:ind w:left="203" w:right="177"/>
                          <w:rPr>
                            <w:rFonts w:ascii="Times New Roman"/>
                            <w:sz w:val="21"/>
                          </w:rPr>
                        </w:pPr>
                        <w:r>
                          <w:rPr>
                            <w:rFonts w:ascii="Times New Roman"/>
                            <w:sz w:val="21"/>
                          </w:rPr>
                          <w:t>4100</w:t>
                        </w:r>
                      </w:p>
                    </w:tc>
                    <w:tc>
                      <w:tcPr>
                        <w:tcW w:w="857" w:type="dxa"/>
                        <w:tcBorders>
                          <w:top w:val="single" w:color="000000" w:sz="6" w:space="0"/>
                          <w:left w:val="single" w:color="000000" w:sz="6" w:space="0"/>
                          <w:bottom w:val="single" w:color="000000" w:sz="6" w:space="0"/>
                          <w:right w:val="single" w:color="000000" w:sz="6" w:space="0"/>
                        </w:tcBorders>
                      </w:tcPr>
                      <w:p>
                        <w:pPr>
                          <w:pStyle w:val="15"/>
                          <w:spacing w:before="77"/>
                          <w:ind w:left="202" w:right="179"/>
                          <w:rPr>
                            <w:rFonts w:ascii="Times New Roman"/>
                            <w:sz w:val="21"/>
                          </w:rPr>
                        </w:pPr>
                        <w:r>
                          <w:rPr>
                            <w:rFonts w:ascii="Times New Roman"/>
                            <w:sz w:val="21"/>
                          </w:rPr>
                          <w:t>4100</w:t>
                        </w:r>
                      </w:p>
                    </w:tc>
                    <w:tc>
                      <w:tcPr>
                        <w:tcW w:w="855" w:type="dxa"/>
                        <w:tcBorders>
                          <w:top w:val="single" w:color="000000" w:sz="6" w:space="0"/>
                          <w:left w:val="single" w:color="000000" w:sz="6" w:space="0"/>
                          <w:bottom w:val="single" w:color="000000" w:sz="6" w:space="0"/>
                          <w:right w:val="single" w:color="000000" w:sz="6" w:space="0"/>
                        </w:tcBorders>
                      </w:tcPr>
                      <w:p>
                        <w:pPr>
                          <w:pStyle w:val="15"/>
                          <w:spacing w:before="77"/>
                          <w:ind w:left="20"/>
                          <w:rPr>
                            <w:rFonts w:ascii="Times New Roman"/>
                            <w:sz w:val="21"/>
                          </w:rPr>
                        </w:pPr>
                        <w:r>
                          <w:rPr>
                            <w:rFonts w:ascii="Times New Roman"/>
                            <w:w w:val="100"/>
                            <w:sz w:val="21"/>
                          </w:rPr>
                          <w:t>0</w:t>
                        </w:r>
                      </w:p>
                    </w:tc>
                    <w:tc>
                      <w:tcPr>
                        <w:tcW w:w="713" w:type="dxa"/>
                        <w:tcBorders>
                          <w:top w:val="single" w:color="000000" w:sz="6" w:space="0"/>
                          <w:left w:val="single" w:color="000000" w:sz="6" w:space="0"/>
                          <w:bottom w:val="single" w:color="000000" w:sz="6" w:space="0"/>
                        </w:tcBorders>
                      </w:tcPr>
                      <w:p>
                        <w:pPr>
                          <w:pStyle w:val="15"/>
                          <w:jc w:val="left"/>
                          <w:rPr>
                            <w:rFonts w:ascii="Times New Roman"/>
                            <w:sz w:val="22"/>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97" w:hRule="atLeast"/>
                    </w:trPr>
                    <w:tc>
                      <w:tcPr>
                        <w:tcW w:w="1913" w:type="dxa"/>
                        <w:tcBorders>
                          <w:top w:val="single" w:color="000000" w:sz="6" w:space="0"/>
                          <w:bottom w:val="single" w:color="000000" w:sz="6" w:space="0"/>
                          <w:right w:val="single" w:color="000000" w:sz="6" w:space="0"/>
                        </w:tcBorders>
                      </w:tcPr>
                      <w:p>
                        <w:pPr>
                          <w:pStyle w:val="15"/>
                          <w:spacing w:before="65"/>
                          <w:ind w:left="98" w:right="70"/>
                          <w:rPr>
                            <w:sz w:val="21"/>
                          </w:rPr>
                        </w:pPr>
                        <w:r>
                          <w:rPr>
                            <w:sz w:val="21"/>
                          </w:rPr>
                          <w:t>场外道路防治区</w:t>
                        </w:r>
                      </w:p>
                    </w:tc>
                    <w:tc>
                      <w:tcPr>
                        <w:tcW w:w="857" w:type="dxa"/>
                        <w:tcBorders>
                          <w:top w:val="single" w:color="000000" w:sz="6" w:space="0"/>
                          <w:left w:val="single" w:color="000000" w:sz="6" w:space="0"/>
                          <w:bottom w:val="single" w:color="000000" w:sz="6" w:space="0"/>
                          <w:right w:val="single" w:color="000000" w:sz="6" w:space="0"/>
                        </w:tcBorders>
                      </w:tcPr>
                      <w:p>
                        <w:pPr>
                          <w:pStyle w:val="15"/>
                          <w:spacing w:before="65"/>
                          <w:ind w:right="-15"/>
                          <w:jc w:val="right"/>
                          <w:rPr>
                            <w:sz w:val="21"/>
                          </w:rPr>
                        </w:pPr>
                        <w:r>
                          <w:rPr>
                            <w:sz w:val="21"/>
                          </w:rPr>
                          <w:t>工程措施</w:t>
                        </w:r>
                      </w:p>
                    </w:tc>
                    <w:tc>
                      <w:tcPr>
                        <w:tcW w:w="2772" w:type="dxa"/>
                        <w:tcBorders>
                          <w:top w:val="single" w:color="000000" w:sz="6" w:space="0"/>
                          <w:left w:val="single" w:color="000000" w:sz="6" w:space="0"/>
                          <w:bottom w:val="single" w:color="000000" w:sz="6" w:space="0"/>
                          <w:right w:val="single" w:color="000000" w:sz="6" w:space="0"/>
                        </w:tcBorders>
                      </w:tcPr>
                      <w:p>
                        <w:pPr>
                          <w:pStyle w:val="15"/>
                          <w:spacing w:before="65"/>
                          <w:ind w:left="847" w:right="819"/>
                          <w:rPr>
                            <w:sz w:val="21"/>
                          </w:rPr>
                        </w:pPr>
                        <w:r>
                          <w:rPr>
                            <w:sz w:val="21"/>
                          </w:rPr>
                          <w:t>雨水排水沟</w:t>
                        </w:r>
                      </w:p>
                    </w:tc>
                    <w:tc>
                      <w:tcPr>
                        <w:tcW w:w="550" w:type="dxa"/>
                        <w:tcBorders>
                          <w:top w:val="single" w:color="000000" w:sz="6" w:space="0"/>
                          <w:left w:val="single" w:color="000000" w:sz="6" w:space="0"/>
                          <w:bottom w:val="single" w:color="000000" w:sz="6" w:space="0"/>
                          <w:right w:val="single" w:color="000000" w:sz="6" w:space="0"/>
                        </w:tcBorders>
                      </w:tcPr>
                      <w:p>
                        <w:pPr>
                          <w:pStyle w:val="15"/>
                          <w:spacing w:before="77"/>
                          <w:ind w:left="26"/>
                          <w:rPr>
                            <w:rFonts w:ascii="Times New Roman"/>
                            <w:sz w:val="21"/>
                          </w:rPr>
                        </w:pPr>
                        <w:r>
                          <w:rPr>
                            <w:rFonts w:ascii="Times New Roman"/>
                            <w:w w:val="100"/>
                            <w:sz w:val="21"/>
                          </w:rPr>
                          <w:t>m</w:t>
                        </w:r>
                      </w:p>
                    </w:tc>
                    <w:tc>
                      <w:tcPr>
                        <w:tcW w:w="855" w:type="dxa"/>
                        <w:tcBorders>
                          <w:top w:val="single" w:color="000000" w:sz="6" w:space="0"/>
                          <w:left w:val="single" w:color="000000" w:sz="6" w:space="0"/>
                          <w:bottom w:val="single" w:color="000000" w:sz="6" w:space="0"/>
                          <w:right w:val="single" w:color="000000" w:sz="6" w:space="0"/>
                        </w:tcBorders>
                      </w:tcPr>
                      <w:p>
                        <w:pPr>
                          <w:pStyle w:val="15"/>
                          <w:spacing w:before="77"/>
                          <w:ind w:left="203" w:right="177"/>
                          <w:rPr>
                            <w:rFonts w:ascii="Times New Roman"/>
                            <w:sz w:val="21"/>
                          </w:rPr>
                        </w:pPr>
                        <w:r>
                          <w:rPr>
                            <w:rFonts w:ascii="Times New Roman"/>
                            <w:sz w:val="21"/>
                          </w:rPr>
                          <w:t>552</w:t>
                        </w:r>
                      </w:p>
                    </w:tc>
                    <w:tc>
                      <w:tcPr>
                        <w:tcW w:w="857" w:type="dxa"/>
                        <w:tcBorders>
                          <w:top w:val="single" w:color="000000" w:sz="6" w:space="0"/>
                          <w:left w:val="single" w:color="000000" w:sz="6" w:space="0"/>
                          <w:bottom w:val="single" w:color="000000" w:sz="6" w:space="0"/>
                          <w:right w:val="single" w:color="000000" w:sz="6" w:space="0"/>
                        </w:tcBorders>
                      </w:tcPr>
                      <w:p>
                        <w:pPr>
                          <w:pStyle w:val="15"/>
                          <w:spacing w:before="77"/>
                          <w:ind w:left="202" w:right="179"/>
                          <w:rPr>
                            <w:rFonts w:ascii="Times New Roman"/>
                            <w:sz w:val="21"/>
                          </w:rPr>
                        </w:pPr>
                        <w:r>
                          <w:rPr>
                            <w:rFonts w:ascii="Times New Roman"/>
                            <w:sz w:val="21"/>
                          </w:rPr>
                          <w:t>552</w:t>
                        </w:r>
                      </w:p>
                    </w:tc>
                    <w:tc>
                      <w:tcPr>
                        <w:tcW w:w="855" w:type="dxa"/>
                        <w:tcBorders>
                          <w:top w:val="single" w:color="000000" w:sz="6" w:space="0"/>
                          <w:left w:val="single" w:color="000000" w:sz="6" w:space="0"/>
                          <w:bottom w:val="single" w:color="000000" w:sz="6" w:space="0"/>
                          <w:right w:val="single" w:color="000000" w:sz="6" w:space="0"/>
                        </w:tcBorders>
                      </w:tcPr>
                      <w:p>
                        <w:pPr>
                          <w:pStyle w:val="15"/>
                          <w:spacing w:before="77"/>
                          <w:ind w:left="20"/>
                          <w:rPr>
                            <w:rFonts w:ascii="Times New Roman"/>
                            <w:sz w:val="21"/>
                          </w:rPr>
                        </w:pPr>
                        <w:r>
                          <w:rPr>
                            <w:rFonts w:ascii="Times New Roman"/>
                            <w:w w:val="100"/>
                            <w:sz w:val="21"/>
                          </w:rPr>
                          <w:t>0</w:t>
                        </w:r>
                      </w:p>
                    </w:tc>
                    <w:tc>
                      <w:tcPr>
                        <w:tcW w:w="713" w:type="dxa"/>
                        <w:tcBorders>
                          <w:top w:val="single" w:color="000000" w:sz="6" w:space="0"/>
                          <w:left w:val="single" w:color="000000" w:sz="6" w:space="0"/>
                          <w:bottom w:val="single" w:color="000000" w:sz="6" w:space="0"/>
                        </w:tcBorders>
                      </w:tcPr>
                      <w:p>
                        <w:pPr>
                          <w:pStyle w:val="15"/>
                          <w:jc w:val="left"/>
                          <w:rPr>
                            <w:rFonts w:ascii="Times New Roman"/>
                            <w:sz w:val="22"/>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95" w:hRule="atLeast"/>
                    </w:trPr>
                    <w:tc>
                      <w:tcPr>
                        <w:tcW w:w="1913" w:type="dxa"/>
                        <w:tcBorders>
                          <w:top w:val="single" w:color="000000" w:sz="6" w:space="0"/>
                          <w:bottom w:val="single" w:color="000000" w:sz="6" w:space="0"/>
                          <w:right w:val="single" w:color="000000" w:sz="6" w:space="0"/>
                        </w:tcBorders>
                      </w:tcPr>
                      <w:p>
                        <w:pPr>
                          <w:pStyle w:val="15"/>
                          <w:spacing w:before="63"/>
                          <w:ind w:left="13" w:right="-29"/>
                          <w:rPr>
                            <w:sz w:val="21"/>
                          </w:rPr>
                        </w:pPr>
                        <w:r>
                          <w:rPr>
                            <w:spacing w:val="-3"/>
                            <w:sz w:val="21"/>
                          </w:rPr>
                          <w:t>场外供电线路防治区</w:t>
                        </w:r>
                      </w:p>
                    </w:tc>
                    <w:tc>
                      <w:tcPr>
                        <w:tcW w:w="857" w:type="dxa"/>
                        <w:tcBorders>
                          <w:top w:val="single" w:color="000000" w:sz="6" w:space="0"/>
                          <w:left w:val="single" w:color="000000" w:sz="6" w:space="0"/>
                          <w:bottom w:val="single" w:color="000000" w:sz="6" w:space="0"/>
                          <w:right w:val="single" w:color="000000" w:sz="6" w:space="0"/>
                        </w:tcBorders>
                      </w:tcPr>
                      <w:p>
                        <w:pPr>
                          <w:pStyle w:val="15"/>
                          <w:spacing w:before="63"/>
                          <w:ind w:right="-15"/>
                          <w:jc w:val="right"/>
                          <w:rPr>
                            <w:sz w:val="21"/>
                          </w:rPr>
                        </w:pPr>
                        <w:r>
                          <w:rPr>
                            <w:sz w:val="21"/>
                          </w:rPr>
                          <w:t>植物措施</w:t>
                        </w:r>
                      </w:p>
                    </w:tc>
                    <w:tc>
                      <w:tcPr>
                        <w:tcW w:w="2772" w:type="dxa"/>
                        <w:tcBorders>
                          <w:top w:val="single" w:color="000000" w:sz="6" w:space="0"/>
                          <w:left w:val="single" w:color="000000" w:sz="6" w:space="0"/>
                          <w:bottom w:val="single" w:color="000000" w:sz="6" w:space="0"/>
                          <w:right w:val="single" w:color="000000" w:sz="6" w:space="0"/>
                        </w:tcBorders>
                      </w:tcPr>
                      <w:p>
                        <w:pPr>
                          <w:pStyle w:val="15"/>
                          <w:spacing w:before="63"/>
                          <w:ind w:left="844" w:right="819"/>
                          <w:rPr>
                            <w:sz w:val="21"/>
                          </w:rPr>
                        </w:pPr>
                        <w:r>
                          <w:rPr>
                            <w:sz w:val="21"/>
                          </w:rPr>
                          <w:t>复耕</w:t>
                        </w:r>
                      </w:p>
                    </w:tc>
                    <w:tc>
                      <w:tcPr>
                        <w:tcW w:w="550" w:type="dxa"/>
                        <w:tcBorders>
                          <w:top w:val="single" w:color="000000" w:sz="6" w:space="0"/>
                          <w:left w:val="single" w:color="000000" w:sz="6" w:space="0"/>
                          <w:bottom w:val="single" w:color="000000" w:sz="6" w:space="0"/>
                          <w:right w:val="single" w:color="000000" w:sz="6" w:space="0"/>
                        </w:tcBorders>
                      </w:tcPr>
                      <w:p>
                        <w:pPr>
                          <w:pStyle w:val="15"/>
                          <w:spacing w:before="75"/>
                          <w:ind w:left="45" w:right="25"/>
                          <w:rPr>
                            <w:rFonts w:ascii="Times New Roman"/>
                            <w:sz w:val="21"/>
                          </w:rPr>
                        </w:pPr>
                        <w:r>
                          <w:rPr>
                            <w:rFonts w:ascii="Times New Roman"/>
                            <w:sz w:val="21"/>
                          </w:rPr>
                          <w:t>hm</w:t>
                        </w:r>
                        <w:r>
                          <w:rPr>
                            <w:rFonts w:ascii="Times New Roman"/>
                            <w:sz w:val="21"/>
                            <w:vertAlign w:val="superscript"/>
                          </w:rPr>
                          <w:t>2</w:t>
                        </w:r>
                      </w:p>
                    </w:tc>
                    <w:tc>
                      <w:tcPr>
                        <w:tcW w:w="855" w:type="dxa"/>
                        <w:tcBorders>
                          <w:top w:val="single" w:color="000000" w:sz="6" w:space="0"/>
                          <w:left w:val="single" w:color="000000" w:sz="6" w:space="0"/>
                          <w:bottom w:val="single" w:color="000000" w:sz="6" w:space="0"/>
                          <w:right w:val="single" w:color="000000" w:sz="6" w:space="0"/>
                        </w:tcBorders>
                      </w:tcPr>
                      <w:p>
                        <w:pPr>
                          <w:pStyle w:val="15"/>
                          <w:spacing w:before="75"/>
                          <w:ind w:left="203" w:right="177"/>
                          <w:rPr>
                            <w:rFonts w:ascii="Times New Roman"/>
                            <w:sz w:val="21"/>
                          </w:rPr>
                        </w:pPr>
                        <w:r>
                          <w:rPr>
                            <w:rFonts w:ascii="Times New Roman"/>
                            <w:sz w:val="21"/>
                          </w:rPr>
                          <w:t>0.08</w:t>
                        </w:r>
                      </w:p>
                    </w:tc>
                    <w:tc>
                      <w:tcPr>
                        <w:tcW w:w="857" w:type="dxa"/>
                        <w:tcBorders>
                          <w:top w:val="single" w:color="000000" w:sz="6" w:space="0"/>
                          <w:left w:val="single" w:color="000000" w:sz="6" w:space="0"/>
                          <w:bottom w:val="single" w:color="000000" w:sz="6" w:space="0"/>
                          <w:right w:val="single" w:color="000000" w:sz="6" w:space="0"/>
                        </w:tcBorders>
                      </w:tcPr>
                      <w:p>
                        <w:pPr>
                          <w:pStyle w:val="15"/>
                          <w:spacing w:before="75"/>
                          <w:ind w:left="202" w:right="179"/>
                          <w:rPr>
                            <w:rFonts w:ascii="Times New Roman"/>
                            <w:sz w:val="21"/>
                          </w:rPr>
                        </w:pPr>
                        <w:r>
                          <w:rPr>
                            <w:rFonts w:ascii="Times New Roman"/>
                            <w:sz w:val="21"/>
                          </w:rPr>
                          <w:t>0.08</w:t>
                        </w:r>
                      </w:p>
                    </w:tc>
                    <w:tc>
                      <w:tcPr>
                        <w:tcW w:w="855" w:type="dxa"/>
                        <w:tcBorders>
                          <w:top w:val="single" w:color="000000" w:sz="6" w:space="0"/>
                          <w:left w:val="single" w:color="000000" w:sz="6" w:space="0"/>
                          <w:bottom w:val="single" w:color="000000" w:sz="6" w:space="0"/>
                          <w:right w:val="single" w:color="000000" w:sz="6" w:space="0"/>
                        </w:tcBorders>
                      </w:tcPr>
                      <w:p>
                        <w:pPr>
                          <w:pStyle w:val="15"/>
                          <w:spacing w:before="75"/>
                          <w:ind w:left="20"/>
                          <w:rPr>
                            <w:rFonts w:ascii="Times New Roman"/>
                            <w:sz w:val="21"/>
                          </w:rPr>
                        </w:pPr>
                        <w:r>
                          <w:rPr>
                            <w:rFonts w:ascii="Times New Roman"/>
                            <w:w w:val="100"/>
                            <w:sz w:val="21"/>
                          </w:rPr>
                          <w:t>0</w:t>
                        </w:r>
                      </w:p>
                    </w:tc>
                    <w:tc>
                      <w:tcPr>
                        <w:tcW w:w="713" w:type="dxa"/>
                        <w:tcBorders>
                          <w:top w:val="single" w:color="000000" w:sz="6" w:space="0"/>
                          <w:left w:val="single" w:color="000000" w:sz="6" w:space="0"/>
                          <w:bottom w:val="single" w:color="000000" w:sz="6" w:space="0"/>
                        </w:tcBorders>
                      </w:tcPr>
                      <w:p>
                        <w:pPr>
                          <w:pStyle w:val="15"/>
                          <w:jc w:val="left"/>
                          <w:rPr>
                            <w:rFonts w:ascii="Times New Roman"/>
                            <w:sz w:val="22"/>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95" w:hRule="atLeast"/>
                    </w:trPr>
                    <w:tc>
                      <w:tcPr>
                        <w:tcW w:w="1913" w:type="dxa"/>
                        <w:tcBorders>
                          <w:top w:val="single" w:color="000000" w:sz="6" w:space="0"/>
                          <w:right w:val="single" w:color="000000" w:sz="6" w:space="0"/>
                        </w:tcBorders>
                      </w:tcPr>
                      <w:p>
                        <w:pPr>
                          <w:pStyle w:val="15"/>
                          <w:spacing w:before="65"/>
                          <w:ind w:left="100" w:right="70"/>
                          <w:rPr>
                            <w:sz w:val="21"/>
                          </w:rPr>
                        </w:pPr>
                        <w:r>
                          <w:rPr>
                            <w:sz w:val="21"/>
                          </w:rPr>
                          <w:t>场外排水沟防治区</w:t>
                        </w:r>
                      </w:p>
                    </w:tc>
                    <w:tc>
                      <w:tcPr>
                        <w:tcW w:w="857" w:type="dxa"/>
                        <w:tcBorders>
                          <w:top w:val="single" w:color="000000" w:sz="6" w:space="0"/>
                          <w:left w:val="single" w:color="000000" w:sz="6" w:space="0"/>
                          <w:right w:val="single" w:color="000000" w:sz="6" w:space="0"/>
                        </w:tcBorders>
                      </w:tcPr>
                      <w:p>
                        <w:pPr>
                          <w:pStyle w:val="15"/>
                          <w:spacing w:before="65"/>
                          <w:ind w:right="-15"/>
                          <w:jc w:val="right"/>
                          <w:rPr>
                            <w:sz w:val="21"/>
                          </w:rPr>
                        </w:pPr>
                        <w:r>
                          <w:rPr>
                            <w:sz w:val="21"/>
                          </w:rPr>
                          <w:t>植物措施</w:t>
                        </w:r>
                      </w:p>
                    </w:tc>
                    <w:tc>
                      <w:tcPr>
                        <w:tcW w:w="2772" w:type="dxa"/>
                        <w:tcBorders>
                          <w:top w:val="single" w:color="000000" w:sz="6" w:space="0"/>
                          <w:left w:val="single" w:color="000000" w:sz="6" w:space="0"/>
                          <w:right w:val="single" w:color="000000" w:sz="6" w:space="0"/>
                        </w:tcBorders>
                      </w:tcPr>
                      <w:p>
                        <w:pPr>
                          <w:pStyle w:val="15"/>
                          <w:spacing w:before="65"/>
                          <w:ind w:left="844" w:right="819"/>
                          <w:rPr>
                            <w:sz w:val="21"/>
                          </w:rPr>
                        </w:pPr>
                        <w:r>
                          <w:rPr>
                            <w:sz w:val="21"/>
                          </w:rPr>
                          <w:t>复耕</w:t>
                        </w:r>
                      </w:p>
                    </w:tc>
                    <w:tc>
                      <w:tcPr>
                        <w:tcW w:w="550" w:type="dxa"/>
                        <w:tcBorders>
                          <w:top w:val="single" w:color="000000" w:sz="6" w:space="0"/>
                          <w:left w:val="single" w:color="000000" w:sz="6" w:space="0"/>
                          <w:right w:val="single" w:color="000000" w:sz="6" w:space="0"/>
                        </w:tcBorders>
                      </w:tcPr>
                      <w:p>
                        <w:pPr>
                          <w:pStyle w:val="15"/>
                          <w:spacing w:before="77"/>
                          <w:ind w:left="45" w:right="25"/>
                          <w:rPr>
                            <w:rFonts w:ascii="Times New Roman"/>
                            <w:sz w:val="21"/>
                          </w:rPr>
                        </w:pPr>
                        <w:r>
                          <w:rPr>
                            <w:rFonts w:ascii="Times New Roman"/>
                            <w:sz w:val="21"/>
                          </w:rPr>
                          <w:t>hm</w:t>
                        </w:r>
                        <w:r>
                          <w:rPr>
                            <w:rFonts w:ascii="Times New Roman"/>
                            <w:sz w:val="21"/>
                            <w:vertAlign w:val="superscript"/>
                          </w:rPr>
                          <w:t>2</w:t>
                        </w:r>
                      </w:p>
                    </w:tc>
                    <w:tc>
                      <w:tcPr>
                        <w:tcW w:w="855" w:type="dxa"/>
                        <w:tcBorders>
                          <w:top w:val="single" w:color="000000" w:sz="6" w:space="0"/>
                          <w:left w:val="single" w:color="000000" w:sz="6" w:space="0"/>
                          <w:right w:val="single" w:color="000000" w:sz="6" w:space="0"/>
                        </w:tcBorders>
                      </w:tcPr>
                      <w:p>
                        <w:pPr>
                          <w:pStyle w:val="15"/>
                          <w:spacing w:before="77"/>
                          <w:ind w:left="203" w:right="177"/>
                          <w:rPr>
                            <w:rFonts w:ascii="Times New Roman"/>
                            <w:sz w:val="21"/>
                          </w:rPr>
                        </w:pPr>
                        <w:r>
                          <w:rPr>
                            <w:rFonts w:ascii="Times New Roman"/>
                            <w:sz w:val="21"/>
                          </w:rPr>
                          <w:t>0.27</w:t>
                        </w:r>
                      </w:p>
                    </w:tc>
                    <w:tc>
                      <w:tcPr>
                        <w:tcW w:w="857" w:type="dxa"/>
                        <w:tcBorders>
                          <w:top w:val="single" w:color="000000" w:sz="6" w:space="0"/>
                          <w:left w:val="single" w:color="000000" w:sz="6" w:space="0"/>
                          <w:right w:val="single" w:color="000000" w:sz="6" w:space="0"/>
                        </w:tcBorders>
                      </w:tcPr>
                      <w:p>
                        <w:pPr>
                          <w:pStyle w:val="15"/>
                          <w:spacing w:before="77"/>
                          <w:ind w:left="202" w:right="179"/>
                          <w:rPr>
                            <w:rFonts w:ascii="Times New Roman"/>
                            <w:sz w:val="21"/>
                          </w:rPr>
                        </w:pPr>
                        <w:r>
                          <w:rPr>
                            <w:rFonts w:ascii="Times New Roman"/>
                            <w:sz w:val="21"/>
                          </w:rPr>
                          <w:t>0.27</w:t>
                        </w:r>
                      </w:p>
                    </w:tc>
                    <w:tc>
                      <w:tcPr>
                        <w:tcW w:w="855" w:type="dxa"/>
                        <w:tcBorders>
                          <w:top w:val="single" w:color="000000" w:sz="6" w:space="0"/>
                          <w:left w:val="single" w:color="000000" w:sz="6" w:space="0"/>
                          <w:right w:val="single" w:color="000000" w:sz="6" w:space="0"/>
                        </w:tcBorders>
                      </w:tcPr>
                      <w:p>
                        <w:pPr>
                          <w:pStyle w:val="15"/>
                          <w:spacing w:before="77"/>
                          <w:ind w:left="20"/>
                          <w:rPr>
                            <w:rFonts w:ascii="Times New Roman"/>
                            <w:sz w:val="21"/>
                          </w:rPr>
                        </w:pPr>
                        <w:r>
                          <w:rPr>
                            <w:rFonts w:ascii="Times New Roman"/>
                            <w:w w:val="100"/>
                            <w:sz w:val="21"/>
                          </w:rPr>
                          <w:t>0</w:t>
                        </w:r>
                      </w:p>
                    </w:tc>
                    <w:tc>
                      <w:tcPr>
                        <w:tcW w:w="713" w:type="dxa"/>
                        <w:tcBorders>
                          <w:top w:val="single" w:color="000000" w:sz="6" w:space="0"/>
                          <w:left w:val="single" w:color="000000" w:sz="6" w:space="0"/>
                        </w:tcBorders>
                      </w:tcPr>
                      <w:p>
                        <w:pPr>
                          <w:pStyle w:val="15"/>
                          <w:jc w:val="left"/>
                          <w:rPr>
                            <w:rFonts w:ascii="Times New Roman"/>
                            <w:sz w:val="22"/>
                          </w:rPr>
                        </w:pPr>
                      </w:p>
                    </w:tc>
                  </w:tr>
                </w:tbl>
                <w:p>
                  <w:pPr>
                    <w:pStyle w:val="7"/>
                  </w:pPr>
                </w:p>
              </w:txbxContent>
            </v:textbox>
          </v:shape>
        </w:pict>
      </w:r>
      <w:r>
        <w:rPr>
          <w:rFonts w:hint="eastAsia" w:ascii="黑体" w:eastAsia="黑体"/>
          <w:sz w:val="21"/>
        </w:rPr>
        <w:t>表</w:t>
      </w:r>
      <w:r>
        <w:rPr>
          <w:rFonts w:hint="eastAsia" w:ascii="黑体" w:eastAsia="黑体"/>
          <w:spacing w:val="-54"/>
          <w:sz w:val="21"/>
        </w:rPr>
        <w:t xml:space="preserve"> </w:t>
      </w:r>
      <w:r>
        <w:rPr>
          <w:rFonts w:ascii="Times New Roman" w:eastAsia="Times New Roman"/>
          <w:sz w:val="21"/>
        </w:rPr>
        <w:t>3.5-4</w:t>
      </w:r>
      <w:r>
        <w:rPr>
          <w:rFonts w:ascii="Times New Roman" w:eastAsia="Times New Roman"/>
          <w:sz w:val="21"/>
        </w:rPr>
        <w:tab/>
      </w:r>
      <w:r>
        <w:rPr>
          <w:rFonts w:hint="eastAsia" w:ascii="黑体" w:eastAsia="黑体"/>
          <w:sz w:val="21"/>
        </w:rPr>
        <w:t>废</w:t>
      </w:r>
      <w:r>
        <w:rPr>
          <w:rFonts w:hint="eastAsia" w:ascii="黑体" w:eastAsia="黑体"/>
          <w:spacing w:val="-3"/>
          <w:sz w:val="21"/>
        </w:rPr>
        <w:t>弃</w:t>
      </w:r>
      <w:r>
        <w:rPr>
          <w:rFonts w:hint="eastAsia" w:ascii="黑体" w:eastAsia="黑体"/>
          <w:sz w:val="21"/>
        </w:rPr>
        <w:t>工</w:t>
      </w:r>
      <w:r>
        <w:rPr>
          <w:rFonts w:hint="eastAsia" w:ascii="黑体" w:eastAsia="黑体"/>
          <w:spacing w:val="-3"/>
          <w:sz w:val="21"/>
        </w:rPr>
        <w:t>业</w:t>
      </w:r>
      <w:r>
        <w:rPr>
          <w:rFonts w:hint="eastAsia" w:ascii="黑体" w:eastAsia="黑体"/>
          <w:sz w:val="21"/>
        </w:rPr>
        <w:t>场</w:t>
      </w:r>
      <w:r>
        <w:rPr>
          <w:rFonts w:hint="eastAsia" w:ascii="黑体" w:eastAsia="黑体"/>
          <w:spacing w:val="-3"/>
          <w:sz w:val="21"/>
        </w:rPr>
        <w:t>地</w:t>
      </w:r>
      <w:r>
        <w:rPr>
          <w:rFonts w:hint="eastAsia" w:ascii="黑体" w:eastAsia="黑体"/>
          <w:sz w:val="21"/>
        </w:rPr>
        <w:t>防治</w:t>
      </w:r>
      <w:r>
        <w:rPr>
          <w:rFonts w:hint="eastAsia" w:ascii="黑体" w:eastAsia="黑体"/>
          <w:spacing w:val="-3"/>
          <w:sz w:val="21"/>
        </w:rPr>
        <w:t>区</w:t>
      </w:r>
      <w:r>
        <w:rPr>
          <w:rFonts w:hint="eastAsia" w:ascii="黑体" w:eastAsia="黑体"/>
          <w:sz w:val="21"/>
        </w:rPr>
        <w:t>、</w:t>
      </w:r>
      <w:r>
        <w:rPr>
          <w:rFonts w:hint="eastAsia" w:ascii="黑体" w:eastAsia="黑体"/>
          <w:spacing w:val="-3"/>
          <w:sz w:val="21"/>
        </w:rPr>
        <w:t>场</w:t>
      </w:r>
      <w:r>
        <w:rPr>
          <w:rFonts w:hint="eastAsia" w:ascii="黑体" w:eastAsia="黑体"/>
          <w:sz w:val="21"/>
        </w:rPr>
        <w:t>外</w:t>
      </w:r>
      <w:r>
        <w:rPr>
          <w:rFonts w:hint="eastAsia" w:ascii="黑体" w:eastAsia="黑体"/>
          <w:spacing w:val="-3"/>
          <w:sz w:val="21"/>
        </w:rPr>
        <w:t>道</w:t>
      </w:r>
      <w:r>
        <w:rPr>
          <w:rFonts w:hint="eastAsia" w:ascii="黑体" w:eastAsia="黑体"/>
          <w:sz w:val="21"/>
        </w:rPr>
        <w:t>路</w:t>
      </w:r>
      <w:r>
        <w:rPr>
          <w:rFonts w:hint="eastAsia" w:ascii="黑体" w:eastAsia="黑体"/>
          <w:spacing w:val="-3"/>
          <w:sz w:val="21"/>
        </w:rPr>
        <w:t>防</w:t>
      </w:r>
      <w:r>
        <w:rPr>
          <w:rFonts w:hint="eastAsia" w:ascii="黑体" w:eastAsia="黑体"/>
          <w:sz w:val="21"/>
        </w:rPr>
        <w:t>治</w:t>
      </w:r>
      <w:r>
        <w:rPr>
          <w:rFonts w:hint="eastAsia" w:ascii="黑体" w:eastAsia="黑体"/>
          <w:spacing w:val="-3"/>
          <w:sz w:val="21"/>
        </w:rPr>
        <w:t>区</w:t>
      </w:r>
      <w:r>
        <w:rPr>
          <w:rFonts w:hint="eastAsia" w:ascii="黑体" w:eastAsia="黑体"/>
          <w:sz w:val="21"/>
        </w:rPr>
        <w:t>、场</w:t>
      </w:r>
      <w:r>
        <w:rPr>
          <w:rFonts w:hint="eastAsia" w:ascii="黑体" w:eastAsia="黑体"/>
          <w:spacing w:val="-3"/>
          <w:sz w:val="21"/>
        </w:rPr>
        <w:t>外</w:t>
      </w:r>
      <w:r>
        <w:rPr>
          <w:rFonts w:hint="eastAsia" w:ascii="黑体" w:eastAsia="黑体"/>
          <w:sz w:val="21"/>
        </w:rPr>
        <w:t>供</w:t>
      </w:r>
      <w:r>
        <w:rPr>
          <w:rFonts w:hint="eastAsia" w:ascii="黑体" w:eastAsia="黑体"/>
          <w:spacing w:val="-3"/>
          <w:sz w:val="21"/>
        </w:rPr>
        <w:t>电</w:t>
      </w:r>
      <w:r>
        <w:rPr>
          <w:rFonts w:hint="eastAsia" w:ascii="黑体" w:eastAsia="黑体"/>
          <w:sz w:val="21"/>
        </w:rPr>
        <w:t>线</w:t>
      </w:r>
      <w:r>
        <w:rPr>
          <w:rFonts w:hint="eastAsia" w:ascii="黑体" w:eastAsia="黑体"/>
          <w:spacing w:val="-3"/>
          <w:sz w:val="21"/>
        </w:rPr>
        <w:t>路</w:t>
      </w:r>
      <w:r>
        <w:rPr>
          <w:rFonts w:hint="eastAsia" w:ascii="黑体" w:eastAsia="黑体"/>
          <w:sz w:val="21"/>
        </w:rPr>
        <w:t>防</w:t>
      </w:r>
      <w:r>
        <w:rPr>
          <w:rFonts w:hint="eastAsia" w:ascii="黑体" w:eastAsia="黑体"/>
          <w:spacing w:val="-3"/>
          <w:sz w:val="21"/>
        </w:rPr>
        <w:t>治</w:t>
      </w:r>
      <w:r>
        <w:rPr>
          <w:rFonts w:hint="eastAsia" w:ascii="黑体" w:eastAsia="黑体"/>
          <w:sz w:val="21"/>
        </w:rPr>
        <w:t>区</w:t>
      </w:r>
      <w:r>
        <w:rPr>
          <w:rFonts w:hint="eastAsia" w:ascii="黑体" w:eastAsia="黑体"/>
          <w:spacing w:val="-11"/>
          <w:sz w:val="21"/>
        </w:rPr>
        <w:t>和</w:t>
      </w:r>
      <w:r>
        <w:rPr>
          <w:rFonts w:hint="eastAsia" w:ascii="黑体" w:eastAsia="黑体"/>
          <w:sz w:val="21"/>
        </w:rPr>
        <w:t>场外</w:t>
      </w:r>
      <w:r>
        <w:rPr>
          <w:rFonts w:hint="eastAsia" w:ascii="黑体" w:eastAsia="黑体"/>
          <w:spacing w:val="-3"/>
          <w:sz w:val="21"/>
        </w:rPr>
        <w:t>排</w:t>
      </w:r>
      <w:r>
        <w:rPr>
          <w:rFonts w:hint="eastAsia" w:ascii="黑体" w:eastAsia="黑体"/>
          <w:sz w:val="21"/>
        </w:rPr>
        <w:t>水</w:t>
      </w:r>
      <w:r>
        <w:rPr>
          <w:rFonts w:hint="eastAsia" w:ascii="黑体" w:eastAsia="黑体"/>
          <w:spacing w:val="-3"/>
          <w:sz w:val="21"/>
        </w:rPr>
        <w:t>沟</w:t>
      </w:r>
      <w:r>
        <w:rPr>
          <w:rFonts w:hint="eastAsia" w:ascii="黑体" w:eastAsia="黑体"/>
          <w:sz w:val="21"/>
        </w:rPr>
        <w:t>防</w:t>
      </w:r>
      <w:r>
        <w:rPr>
          <w:rFonts w:hint="eastAsia" w:ascii="黑体" w:eastAsia="黑体"/>
          <w:spacing w:val="-3"/>
          <w:sz w:val="21"/>
        </w:rPr>
        <w:t>治</w:t>
      </w:r>
      <w:r>
        <w:rPr>
          <w:rFonts w:hint="eastAsia" w:ascii="黑体" w:eastAsia="黑体"/>
          <w:sz w:val="21"/>
        </w:rPr>
        <w:t>区</w:t>
      </w:r>
      <w:r>
        <w:rPr>
          <w:rFonts w:hint="eastAsia" w:ascii="黑体" w:eastAsia="黑体"/>
          <w:spacing w:val="-3"/>
          <w:sz w:val="21"/>
        </w:rPr>
        <w:t>实</w:t>
      </w:r>
      <w:r>
        <w:rPr>
          <w:rFonts w:hint="eastAsia" w:ascii="黑体" w:eastAsia="黑体"/>
          <w:sz w:val="21"/>
        </w:rPr>
        <w:t>际</w:t>
      </w:r>
      <w:r>
        <w:rPr>
          <w:rFonts w:hint="eastAsia" w:ascii="黑体" w:eastAsia="黑体"/>
          <w:spacing w:val="-3"/>
          <w:sz w:val="21"/>
        </w:rPr>
        <w:t>实</w:t>
      </w:r>
      <w:r>
        <w:rPr>
          <w:rFonts w:hint="eastAsia" w:ascii="黑体" w:eastAsia="黑体"/>
          <w:sz w:val="21"/>
        </w:rPr>
        <w:t>施水</w:t>
      </w:r>
      <w:r>
        <w:rPr>
          <w:rFonts w:hint="eastAsia" w:ascii="黑体" w:eastAsia="黑体"/>
          <w:spacing w:val="-3"/>
          <w:sz w:val="21"/>
        </w:rPr>
        <w:t>保</w:t>
      </w:r>
      <w:r>
        <w:rPr>
          <w:rFonts w:hint="eastAsia" w:ascii="黑体" w:eastAsia="黑体"/>
          <w:sz w:val="21"/>
        </w:rPr>
        <w:t>措</w:t>
      </w:r>
      <w:r>
        <w:rPr>
          <w:rFonts w:hint="eastAsia" w:ascii="黑体" w:eastAsia="黑体"/>
          <w:spacing w:val="-3"/>
          <w:sz w:val="21"/>
        </w:rPr>
        <w:t>施</w:t>
      </w:r>
      <w:r>
        <w:rPr>
          <w:rFonts w:hint="eastAsia" w:ascii="黑体" w:eastAsia="黑体"/>
          <w:sz w:val="21"/>
        </w:rPr>
        <w:t>与</w:t>
      </w:r>
      <w:r>
        <w:rPr>
          <w:rFonts w:hint="eastAsia" w:ascii="黑体" w:eastAsia="黑体"/>
          <w:spacing w:val="-3"/>
          <w:sz w:val="21"/>
        </w:rPr>
        <w:t>方</w:t>
      </w:r>
      <w:r>
        <w:rPr>
          <w:rFonts w:hint="eastAsia" w:ascii="黑体" w:eastAsia="黑体"/>
          <w:sz w:val="21"/>
        </w:rPr>
        <w:t>案</w:t>
      </w:r>
      <w:r>
        <w:rPr>
          <w:rFonts w:hint="eastAsia" w:ascii="黑体" w:eastAsia="黑体"/>
          <w:spacing w:val="-3"/>
          <w:sz w:val="21"/>
        </w:rPr>
        <w:t>设</w:t>
      </w:r>
      <w:r>
        <w:rPr>
          <w:rFonts w:hint="eastAsia" w:ascii="黑体" w:eastAsia="黑体"/>
          <w:sz w:val="21"/>
        </w:rPr>
        <w:t>计</w:t>
      </w:r>
      <w:r>
        <w:rPr>
          <w:rFonts w:hint="eastAsia" w:ascii="黑体" w:eastAsia="黑体"/>
          <w:spacing w:val="-3"/>
          <w:sz w:val="21"/>
        </w:rPr>
        <w:t>的</w:t>
      </w:r>
      <w:r>
        <w:rPr>
          <w:rFonts w:hint="eastAsia" w:ascii="黑体" w:eastAsia="黑体"/>
          <w:sz w:val="21"/>
        </w:rPr>
        <w:t>对比</w:t>
      </w:r>
      <w:r>
        <w:rPr>
          <w:rFonts w:hint="eastAsia" w:ascii="黑体" w:eastAsia="黑体"/>
          <w:spacing w:val="-3"/>
          <w:sz w:val="21"/>
        </w:rPr>
        <w:t>分</w:t>
      </w:r>
      <w:r>
        <w:rPr>
          <w:rFonts w:hint="eastAsia" w:ascii="黑体" w:eastAsia="黑体"/>
          <w:sz w:val="21"/>
        </w:rPr>
        <w:t>析表</w:t>
      </w:r>
    </w:p>
    <w:p>
      <w:pPr>
        <w:spacing w:after="0" w:line="508" w:lineRule="auto"/>
        <w:jc w:val="left"/>
        <w:rPr>
          <w:rFonts w:hint="eastAsia" w:ascii="黑体" w:eastAsia="黑体"/>
          <w:sz w:val="21"/>
        </w:rPr>
        <w:sectPr>
          <w:pgSz w:w="11910" w:h="16840"/>
          <w:pgMar w:top="1480" w:right="440" w:bottom="1180" w:left="460" w:header="879" w:footer="982" w:gutter="0"/>
        </w:sectPr>
      </w:pPr>
    </w:p>
    <w:p>
      <w:pPr>
        <w:pStyle w:val="4"/>
        <w:numPr>
          <w:ilvl w:val="1"/>
          <w:numId w:val="8"/>
        </w:numPr>
        <w:tabs>
          <w:tab w:val="left" w:pos="1677"/>
          <w:tab w:val="left" w:pos="1678"/>
        </w:tabs>
        <w:spacing w:before="106" w:after="0" w:line="240" w:lineRule="auto"/>
        <w:ind w:left="1677" w:right="0" w:hanging="718"/>
        <w:jc w:val="left"/>
      </w:pPr>
      <w:bookmarkStart w:id="14" w:name="_TOC_250019"/>
      <w:bookmarkEnd w:id="14"/>
      <w:r>
        <w:t>水土保持投资完成情况</w:t>
      </w:r>
    </w:p>
    <w:p>
      <w:pPr>
        <w:pStyle w:val="7"/>
        <w:spacing w:before="2"/>
        <w:rPr>
          <w:rFonts w:ascii="黑体"/>
          <w:sz w:val="43"/>
        </w:rPr>
      </w:pPr>
    </w:p>
    <w:p>
      <w:pPr>
        <w:pStyle w:val="5"/>
        <w:numPr>
          <w:ilvl w:val="2"/>
          <w:numId w:val="12"/>
        </w:numPr>
        <w:tabs>
          <w:tab w:val="left" w:pos="1860"/>
          <w:tab w:val="left" w:pos="1861"/>
        </w:tabs>
        <w:spacing w:before="0" w:after="0" w:line="240" w:lineRule="auto"/>
        <w:ind w:left="1860" w:right="0" w:hanging="901"/>
        <w:jc w:val="left"/>
      </w:pPr>
      <w:r>
        <w:t>水土保持方案批复投资</w:t>
      </w:r>
    </w:p>
    <w:p>
      <w:pPr>
        <w:pStyle w:val="7"/>
        <w:spacing w:before="1"/>
        <w:rPr>
          <w:rFonts w:ascii="黑体"/>
          <w:sz w:val="40"/>
        </w:rPr>
      </w:pPr>
    </w:p>
    <w:p>
      <w:pPr>
        <w:pStyle w:val="7"/>
        <w:spacing w:line="446" w:lineRule="auto"/>
        <w:ind w:left="960" w:right="971" w:firstLine="480"/>
        <w:jc w:val="both"/>
        <w:rPr>
          <w:rFonts w:ascii="Times New Roman" w:eastAsia="Times New Roman"/>
        </w:rPr>
      </w:pPr>
      <w:r>
        <w:rPr>
          <w:spacing w:val="-6"/>
        </w:rPr>
        <w:t>根据《河南省济源煤业有限责任公司二矿技术改造项目水土保持方案报告书</w:t>
      </w:r>
      <w:r>
        <w:t>（</w:t>
      </w:r>
      <w:r>
        <w:rPr>
          <w:spacing w:val="-9"/>
        </w:rPr>
        <w:t>报批</w:t>
      </w:r>
      <w:r>
        <w:t>稿</w:t>
      </w:r>
      <w:r>
        <w:rPr>
          <w:spacing w:val="-120"/>
        </w:rPr>
        <w:t>）</w:t>
      </w:r>
      <w:r>
        <w:t>》和济源市水利局《关于对河南省济源煤业有限责任公司二矿技术改造项目水土保持方案报告书的审批</w:t>
      </w:r>
      <w:r>
        <w:rPr>
          <w:spacing w:val="-240"/>
        </w:rPr>
        <w:t>》</w:t>
      </w:r>
      <w:r>
        <w:t>（济水行许字</w:t>
      </w:r>
      <w:r>
        <w:rPr>
          <w:rFonts w:ascii="Times New Roman" w:eastAsia="Times New Roman"/>
        </w:rPr>
        <w:t>[2018]13</w:t>
      </w:r>
      <w:r>
        <w:rPr>
          <w:rFonts w:ascii="Times New Roman" w:eastAsia="Times New Roman"/>
          <w:spacing w:val="-22"/>
        </w:rPr>
        <w:t xml:space="preserve"> </w:t>
      </w:r>
      <w:r>
        <w:rPr>
          <w:spacing w:val="-3"/>
        </w:rPr>
        <w:t>号</w:t>
      </w:r>
      <w:r>
        <w:rPr>
          <w:spacing w:val="-120"/>
        </w:rPr>
        <w:t>），</w:t>
      </w:r>
      <w:r>
        <w:rPr>
          <w:spacing w:val="-6"/>
        </w:rPr>
        <w:t xml:space="preserve">方案阶段建设期水土保持总投资 </w:t>
      </w:r>
      <w:r>
        <w:rPr>
          <w:rFonts w:ascii="Times New Roman" w:eastAsia="Times New Roman"/>
        </w:rPr>
        <w:t>334.13</w:t>
      </w:r>
    </w:p>
    <w:p>
      <w:pPr>
        <w:pStyle w:val="7"/>
        <w:ind w:left="960"/>
        <w:jc w:val="both"/>
      </w:pPr>
      <w:r>
        <w:rPr>
          <w:spacing w:val="-18"/>
        </w:rPr>
        <w:t>万元</w:t>
      </w:r>
      <w:r>
        <w:t>（</w:t>
      </w:r>
      <w:r>
        <w:rPr>
          <w:spacing w:val="-7"/>
        </w:rPr>
        <w:t xml:space="preserve">其中主体已有投资 </w:t>
      </w:r>
      <w:r>
        <w:rPr>
          <w:rFonts w:ascii="Times New Roman" w:eastAsia="Times New Roman"/>
        </w:rPr>
        <w:t xml:space="preserve">190.46 </w:t>
      </w:r>
      <w:r>
        <w:rPr>
          <w:spacing w:val="-13"/>
        </w:rPr>
        <w:t xml:space="preserve">万元，新增投资 </w:t>
      </w:r>
      <w:r>
        <w:rPr>
          <w:rFonts w:ascii="Times New Roman" w:eastAsia="Times New Roman"/>
        </w:rPr>
        <w:t xml:space="preserve">143.67 </w:t>
      </w:r>
      <w:r>
        <w:t>万元</w:t>
      </w:r>
      <w:r>
        <w:rPr>
          <w:spacing w:val="-78"/>
        </w:rPr>
        <w:t>）</w:t>
      </w:r>
      <w:r>
        <w:rPr>
          <w:spacing w:val="-21"/>
        </w:rPr>
        <w:t xml:space="preserve">，其中防治费 </w:t>
      </w:r>
      <w:r>
        <w:rPr>
          <w:rFonts w:ascii="Times New Roman" w:eastAsia="Times New Roman"/>
        </w:rPr>
        <w:t xml:space="preserve">246.07 </w:t>
      </w:r>
      <w:r>
        <w:t>万元</w:t>
      </w:r>
    </w:p>
    <w:p>
      <w:pPr>
        <w:pStyle w:val="7"/>
        <w:spacing w:before="7"/>
        <w:rPr>
          <w:sz w:val="20"/>
        </w:rPr>
      </w:pPr>
    </w:p>
    <w:p>
      <w:pPr>
        <w:pStyle w:val="7"/>
        <w:spacing w:before="1"/>
        <w:ind w:left="960"/>
        <w:jc w:val="both"/>
      </w:pPr>
      <w:r>
        <w:t>（</w:t>
      </w:r>
      <w:r>
        <w:rPr>
          <w:spacing w:val="-9"/>
        </w:rPr>
        <w:t xml:space="preserve">工程措施投资 </w:t>
      </w:r>
      <w:r>
        <w:rPr>
          <w:rFonts w:ascii="Times New Roman" w:eastAsia="Times New Roman"/>
        </w:rPr>
        <w:t xml:space="preserve">38.94 </w:t>
      </w:r>
      <w:r>
        <w:rPr>
          <w:spacing w:val="-6"/>
        </w:rPr>
        <w:t xml:space="preserve">万元；植物措施投资 </w:t>
      </w:r>
      <w:r>
        <w:rPr>
          <w:rFonts w:ascii="Times New Roman" w:eastAsia="Times New Roman"/>
        </w:rPr>
        <w:t xml:space="preserve">201.92 </w:t>
      </w:r>
      <w:r>
        <w:rPr>
          <w:spacing w:val="-6"/>
        </w:rPr>
        <w:t xml:space="preserve">万元；临时措施投资 </w:t>
      </w:r>
      <w:r>
        <w:rPr>
          <w:rFonts w:ascii="Times New Roman" w:eastAsia="Times New Roman"/>
        </w:rPr>
        <w:t xml:space="preserve">5.22 </w:t>
      </w:r>
      <w:r>
        <w:t>万元</w:t>
      </w:r>
      <w:r>
        <w:rPr>
          <w:spacing w:val="-120"/>
        </w:rPr>
        <w:t>）</w:t>
      </w:r>
      <w:r>
        <w:t>；独</w:t>
      </w:r>
    </w:p>
    <w:p>
      <w:pPr>
        <w:pStyle w:val="7"/>
        <w:spacing w:before="7"/>
        <w:rPr>
          <w:sz w:val="20"/>
        </w:rPr>
      </w:pPr>
    </w:p>
    <w:p>
      <w:pPr>
        <w:pStyle w:val="7"/>
        <w:ind w:left="960"/>
        <w:jc w:val="both"/>
      </w:pPr>
      <w:r>
        <w:rPr>
          <w:spacing w:val="-15"/>
        </w:rPr>
        <w:t xml:space="preserve">立费用 </w:t>
      </w:r>
      <w:r>
        <w:rPr>
          <w:rFonts w:ascii="Times New Roman" w:eastAsia="Times New Roman"/>
        </w:rPr>
        <w:t xml:space="preserve">57.61 </w:t>
      </w:r>
      <w:r>
        <w:rPr>
          <w:spacing w:val="-18"/>
        </w:rPr>
        <w:t>万元</w:t>
      </w:r>
      <w:r>
        <w:t>（</w:t>
      </w:r>
      <w:r>
        <w:rPr>
          <w:spacing w:val="-6"/>
        </w:rPr>
        <w:t xml:space="preserve">其中水土保持监测费 </w:t>
      </w:r>
      <w:r>
        <w:rPr>
          <w:rFonts w:ascii="Times New Roman" w:eastAsia="Times New Roman"/>
        </w:rPr>
        <w:t xml:space="preserve">21.00 </w:t>
      </w:r>
      <w:r>
        <w:t>万元</w:t>
      </w:r>
      <w:r>
        <w:rPr>
          <w:spacing w:val="-78"/>
        </w:rPr>
        <w:t>）</w:t>
      </w:r>
      <w:r>
        <w:rPr>
          <w:spacing w:val="-21"/>
        </w:rPr>
        <w:t xml:space="preserve">；基本预备费 </w:t>
      </w:r>
      <w:r>
        <w:rPr>
          <w:rFonts w:ascii="Times New Roman" w:eastAsia="Times New Roman"/>
        </w:rPr>
        <w:t xml:space="preserve">3.40 </w:t>
      </w:r>
      <w:r>
        <w:rPr>
          <w:spacing w:val="-6"/>
        </w:rPr>
        <w:t>万元；水土保持</w:t>
      </w:r>
    </w:p>
    <w:p>
      <w:pPr>
        <w:pStyle w:val="7"/>
        <w:spacing w:before="7"/>
        <w:rPr>
          <w:sz w:val="20"/>
        </w:rPr>
      </w:pPr>
    </w:p>
    <w:p>
      <w:pPr>
        <w:pStyle w:val="7"/>
        <w:ind w:left="960"/>
        <w:jc w:val="both"/>
      </w:pPr>
      <w:r>
        <w:rPr>
          <w:spacing w:val="-15"/>
        </w:rPr>
        <w:t xml:space="preserve">补偿费 </w:t>
      </w:r>
      <w:r>
        <w:rPr>
          <w:rFonts w:ascii="Times New Roman" w:eastAsia="Times New Roman"/>
        </w:rPr>
        <w:t xml:space="preserve">27.05 </w:t>
      </w:r>
      <w:r>
        <w:t>万元（暂列</w:t>
      </w:r>
      <w:r>
        <w:rPr>
          <w:spacing w:val="-120"/>
        </w:rPr>
        <w:t>）</w:t>
      </w:r>
      <w:r>
        <w:t>。</w:t>
      </w:r>
    </w:p>
    <w:p>
      <w:pPr>
        <w:pStyle w:val="7"/>
        <w:spacing w:before="8"/>
        <w:rPr>
          <w:sz w:val="20"/>
        </w:rPr>
      </w:pPr>
    </w:p>
    <w:p>
      <w:pPr>
        <w:pStyle w:val="7"/>
        <w:spacing w:line="446" w:lineRule="auto"/>
        <w:ind w:left="960" w:right="973" w:firstLine="480"/>
        <w:jc w:val="both"/>
      </w:pPr>
      <w:r>
        <w:rPr>
          <w:spacing w:val="-4"/>
        </w:rPr>
        <w:t>水土保持工程投资从工程基本建设费中列支，方案建设期水土保持工程投资总估算</w:t>
      </w:r>
      <w:r>
        <w:rPr>
          <w:spacing w:val="-20"/>
        </w:rPr>
        <w:t xml:space="preserve">见表 </w:t>
      </w:r>
      <w:r>
        <w:rPr>
          <w:rFonts w:ascii="Times New Roman" w:eastAsia="Times New Roman"/>
        </w:rPr>
        <w:t>3.6-1</w:t>
      </w:r>
      <w:r>
        <w:t>。</w:t>
      </w:r>
    </w:p>
    <w:p>
      <w:pPr>
        <w:spacing w:after="0" w:line="446" w:lineRule="auto"/>
        <w:jc w:val="both"/>
        <w:sectPr>
          <w:pgSz w:w="11910" w:h="16840"/>
          <w:pgMar w:top="1480" w:right="440" w:bottom="1180" w:left="460" w:header="879" w:footer="982" w:gutter="0"/>
        </w:sectPr>
      </w:pPr>
    </w:p>
    <w:p>
      <w:pPr>
        <w:tabs>
          <w:tab w:val="left" w:pos="1015"/>
          <w:tab w:val="left" w:pos="4271"/>
        </w:tabs>
        <w:spacing w:before="84"/>
        <w:ind w:left="0" w:right="10" w:firstLine="0"/>
        <w:jc w:val="center"/>
        <w:rPr>
          <w:rFonts w:hint="eastAsia" w:ascii="黑体" w:eastAsia="黑体"/>
          <w:sz w:val="21"/>
        </w:rPr>
      </w:pPr>
      <w:r>
        <w:rPr>
          <w:rFonts w:hint="eastAsia" w:ascii="黑体" w:eastAsia="黑体"/>
          <w:sz w:val="21"/>
        </w:rPr>
        <w:t>表</w:t>
      </w:r>
      <w:r>
        <w:rPr>
          <w:rFonts w:hint="eastAsia" w:ascii="黑体" w:eastAsia="黑体"/>
          <w:spacing w:val="-54"/>
          <w:sz w:val="21"/>
        </w:rPr>
        <w:t xml:space="preserve"> </w:t>
      </w:r>
      <w:r>
        <w:rPr>
          <w:rFonts w:ascii="Times New Roman" w:eastAsia="Times New Roman"/>
          <w:sz w:val="21"/>
        </w:rPr>
        <w:t>3.6-1</w:t>
      </w:r>
      <w:r>
        <w:rPr>
          <w:rFonts w:ascii="Times New Roman" w:eastAsia="Times New Roman"/>
          <w:sz w:val="21"/>
        </w:rPr>
        <w:tab/>
      </w:r>
      <w:r>
        <w:rPr>
          <w:rFonts w:hint="eastAsia" w:ascii="黑体" w:eastAsia="黑体"/>
          <w:sz w:val="21"/>
        </w:rPr>
        <w:t>方</w:t>
      </w:r>
      <w:r>
        <w:rPr>
          <w:rFonts w:hint="eastAsia" w:ascii="黑体" w:eastAsia="黑体"/>
          <w:spacing w:val="-3"/>
          <w:sz w:val="21"/>
        </w:rPr>
        <w:t>案</w:t>
      </w:r>
      <w:r>
        <w:rPr>
          <w:rFonts w:hint="eastAsia" w:ascii="黑体" w:eastAsia="黑体"/>
          <w:sz w:val="21"/>
        </w:rPr>
        <w:t>批</w:t>
      </w:r>
      <w:r>
        <w:rPr>
          <w:rFonts w:hint="eastAsia" w:ascii="黑体" w:eastAsia="黑体"/>
          <w:spacing w:val="-3"/>
          <w:sz w:val="21"/>
        </w:rPr>
        <w:t>复</w:t>
      </w:r>
      <w:r>
        <w:rPr>
          <w:rFonts w:hint="eastAsia" w:ascii="黑体" w:eastAsia="黑体"/>
          <w:sz w:val="21"/>
        </w:rPr>
        <w:t>的</w:t>
      </w:r>
      <w:r>
        <w:rPr>
          <w:rFonts w:hint="eastAsia" w:ascii="黑体" w:eastAsia="黑体"/>
          <w:spacing w:val="-3"/>
          <w:sz w:val="21"/>
        </w:rPr>
        <w:t>水</w:t>
      </w:r>
      <w:r>
        <w:rPr>
          <w:rFonts w:hint="eastAsia" w:ascii="黑体" w:eastAsia="黑体"/>
          <w:sz w:val="21"/>
        </w:rPr>
        <w:t>土保</w:t>
      </w:r>
      <w:r>
        <w:rPr>
          <w:rFonts w:hint="eastAsia" w:ascii="黑体" w:eastAsia="黑体"/>
          <w:spacing w:val="-3"/>
          <w:sz w:val="21"/>
        </w:rPr>
        <w:t>持</w:t>
      </w:r>
      <w:r>
        <w:rPr>
          <w:rFonts w:hint="eastAsia" w:ascii="黑体" w:eastAsia="黑体"/>
          <w:sz w:val="21"/>
        </w:rPr>
        <w:t>投</w:t>
      </w:r>
      <w:r>
        <w:rPr>
          <w:rFonts w:hint="eastAsia" w:ascii="黑体" w:eastAsia="黑体"/>
          <w:spacing w:val="-3"/>
          <w:sz w:val="21"/>
        </w:rPr>
        <w:t>资</w:t>
      </w:r>
      <w:r>
        <w:rPr>
          <w:rFonts w:hint="eastAsia" w:ascii="黑体" w:eastAsia="黑体"/>
          <w:sz w:val="21"/>
        </w:rPr>
        <w:t>概</w:t>
      </w:r>
      <w:r>
        <w:rPr>
          <w:rFonts w:hint="eastAsia" w:ascii="黑体" w:eastAsia="黑体"/>
          <w:spacing w:val="-3"/>
          <w:sz w:val="21"/>
        </w:rPr>
        <w:t>算</w:t>
      </w:r>
      <w:r>
        <w:rPr>
          <w:rFonts w:hint="eastAsia" w:ascii="黑体" w:eastAsia="黑体"/>
          <w:sz w:val="21"/>
        </w:rPr>
        <w:t>表</w:t>
      </w:r>
      <w:r>
        <w:rPr>
          <w:rFonts w:hint="eastAsia" w:ascii="黑体" w:eastAsia="黑体"/>
          <w:sz w:val="21"/>
        </w:rPr>
        <w:tab/>
      </w:r>
      <w:r>
        <w:rPr>
          <w:rFonts w:hint="eastAsia" w:ascii="黑体" w:eastAsia="黑体"/>
          <w:spacing w:val="-3"/>
          <w:sz w:val="21"/>
        </w:rPr>
        <w:t>单位</w:t>
      </w:r>
      <w:r>
        <w:rPr>
          <w:rFonts w:hint="eastAsia" w:ascii="黑体" w:eastAsia="黑体"/>
          <w:sz w:val="21"/>
        </w:rPr>
        <w:t>：万元</w:t>
      </w:r>
    </w:p>
    <w:p>
      <w:pPr>
        <w:pStyle w:val="7"/>
        <w:spacing w:before="9"/>
        <w:rPr>
          <w:rFonts w:ascii="黑体"/>
          <w:sz w:val="11"/>
        </w:rPr>
      </w:pPr>
    </w:p>
    <w:tbl>
      <w:tblPr>
        <w:tblStyle w:val="11"/>
        <w:tblW w:w="0" w:type="auto"/>
        <w:tblInd w:w="131"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766"/>
        <w:gridCol w:w="2736"/>
        <w:gridCol w:w="946"/>
        <w:gridCol w:w="1001"/>
        <w:gridCol w:w="1085"/>
        <w:gridCol w:w="1090"/>
        <w:gridCol w:w="1102"/>
        <w:gridCol w:w="1001"/>
        <w:gridCol w:w="1035"/>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61" w:hRule="atLeast"/>
        </w:trPr>
        <w:tc>
          <w:tcPr>
            <w:tcW w:w="766" w:type="dxa"/>
            <w:vMerge w:val="restart"/>
            <w:tcBorders>
              <w:bottom w:val="single" w:color="000000" w:sz="6" w:space="0"/>
              <w:right w:val="single" w:color="000000" w:sz="6" w:space="0"/>
            </w:tcBorders>
          </w:tcPr>
          <w:p>
            <w:pPr>
              <w:pStyle w:val="15"/>
              <w:spacing w:before="9"/>
              <w:jc w:val="left"/>
              <w:rPr>
                <w:rFonts w:ascii="黑体"/>
                <w:sz w:val="22"/>
              </w:rPr>
            </w:pPr>
          </w:p>
          <w:p>
            <w:pPr>
              <w:pStyle w:val="15"/>
              <w:ind w:left="172"/>
              <w:jc w:val="left"/>
              <w:rPr>
                <w:rFonts w:hint="eastAsia" w:ascii="宋体" w:eastAsia="宋体"/>
                <w:sz w:val="21"/>
              </w:rPr>
            </w:pPr>
            <w:r>
              <w:rPr>
                <w:rFonts w:hint="eastAsia" w:ascii="宋体" w:eastAsia="宋体"/>
                <w:sz w:val="21"/>
              </w:rPr>
              <w:t>序号</w:t>
            </w:r>
          </w:p>
        </w:tc>
        <w:tc>
          <w:tcPr>
            <w:tcW w:w="2736" w:type="dxa"/>
            <w:vMerge w:val="restart"/>
            <w:tcBorders>
              <w:left w:val="single" w:color="000000" w:sz="6" w:space="0"/>
              <w:bottom w:val="single" w:color="000000" w:sz="6" w:space="0"/>
              <w:right w:val="single" w:color="000000" w:sz="6" w:space="0"/>
            </w:tcBorders>
          </w:tcPr>
          <w:p>
            <w:pPr>
              <w:pStyle w:val="15"/>
              <w:spacing w:before="9"/>
              <w:jc w:val="left"/>
              <w:rPr>
                <w:rFonts w:ascii="黑体"/>
                <w:sz w:val="22"/>
              </w:rPr>
            </w:pPr>
          </w:p>
          <w:p>
            <w:pPr>
              <w:pStyle w:val="15"/>
              <w:ind w:left="637"/>
              <w:jc w:val="left"/>
              <w:rPr>
                <w:rFonts w:hint="eastAsia" w:ascii="宋体" w:eastAsia="宋体"/>
                <w:sz w:val="21"/>
              </w:rPr>
            </w:pPr>
            <w:r>
              <w:rPr>
                <w:rFonts w:hint="eastAsia" w:ascii="宋体" w:eastAsia="宋体"/>
                <w:sz w:val="21"/>
              </w:rPr>
              <w:t>工程或费用名称</w:t>
            </w:r>
          </w:p>
        </w:tc>
        <w:tc>
          <w:tcPr>
            <w:tcW w:w="5224" w:type="dxa"/>
            <w:gridSpan w:val="5"/>
            <w:tcBorders>
              <w:left w:val="single" w:color="000000" w:sz="6" w:space="0"/>
              <w:bottom w:val="single" w:color="000000" w:sz="4" w:space="0"/>
              <w:right w:val="single" w:color="000000" w:sz="2" w:space="0"/>
            </w:tcBorders>
          </w:tcPr>
          <w:p>
            <w:pPr>
              <w:pStyle w:val="15"/>
              <w:spacing w:before="44"/>
              <w:ind w:left="1862" w:right="1841"/>
              <w:rPr>
                <w:rFonts w:hint="eastAsia" w:ascii="宋体" w:eastAsia="宋体"/>
                <w:sz w:val="21"/>
              </w:rPr>
            </w:pPr>
            <w:r>
              <w:rPr>
                <w:rFonts w:hint="eastAsia" w:ascii="宋体" w:eastAsia="宋体"/>
                <w:sz w:val="21"/>
              </w:rPr>
              <w:t>本方案新增投资</w:t>
            </w:r>
          </w:p>
        </w:tc>
        <w:tc>
          <w:tcPr>
            <w:tcW w:w="1001" w:type="dxa"/>
            <w:vMerge w:val="restart"/>
            <w:tcBorders>
              <w:left w:val="single" w:color="000000" w:sz="2" w:space="0"/>
              <w:bottom w:val="single" w:color="000000" w:sz="6" w:space="0"/>
              <w:right w:val="single" w:color="000000" w:sz="4" w:space="0"/>
            </w:tcBorders>
          </w:tcPr>
          <w:p>
            <w:pPr>
              <w:pStyle w:val="15"/>
              <w:spacing w:before="74" w:line="213" w:lineRule="auto"/>
              <w:ind w:left="297" w:right="271"/>
              <w:jc w:val="both"/>
              <w:rPr>
                <w:rFonts w:hint="eastAsia" w:ascii="宋体" w:eastAsia="宋体"/>
                <w:sz w:val="21"/>
              </w:rPr>
            </w:pPr>
            <w:r>
              <w:rPr>
                <w:rFonts w:hint="eastAsia" w:ascii="宋体" w:eastAsia="宋体"/>
                <w:sz w:val="21"/>
              </w:rPr>
              <w:t>主体已有投资</w:t>
            </w:r>
          </w:p>
        </w:tc>
        <w:tc>
          <w:tcPr>
            <w:tcW w:w="1035" w:type="dxa"/>
            <w:vMerge w:val="restart"/>
            <w:tcBorders>
              <w:left w:val="single" w:color="000000" w:sz="4" w:space="0"/>
              <w:bottom w:val="single" w:color="000000" w:sz="6" w:space="0"/>
            </w:tcBorders>
          </w:tcPr>
          <w:p>
            <w:pPr>
              <w:pStyle w:val="15"/>
              <w:spacing w:before="9"/>
              <w:jc w:val="left"/>
              <w:rPr>
                <w:rFonts w:ascii="黑体"/>
                <w:sz w:val="22"/>
              </w:rPr>
            </w:pPr>
          </w:p>
          <w:p>
            <w:pPr>
              <w:pStyle w:val="15"/>
              <w:ind w:left="311"/>
              <w:jc w:val="left"/>
              <w:rPr>
                <w:rFonts w:hint="eastAsia" w:ascii="宋体" w:eastAsia="宋体"/>
                <w:sz w:val="21"/>
              </w:rPr>
            </w:pPr>
            <w:r>
              <w:rPr>
                <w:rFonts w:hint="eastAsia" w:ascii="宋体" w:eastAsia="宋体"/>
                <w:sz w:val="21"/>
              </w:rPr>
              <w:t>合计</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81" w:hRule="atLeast"/>
        </w:trPr>
        <w:tc>
          <w:tcPr>
            <w:tcW w:w="766" w:type="dxa"/>
            <w:vMerge w:val="continue"/>
            <w:tcBorders>
              <w:top w:val="nil"/>
              <w:bottom w:val="single" w:color="000000" w:sz="6" w:space="0"/>
              <w:right w:val="single" w:color="000000" w:sz="6" w:space="0"/>
            </w:tcBorders>
          </w:tcPr>
          <w:p>
            <w:pPr>
              <w:rPr>
                <w:sz w:val="2"/>
                <w:szCs w:val="2"/>
              </w:rPr>
            </w:pPr>
          </w:p>
        </w:tc>
        <w:tc>
          <w:tcPr>
            <w:tcW w:w="2736" w:type="dxa"/>
            <w:vMerge w:val="continue"/>
            <w:tcBorders>
              <w:top w:val="nil"/>
              <w:left w:val="single" w:color="000000" w:sz="6" w:space="0"/>
              <w:bottom w:val="single" w:color="000000" w:sz="6" w:space="0"/>
              <w:right w:val="single" w:color="000000" w:sz="6" w:space="0"/>
            </w:tcBorders>
          </w:tcPr>
          <w:p>
            <w:pPr>
              <w:rPr>
                <w:sz w:val="2"/>
                <w:szCs w:val="2"/>
              </w:rPr>
            </w:pPr>
          </w:p>
        </w:tc>
        <w:tc>
          <w:tcPr>
            <w:tcW w:w="946" w:type="dxa"/>
            <w:tcBorders>
              <w:top w:val="single" w:color="000000" w:sz="4" w:space="0"/>
              <w:left w:val="single" w:color="000000" w:sz="6" w:space="0"/>
              <w:bottom w:val="single" w:color="000000" w:sz="6" w:space="0"/>
              <w:right w:val="single" w:color="000000" w:sz="6" w:space="0"/>
            </w:tcBorders>
          </w:tcPr>
          <w:p>
            <w:pPr>
              <w:pStyle w:val="15"/>
              <w:spacing w:before="2" w:line="240" w:lineRule="exact"/>
              <w:ind w:left="164" w:right="130" w:firstLine="105"/>
              <w:jc w:val="left"/>
              <w:rPr>
                <w:rFonts w:hint="eastAsia" w:ascii="宋体" w:eastAsia="宋体"/>
                <w:sz w:val="21"/>
              </w:rPr>
            </w:pPr>
            <w:r>
              <w:rPr>
                <w:rFonts w:hint="eastAsia" w:ascii="宋体" w:eastAsia="宋体"/>
                <w:sz w:val="21"/>
              </w:rPr>
              <w:t>工程措施费</w:t>
            </w:r>
          </w:p>
        </w:tc>
        <w:tc>
          <w:tcPr>
            <w:tcW w:w="1001" w:type="dxa"/>
            <w:tcBorders>
              <w:top w:val="single" w:color="000000" w:sz="4" w:space="0"/>
              <w:left w:val="single" w:color="000000" w:sz="6" w:space="0"/>
              <w:bottom w:val="single" w:color="000000" w:sz="6" w:space="0"/>
              <w:right w:val="single" w:color="000000" w:sz="6" w:space="0"/>
            </w:tcBorders>
          </w:tcPr>
          <w:p>
            <w:pPr>
              <w:pStyle w:val="15"/>
              <w:spacing w:before="2" w:line="240" w:lineRule="exact"/>
              <w:ind w:left="190" w:right="159" w:firstLine="105"/>
              <w:jc w:val="left"/>
              <w:rPr>
                <w:rFonts w:hint="eastAsia" w:ascii="宋体" w:eastAsia="宋体"/>
                <w:sz w:val="21"/>
              </w:rPr>
            </w:pPr>
            <w:r>
              <w:rPr>
                <w:rFonts w:hint="eastAsia" w:ascii="宋体" w:eastAsia="宋体"/>
                <w:sz w:val="21"/>
              </w:rPr>
              <w:t>植物措施费</w:t>
            </w:r>
          </w:p>
        </w:tc>
        <w:tc>
          <w:tcPr>
            <w:tcW w:w="1085" w:type="dxa"/>
            <w:tcBorders>
              <w:top w:val="single" w:color="000000" w:sz="4" w:space="0"/>
              <w:left w:val="single" w:color="000000" w:sz="6" w:space="0"/>
              <w:bottom w:val="single" w:color="000000" w:sz="6" w:space="0"/>
              <w:right w:val="single" w:color="000000" w:sz="6" w:space="0"/>
            </w:tcBorders>
          </w:tcPr>
          <w:p>
            <w:pPr>
              <w:pStyle w:val="15"/>
              <w:spacing w:before="2" w:line="240" w:lineRule="exact"/>
              <w:ind w:left="231" w:right="202" w:firstLine="105"/>
              <w:jc w:val="left"/>
              <w:rPr>
                <w:rFonts w:hint="eastAsia" w:ascii="宋体" w:eastAsia="宋体"/>
                <w:sz w:val="21"/>
              </w:rPr>
            </w:pPr>
            <w:r>
              <w:rPr>
                <w:rFonts w:hint="eastAsia" w:ascii="宋体" w:eastAsia="宋体"/>
                <w:sz w:val="21"/>
              </w:rPr>
              <w:t>临时措施费</w:t>
            </w:r>
          </w:p>
        </w:tc>
        <w:tc>
          <w:tcPr>
            <w:tcW w:w="1090" w:type="dxa"/>
            <w:tcBorders>
              <w:top w:val="single" w:color="000000" w:sz="4" w:space="0"/>
              <w:left w:val="single" w:color="000000" w:sz="6" w:space="0"/>
              <w:bottom w:val="single" w:color="000000" w:sz="6" w:space="0"/>
              <w:right w:val="single" w:color="000000" w:sz="6" w:space="0"/>
            </w:tcBorders>
          </w:tcPr>
          <w:p>
            <w:pPr>
              <w:pStyle w:val="15"/>
              <w:spacing w:before="2" w:line="240" w:lineRule="exact"/>
              <w:ind w:left="339" w:right="311"/>
              <w:jc w:val="left"/>
              <w:rPr>
                <w:rFonts w:hint="eastAsia" w:ascii="宋体" w:eastAsia="宋体"/>
                <w:sz w:val="21"/>
              </w:rPr>
            </w:pPr>
            <w:r>
              <w:rPr>
                <w:rFonts w:hint="eastAsia" w:ascii="宋体" w:eastAsia="宋体"/>
                <w:sz w:val="21"/>
              </w:rPr>
              <w:t>独立费用</w:t>
            </w:r>
          </w:p>
        </w:tc>
        <w:tc>
          <w:tcPr>
            <w:tcW w:w="1102" w:type="dxa"/>
            <w:tcBorders>
              <w:top w:val="single" w:color="000000" w:sz="4" w:space="0"/>
              <w:left w:val="single" w:color="000000" w:sz="6" w:space="0"/>
              <w:bottom w:val="single" w:color="000000" w:sz="6" w:space="0"/>
              <w:right w:val="single" w:color="000000" w:sz="2" w:space="0"/>
            </w:tcBorders>
          </w:tcPr>
          <w:p>
            <w:pPr>
              <w:pStyle w:val="15"/>
              <w:spacing w:before="104"/>
              <w:ind w:left="244" w:right="227"/>
              <w:rPr>
                <w:rFonts w:hint="eastAsia" w:ascii="宋体" w:eastAsia="宋体"/>
                <w:sz w:val="21"/>
              </w:rPr>
            </w:pPr>
            <w:r>
              <w:rPr>
                <w:rFonts w:hint="eastAsia" w:ascii="宋体" w:eastAsia="宋体"/>
                <w:sz w:val="21"/>
              </w:rPr>
              <w:t>小计</w:t>
            </w:r>
          </w:p>
        </w:tc>
        <w:tc>
          <w:tcPr>
            <w:tcW w:w="1001" w:type="dxa"/>
            <w:vMerge w:val="continue"/>
            <w:tcBorders>
              <w:top w:val="nil"/>
              <w:left w:val="single" w:color="000000" w:sz="2" w:space="0"/>
              <w:bottom w:val="single" w:color="000000" w:sz="6" w:space="0"/>
              <w:right w:val="single" w:color="000000" w:sz="4" w:space="0"/>
            </w:tcBorders>
          </w:tcPr>
          <w:p>
            <w:pPr>
              <w:rPr>
                <w:sz w:val="2"/>
                <w:szCs w:val="2"/>
              </w:rPr>
            </w:pPr>
          </w:p>
        </w:tc>
        <w:tc>
          <w:tcPr>
            <w:tcW w:w="1035" w:type="dxa"/>
            <w:vMerge w:val="continue"/>
            <w:tcBorders>
              <w:top w:val="nil"/>
              <w:left w:val="single" w:color="000000" w:sz="4" w:space="0"/>
              <w:bottom w:val="single" w:color="000000" w:sz="6" w:space="0"/>
            </w:tcBorders>
          </w:tcPr>
          <w:p>
            <w:pPr>
              <w:rPr>
                <w:sz w:val="2"/>
                <w:szCs w:val="2"/>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85" w:hRule="atLeast"/>
        </w:trPr>
        <w:tc>
          <w:tcPr>
            <w:tcW w:w="3502" w:type="dxa"/>
            <w:gridSpan w:val="2"/>
            <w:tcBorders>
              <w:top w:val="single" w:color="000000" w:sz="6" w:space="0"/>
              <w:bottom w:val="single" w:color="000000" w:sz="6" w:space="0"/>
              <w:right w:val="single" w:color="000000" w:sz="6" w:space="0"/>
            </w:tcBorders>
          </w:tcPr>
          <w:p>
            <w:pPr>
              <w:pStyle w:val="15"/>
              <w:tabs>
                <w:tab w:val="left" w:pos="1854"/>
              </w:tabs>
              <w:spacing w:before="58"/>
              <w:ind w:left="801"/>
              <w:jc w:val="left"/>
              <w:rPr>
                <w:rFonts w:hint="eastAsia" w:ascii="宋体" w:eastAsia="宋体"/>
                <w:sz w:val="21"/>
              </w:rPr>
            </w:pPr>
            <w:r>
              <w:rPr>
                <w:rFonts w:hint="eastAsia" w:ascii="宋体" w:eastAsia="宋体"/>
                <w:sz w:val="21"/>
              </w:rPr>
              <w:t>第一部分</w:t>
            </w:r>
            <w:r>
              <w:rPr>
                <w:rFonts w:hint="eastAsia" w:ascii="宋体" w:eastAsia="宋体"/>
                <w:sz w:val="21"/>
              </w:rPr>
              <w:tab/>
            </w:r>
            <w:r>
              <w:rPr>
                <w:rFonts w:hint="eastAsia" w:ascii="宋体" w:eastAsia="宋体"/>
                <w:sz w:val="21"/>
              </w:rPr>
              <w:t>工程措施</w:t>
            </w:r>
          </w:p>
        </w:tc>
        <w:tc>
          <w:tcPr>
            <w:tcW w:w="946" w:type="dxa"/>
            <w:tcBorders>
              <w:top w:val="single" w:color="000000" w:sz="6" w:space="0"/>
              <w:left w:val="single" w:color="000000" w:sz="6" w:space="0"/>
              <w:bottom w:val="single" w:color="000000" w:sz="6" w:space="0"/>
              <w:right w:val="single" w:color="000000" w:sz="6" w:space="0"/>
            </w:tcBorders>
          </w:tcPr>
          <w:p>
            <w:pPr>
              <w:pStyle w:val="15"/>
              <w:spacing w:before="74"/>
              <w:ind w:right="212"/>
              <w:jc w:val="right"/>
              <w:rPr>
                <w:rFonts w:ascii="Times New Roman"/>
                <w:b/>
                <w:sz w:val="21"/>
              </w:rPr>
            </w:pPr>
            <w:r>
              <w:rPr>
                <w:rFonts w:ascii="Times New Roman"/>
                <w:b/>
                <w:sz w:val="21"/>
              </w:rPr>
              <w:t>21.04</w:t>
            </w:r>
          </w:p>
        </w:tc>
        <w:tc>
          <w:tcPr>
            <w:tcW w:w="1001" w:type="dxa"/>
            <w:tcBorders>
              <w:top w:val="single" w:color="000000" w:sz="6" w:space="0"/>
              <w:left w:val="single" w:color="000000" w:sz="6" w:space="0"/>
              <w:bottom w:val="single" w:color="000000" w:sz="6" w:space="0"/>
              <w:right w:val="single" w:color="000000" w:sz="6" w:space="0"/>
            </w:tcBorders>
          </w:tcPr>
          <w:p>
            <w:pPr>
              <w:pStyle w:val="15"/>
              <w:jc w:val="left"/>
              <w:rPr>
                <w:rFonts w:ascii="Times New Roman"/>
                <w:sz w:val="20"/>
              </w:rPr>
            </w:pPr>
          </w:p>
        </w:tc>
        <w:tc>
          <w:tcPr>
            <w:tcW w:w="1085" w:type="dxa"/>
            <w:tcBorders>
              <w:top w:val="single" w:color="000000" w:sz="6" w:space="0"/>
              <w:left w:val="single" w:color="000000" w:sz="6" w:space="0"/>
              <w:bottom w:val="single" w:color="000000" w:sz="6" w:space="0"/>
              <w:right w:val="single" w:color="000000" w:sz="6" w:space="0"/>
            </w:tcBorders>
          </w:tcPr>
          <w:p>
            <w:pPr>
              <w:pStyle w:val="15"/>
              <w:jc w:val="left"/>
              <w:rPr>
                <w:rFonts w:ascii="Times New Roman"/>
                <w:sz w:val="20"/>
              </w:rPr>
            </w:pPr>
          </w:p>
        </w:tc>
        <w:tc>
          <w:tcPr>
            <w:tcW w:w="1090" w:type="dxa"/>
            <w:tcBorders>
              <w:top w:val="single" w:color="000000" w:sz="6" w:space="0"/>
              <w:left w:val="single" w:color="000000" w:sz="6" w:space="0"/>
              <w:bottom w:val="single" w:color="000000" w:sz="6" w:space="0"/>
              <w:right w:val="single" w:color="000000" w:sz="6" w:space="0"/>
            </w:tcBorders>
          </w:tcPr>
          <w:p>
            <w:pPr>
              <w:pStyle w:val="15"/>
              <w:jc w:val="left"/>
              <w:rPr>
                <w:rFonts w:ascii="Times New Roman"/>
                <w:sz w:val="20"/>
              </w:rPr>
            </w:pPr>
          </w:p>
        </w:tc>
        <w:tc>
          <w:tcPr>
            <w:tcW w:w="1102" w:type="dxa"/>
            <w:tcBorders>
              <w:top w:val="single" w:color="000000" w:sz="6" w:space="0"/>
              <w:left w:val="single" w:color="000000" w:sz="6" w:space="0"/>
              <w:bottom w:val="single" w:color="000000" w:sz="6" w:space="0"/>
              <w:right w:val="single" w:color="000000" w:sz="2" w:space="0"/>
            </w:tcBorders>
          </w:tcPr>
          <w:p>
            <w:pPr>
              <w:pStyle w:val="15"/>
              <w:spacing w:before="74"/>
              <w:ind w:left="244" w:right="227"/>
              <w:rPr>
                <w:rFonts w:ascii="Times New Roman"/>
                <w:b/>
                <w:sz w:val="21"/>
              </w:rPr>
            </w:pPr>
            <w:r>
              <w:rPr>
                <w:rFonts w:ascii="Times New Roman"/>
                <w:b/>
                <w:sz w:val="21"/>
              </w:rPr>
              <w:t>21.04</w:t>
            </w:r>
          </w:p>
        </w:tc>
        <w:tc>
          <w:tcPr>
            <w:tcW w:w="1001" w:type="dxa"/>
            <w:tcBorders>
              <w:top w:val="single" w:color="000000" w:sz="6" w:space="0"/>
              <w:left w:val="single" w:color="000000" w:sz="2" w:space="0"/>
              <w:bottom w:val="single" w:color="000000" w:sz="6" w:space="0"/>
              <w:right w:val="single" w:color="000000" w:sz="4" w:space="0"/>
            </w:tcBorders>
          </w:tcPr>
          <w:p>
            <w:pPr>
              <w:pStyle w:val="15"/>
              <w:spacing w:before="74"/>
              <w:ind w:left="200" w:right="176"/>
              <w:rPr>
                <w:rFonts w:ascii="Times New Roman"/>
                <w:b/>
                <w:sz w:val="21"/>
              </w:rPr>
            </w:pPr>
            <w:r>
              <w:rPr>
                <w:rFonts w:ascii="Times New Roman"/>
                <w:b/>
                <w:sz w:val="21"/>
              </w:rPr>
              <w:t>17.90</w:t>
            </w:r>
          </w:p>
        </w:tc>
        <w:tc>
          <w:tcPr>
            <w:tcW w:w="1035" w:type="dxa"/>
            <w:tcBorders>
              <w:top w:val="single" w:color="000000" w:sz="6" w:space="0"/>
              <w:left w:val="single" w:color="000000" w:sz="4" w:space="0"/>
              <w:bottom w:val="single" w:color="000000" w:sz="6" w:space="0"/>
            </w:tcBorders>
          </w:tcPr>
          <w:p>
            <w:pPr>
              <w:pStyle w:val="15"/>
              <w:spacing w:before="74"/>
              <w:ind w:left="285"/>
              <w:jc w:val="left"/>
              <w:rPr>
                <w:rFonts w:ascii="Times New Roman"/>
                <w:b/>
                <w:sz w:val="21"/>
              </w:rPr>
            </w:pPr>
            <w:r>
              <w:rPr>
                <w:rFonts w:ascii="Times New Roman"/>
                <w:b/>
                <w:sz w:val="21"/>
              </w:rPr>
              <w:t>38.94</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88" w:hRule="atLeast"/>
        </w:trPr>
        <w:tc>
          <w:tcPr>
            <w:tcW w:w="766" w:type="dxa"/>
            <w:tcBorders>
              <w:top w:val="single" w:color="000000" w:sz="6" w:space="0"/>
              <w:bottom w:val="single" w:color="000000" w:sz="6" w:space="0"/>
              <w:right w:val="single" w:color="000000" w:sz="6" w:space="0"/>
            </w:tcBorders>
          </w:tcPr>
          <w:p>
            <w:pPr>
              <w:pStyle w:val="15"/>
              <w:spacing w:before="70"/>
              <w:ind w:left="23"/>
              <w:rPr>
                <w:rFonts w:ascii="Times New Roman"/>
                <w:sz w:val="21"/>
              </w:rPr>
            </w:pPr>
            <w:r>
              <w:rPr>
                <w:rFonts w:ascii="Times New Roman"/>
                <w:w w:val="100"/>
                <w:sz w:val="21"/>
              </w:rPr>
              <w:t>1</w:t>
            </w:r>
          </w:p>
        </w:tc>
        <w:tc>
          <w:tcPr>
            <w:tcW w:w="2736" w:type="dxa"/>
            <w:tcBorders>
              <w:top w:val="single" w:color="000000" w:sz="6" w:space="0"/>
              <w:left w:val="single" w:color="000000" w:sz="6" w:space="0"/>
              <w:bottom w:val="single" w:color="000000" w:sz="6" w:space="0"/>
              <w:right w:val="single" w:color="000000" w:sz="6" w:space="0"/>
            </w:tcBorders>
          </w:tcPr>
          <w:p>
            <w:pPr>
              <w:pStyle w:val="15"/>
              <w:spacing w:before="61"/>
              <w:ind w:left="408" w:right="383"/>
              <w:rPr>
                <w:rFonts w:hint="eastAsia" w:ascii="宋体" w:eastAsia="宋体"/>
                <w:sz w:val="21"/>
              </w:rPr>
            </w:pPr>
            <w:r>
              <w:rPr>
                <w:rFonts w:hint="eastAsia" w:ascii="宋体" w:eastAsia="宋体"/>
                <w:sz w:val="21"/>
              </w:rPr>
              <w:t>主井工业场地防治区</w:t>
            </w:r>
          </w:p>
        </w:tc>
        <w:tc>
          <w:tcPr>
            <w:tcW w:w="946" w:type="dxa"/>
            <w:tcBorders>
              <w:top w:val="single" w:color="000000" w:sz="6" w:space="0"/>
              <w:left w:val="single" w:color="000000" w:sz="6" w:space="0"/>
              <w:bottom w:val="single" w:color="000000" w:sz="6" w:space="0"/>
              <w:right w:val="single" w:color="000000" w:sz="6" w:space="0"/>
            </w:tcBorders>
          </w:tcPr>
          <w:p>
            <w:pPr>
              <w:pStyle w:val="15"/>
              <w:spacing w:before="72"/>
              <w:ind w:right="264"/>
              <w:jc w:val="right"/>
              <w:rPr>
                <w:rFonts w:ascii="Times New Roman"/>
                <w:sz w:val="21"/>
              </w:rPr>
            </w:pPr>
            <w:r>
              <w:rPr>
                <w:rFonts w:ascii="Times New Roman"/>
                <w:sz w:val="21"/>
              </w:rPr>
              <w:t>4.86</w:t>
            </w:r>
          </w:p>
        </w:tc>
        <w:tc>
          <w:tcPr>
            <w:tcW w:w="1001" w:type="dxa"/>
            <w:tcBorders>
              <w:top w:val="single" w:color="000000" w:sz="6" w:space="0"/>
              <w:left w:val="single" w:color="000000" w:sz="6" w:space="0"/>
              <w:bottom w:val="single" w:color="000000" w:sz="6" w:space="0"/>
              <w:right w:val="single" w:color="000000" w:sz="6" w:space="0"/>
            </w:tcBorders>
          </w:tcPr>
          <w:p>
            <w:pPr>
              <w:pStyle w:val="15"/>
              <w:jc w:val="left"/>
              <w:rPr>
                <w:rFonts w:ascii="Times New Roman"/>
                <w:sz w:val="20"/>
              </w:rPr>
            </w:pPr>
          </w:p>
        </w:tc>
        <w:tc>
          <w:tcPr>
            <w:tcW w:w="1085" w:type="dxa"/>
            <w:tcBorders>
              <w:top w:val="single" w:color="000000" w:sz="6" w:space="0"/>
              <w:left w:val="single" w:color="000000" w:sz="6" w:space="0"/>
              <w:bottom w:val="single" w:color="000000" w:sz="6" w:space="0"/>
              <w:right w:val="single" w:color="000000" w:sz="6" w:space="0"/>
            </w:tcBorders>
          </w:tcPr>
          <w:p>
            <w:pPr>
              <w:pStyle w:val="15"/>
              <w:jc w:val="left"/>
              <w:rPr>
                <w:rFonts w:ascii="Times New Roman"/>
                <w:sz w:val="20"/>
              </w:rPr>
            </w:pPr>
          </w:p>
        </w:tc>
        <w:tc>
          <w:tcPr>
            <w:tcW w:w="1090" w:type="dxa"/>
            <w:tcBorders>
              <w:top w:val="single" w:color="000000" w:sz="6" w:space="0"/>
              <w:left w:val="single" w:color="000000" w:sz="6" w:space="0"/>
              <w:bottom w:val="single" w:color="000000" w:sz="6" w:space="0"/>
              <w:right w:val="single" w:color="000000" w:sz="6" w:space="0"/>
            </w:tcBorders>
          </w:tcPr>
          <w:p>
            <w:pPr>
              <w:pStyle w:val="15"/>
              <w:jc w:val="left"/>
              <w:rPr>
                <w:rFonts w:ascii="Times New Roman"/>
                <w:sz w:val="20"/>
              </w:rPr>
            </w:pPr>
          </w:p>
        </w:tc>
        <w:tc>
          <w:tcPr>
            <w:tcW w:w="1102" w:type="dxa"/>
            <w:tcBorders>
              <w:top w:val="single" w:color="000000" w:sz="6" w:space="0"/>
              <w:left w:val="single" w:color="000000" w:sz="6" w:space="0"/>
              <w:bottom w:val="single" w:color="000000" w:sz="6" w:space="0"/>
              <w:right w:val="single" w:color="000000" w:sz="2" w:space="0"/>
            </w:tcBorders>
          </w:tcPr>
          <w:p>
            <w:pPr>
              <w:pStyle w:val="15"/>
              <w:spacing w:before="72"/>
              <w:ind w:left="244" w:right="227"/>
              <w:rPr>
                <w:rFonts w:ascii="Times New Roman"/>
                <w:sz w:val="21"/>
              </w:rPr>
            </w:pPr>
            <w:r>
              <w:rPr>
                <w:rFonts w:ascii="Times New Roman"/>
                <w:sz w:val="21"/>
              </w:rPr>
              <w:t>4.86</w:t>
            </w:r>
          </w:p>
        </w:tc>
        <w:tc>
          <w:tcPr>
            <w:tcW w:w="1001" w:type="dxa"/>
            <w:tcBorders>
              <w:top w:val="single" w:color="000000" w:sz="6" w:space="0"/>
              <w:left w:val="single" w:color="000000" w:sz="2" w:space="0"/>
              <w:bottom w:val="single" w:color="000000" w:sz="6" w:space="0"/>
              <w:right w:val="single" w:color="000000" w:sz="4" w:space="0"/>
            </w:tcBorders>
          </w:tcPr>
          <w:p>
            <w:pPr>
              <w:pStyle w:val="15"/>
              <w:spacing w:before="72"/>
              <w:ind w:left="200" w:right="176"/>
              <w:rPr>
                <w:rFonts w:ascii="Times New Roman"/>
                <w:sz w:val="21"/>
              </w:rPr>
            </w:pPr>
            <w:r>
              <w:rPr>
                <w:rFonts w:ascii="Times New Roman"/>
                <w:sz w:val="21"/>
              </w:rPr>
              <w:t>12.31</w:t>
            </w:r>
          </w:p>
        </w:tc>
        <w:tc>
          <w:tcPr>
            <w:tcW w:w="1035" w:type="dxa"/>
            <w:tcBorders>
              <w:top w:val="single" w:color="000000" w:sz="6" w:space="0"/>
              <w:left w:val="single" w:color="000000" w:sz="4" w:space="0"/>
              <w:bottom w:val="single" w:color="000000" w:sz="6" w:space="0"/>
            </w:tcBorders>
          </w:tcPr>
          <w:p>
            <w:pPr>
              <w:pStyle w:val="15"/>
              <w:spacing w:before="72"/>
              <w:ind w:left="285"/>
              <w:jc w:val="left"/>
              <w:rPr>
                <w:rFonts w:ascii="Times New Roman"/>
                <w:sz w:val="21"/>
              </w:rPr>
            </w:pPr>
            <w:r>
              <w:rPr>
                <w:rFonts w:ascii="Times New Roman"/>
                <w:sz w:val="21"/>
              </w:rPr>
              <w:t>17.17</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85" w:hRule="atLeast"/>
        </w:trPr>
        <w:tc>
          <w:tcPr>
            <w:tcW w:w="766" w:type="dxa"/>
            <w:tcBorders>
              <w:top w:val="single" w:color="000000" w:sz="6" w:space="0"/>
              <w:bottom w:val="single" w:color="000000" w:sz="6" w:space="0"/>
              <w:right w:val="single" w:color="000000" w:sz="6" w:space="0"/>
            </w:tcBorders>
          </w:tcPr>
          <w:p>
            <w:pPr>
              <w:pStyle w:val="15"/>
              <w:spacing w:before="70"/>
              <w:ind w:left="23"/>
              <w:rPr>
                <w:rFonts w:ascii="Times New Roman"/>
                <w:sz w:val="21"/>
              </w:rPr>
            </w:pPr>
            <w:r>
              <w:rPr>
                <w:rFonts w:ascii="Times New Roman"/>
                <w:w w:val="100"/>
                <w:sz w:val="21"/>
              </w:rPr>
              <w:t>2</w:t>
            </w:r>
          </w:p>
        </w:tc>
        <w:tc>
          <w:tcPr>
            <w:tcW w:w="2736" w:type="dxa"/>
            <w:tcBorders>
              <w:top w:val="single" w:color="000000" w:sz="6" w:space="0"/>
              <w:left w:val="single" w:color="000000" w:sz="6" w:space="0"/>
              <w:bottom w:val="single" w:color="000000" w:sz="6" w:space="0"/>
              <w:right w:val="single" w:color="000000" w:sz="6" w:space="0"/>
            </w:tcBorders>
          </w:tcPr>
          <w:p>
            <w:pPr>
              <w:pStyle w:val="15"/>
              <w:spacing w:before="58"/>
              <w:ind w:left="408" w:right="383"/>
              <w:rPr>
                <w:rFonts w:hint="eastAsia" w:ascii="宋体" w:eastAsia="宋体"/>
                <w:sz w:val="21"/>
              </w:rPr>
            </w:pPr>
            <w:r>
              <w:rPr>
                <w:rFonts w:hint="eastAsia" w:ascii="宋体" w:eastAsia="宋体"/>
                <w:sz w:val="21"/>
              </w:rPr>
              <w:t>副井工业场地防治区</w:t>
            </w:r>
          </w:p>
        </w:tc>
        <w:tc>
          <w:tcPr>
            <w:tcW w:w="946" w:type="dxa"/>
            <w:tcBorders>
              <w:top w:val="single" w:color="000000" w:sz="6" w:space="0"/>
              <w:left w:val="single" w:color="000000" w:sz="6" w:space="0"/>
              <w:bottom w:val="single" w:color="000000" w:sz="6" w:space="0"/>
              <w:right w:val="single" w:color="000000" w:sz="6" w:space="0"/>
            </w:tcBorders>
          </w:tcPr>
          <w:p>
            <w:pPr>
              <w:pStyle w:val="15"/>
              <w:spacing w:before="70"/>
              <w:ind w:right="264"/>
              <w:jc w:val="right"/>
              <w:rPr>
                <w:rFonts w:ascii="Times New Roman"/>
                <w:sz w:val="21"/>
              </w:rPr>
            </w:pPr>
            <w:r>
              <w:rPr>
                <w:rFonts w:ascii="Times New Roman"/>
                <w:sz w:val="21"/>
              </w:rPr>
              <w:t>5.43</w:t>
            </w:r>
          </w:p>
        </w:tc>
        <w:tc>
          <w:tcPr>
            <w:tcW w:w="1001" w:type="dxa"/>
            <w:tcBorders>
              <w:top w:val="single" w:color="000000" w:sz="6" w:space="0"/>
              <w:left w:val="single" w:color="000000" w:sz="6" w:space="0"/>
              <w:bottom w:val="single" w:color="000000" w:sz="6" w:space="0"/>
              <w:right w:val="single" w:color="000000" w:sz="6" w:space="0"/>
            </w:tcBorders>
          </w:tcPr>
          <w:p>
            <w:pPr>
              <w:pStyle w:val="15"/>
              <w:jc w:val="left"/>
              <w:rPr>
                <w:rFonts w:ascii="Times New Roman"/>
                <w:sz w:val="20"/>
              </w:rPr>
            </w:pPr>
          </w:p>
        </w:tc>
        <w:tc>
          <w:tcPr>
            <w:tcW w:w="1085" w:type="dxa"/>
            <w:tcBorders>
              <w:top w:val="single" w:color="000000" w:sz="6" w:space="0"/>
              <w:left w:val="single" w:color="000000" w:sz="6" w:space="0"/>
              <w:bottom w:val="single" w:color="000000" w:sz="6" w:space="0"/>
              <w:right w:val="single" w:color="000000" w:sz="6" w:space="0"/>
            </w:tcBorders>
          </w:tcPr>
          <w:p>
            <w:pPr>
              <w:pStyle w:val="15"/>
              <w:jc w:val="left"/>
              <w:rPr>
                <w:rFonts w:ascii="Times New Roman"/>
                <w:sz w:val="20"/>
              </w:rPr>
            </w:pPr>
          </w:p>
        </w:tc>
        <w:tc>
          <w:tcPr>
            <w:tcW w:w="1090" w:type="dxa"/>
            <w:tcBorders>
              <w:top w:val="single" w:color="000000" w:sz="6" w:space="0"/>
              <w:left w:val="single" w:color="000000" w:sz="6" w:space="0"/>
              <w:bottom w:val="single" w:color="000000" w:sz="6" w:space="0"/>
              <w:right w:val="single" w:color="000000" w:sz="6" w:space="0"/>
            </w:tcBorders>
          </w:tcPr>
          <w:p>
            <w:pPr>
              <w:pStyle w:val="15"/>
              <w:jc w:val="left"/>
              <w:rPr>
                <w:rFonts w:ascii="Times New Roman"/>
                <w:sz w:val="20"/>
              </w:rPr>
            </w:pPr>
          </w:p>
        </w:tc>
        <w:tc>
          <w:tcPr>
            <w:tcW w:w="1102" w:type="dxa"/>
            <w:tcBorders>
              <w:top w:val="single" w:color="000000" w:sz="6" w:space="0"/>
              <w:left w:val="single" w:color="000000" w:sz="6" w:space="0"/>
              <w:bottom w:val="single" w:color="000000" w:sz="6" w:space="0"/>
              <w:right w:val="single" w:color="000000" w:sz="2" w:space="0"/>
            </w:tcBorders>
          </w:tcPr>
          <w:p>
            <w:pPr>
              <w:pStyle w:val="15"/>
              <w:spacing w:before="70"/>
              <w:ind w:left="244" w:right="227"/>
              <w:rPr>
                <w:rFonts w:ascii="Times New Roman"/>
                <w:sz w:val="21"/>
              </w:rPr>
            </w:pPr>
            <w:r>
              <w:rPr>
                <w:rFonts w:ascii="Times New Roman"/>
                <w:sz w:val="21"/>
              </w:rPr>
              <w:t>5.43</w:t>
            </w:r>
          </w:p>
        </w:tc>
        <w:tc>
          <w:tcPr>
            <w:tcW w:w="1001" w:type="dxa"/>
            <w:tcBorders>
              <w:top w:val="single" w:color="000000" w:sz="6" w:space="0"/>
              <w:left w:val="single" w:color="000000" w:sz="2" w:space="0"/>
              <w:bottom w:val="single" w:color="000000" w:sz="6" w:space="0"/>
              <w:right w:val="single" w:color="000000" w:sz="4" w:space="0"/>
            </w:tcBorders>
          </w:tcPr>
          <w:p>
            <w:pPr>
              <w:pStyle w:val="15"/>
              <w:spacing w:before="70"/>
              <w:ind w:left="200" w:right="176"/>
              <w:rPr>
                <w:rFonts w:ascii="Times New Roman"/>
                <w:sz w:val="21"/>
              </w:rPr>
            </w:pPr>
            <w:r>
              <w:rPr>
                <w:rFonts w:ascii="Times New Roman"/>
                <w:sz w:val="21"/>
              </w:rPr>
              <w:t>1.37</w:t>
            </w:r>
          </w:p>
        </w:tc>
        <w:tc>
          <w:tcPr>
            <w:tcW w:w="1035" w:type="dxa"/>
            <w:tcBorders>
              <w:top w:val="single" w:color="000000" w:sz="6" w:space="0"/>
              <w:left w:val="single" w:color="000000" w:sz="4" w:space="0"/>
              <w:bottom w:val="single" w:color="000000" w:sz="6" w:space="0"/>
            </w:tcBorders>
          </w:tcPr>
          <w:p>
            <w:pPr>
              <w:pStyle w:val="15"/>
              <w:spacing w:before="70"/>
              <w:ind w:left="338"/>
              <w:jc w:val="left"/>
              <w:rPr>
                <w:rFonts w:ascii="Times New Roman"/>
                <w:sz w:val="21"/>
              </w:rPr>
            </w:pPr>
            <w:r>
              <w:rPr>
                <w:rFonts w:ascii="Times New Roman"/>
                <w:sz w:val="21"/>
              </w:rPr>
              <w:t>6.80</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88" w:hRule="atLeast"/>
        </w:trPr>
        <w:tc>
          <w:tcPr>
            <w:tcW w:w="766" w:type="dxa"/>
            <w:tcBorders>
              <w:top w:val="single" w:color="000000" w:sz="6" w:space="0"/>
              <w:bottom w:val="single" w:color="000000" w:sz="6" w:space="0"/>
              <w:right w:val="single" w:color="000000" w:sz="6" w:space="0"/>
            </w:tcBorders>
          </w:tcPr>
          <w:p>
            <w:pPr>
              <w:pStyle w:val="15"/>
              <w:spacing w:before="70"/>
              <w:ind w:left="23"/>
              <w:rPr>
                <w:rFonts w:ascii="Times New Roman"/>
                <w:sz w:val="21"/>
              </w:rPr>
            </w:pPr>
            <w:r>
              <w:rPr>
                <w:rFonts w:ascii="Times New Roman"/>
                <w:w w:val="100"/>
                <w:sz w:val="21"/>
              </w:rPr>
              <w:t>3</w:t>
            </w:r>
          </w:p>
        </w:tc>
        <w:tc>
          <w:tcPr>
            <w:tcW w:w="2736" w:type="dxa"/>
            <w:tcBorders>
              <w:top w:val="single" w:color="000000" w:sz="6" w:space="0"/>
              <w:left w:val="single" w:color="000000" w:sz="6" w:space="0"/>
              <w:bottom w:val="single" w:color="000000" w:sz="6" w:space="0"/>
              <w:right w:val="single" w:color="000000" w:sz="6" w:space="0"/>
            </w:tcBorders>
          </w:tcPr>
          <w:p>
            <w:pPr>
              <w:pStyle w:val="15"/>
              <w:spacing w:before="61"/>
              <w:ind w:left="408" w:right="383"/>
              <w:rPr>
                <w:rFonts w:hint="eastAsia" w:ascii="宋体" w:eastAsia="宋体"/>
                <w:sz w:val="21"/>
              </w:rPr>
            </w:pPr>
            <w:r>
              <w:rPr>
                <w:rFonts w:hint="eastAsia" w:ascii="宋体" w:eastAsia="宋体"/>
                <w:sz w:val="21"/>
              </w:rPr>
              <w:t>风井工业场地防治区</w:t>
            </w:r>
          </w:p>
        </w:tc>
        <w:tc>
          <w:tcPr>
            <w:tcW w:w="946" w:type="dxa"/>
            <w:tcBorders>
              <w:top w:val="single" w:color="000000" w:sz="6" w:space="0"/>
              <w:left w:val="single" w:color="000000" w:sz="6" w:space="0"/>
              <w:bottom w:val="single" w:color="000000" w:sz="6" w:space="0"/>
              <w:right w:val="single" w:color="000000" w:sz="6" w:space="0"/>
            </w:tcBorders>
          </w:tcPr>
          <w:p>
            <w:pPr>
              <w:pStyle w:val="15"/>
              <w:spacing w:before="72"/>
              <w:ind w:right="264"/>
              <w:jc w:val="right"/>
              <w:rPr>
                <w:rFonts w:ascii="Times New Roman"/>
                <w:sz w:val="21"/>
              </w:rPr>
            </w:pPr>
            <w:r>
              <w:rPr>
                <w:rFonts w:ascii="Times New Roman"/>
                <w:sz w:val="21"/>
              </w:rPr>
              <w:t>4.95</w:t>
            </w:r>
          </w:p>
        </w:tc>
        <w:tc>
          <w:tcPr>
            <w:tcW w:w="1001" w:type="dxa"/>
            <w:tcBorders>
              <w:top w:val="single" w:color="000000" w:sz="6" w:space="0"/>
              <w:left w:val="single" w:color="000000" w:sz="6" w:space="0"/>
              <w:bottom w:val="single" w:color="000000" w:sz="6" w:space="0"/>
              <w:right w:val="single" w:color="000000" w:sz="6" w:space="0"/>
            </w:tcBorders>
          </w:tcPr>
          <w:p>
            <w:pPr>
              <w:pStyle w:val="15"/>
              <w:jc w:val="left"/>
              <w:rPr>
                <w:rFonts w:ascii="Times New Roman"/>
                <w:sz w:val="20"/>
              </w:rPr>
            </w:pPr>
          </w:p>
        </w:tc>
        <w:tc>
          <w:tcPr>
            <w:tcW w:w="1085" w:type="dxa"/>
            <w:tcBorders>
              <w:top w:val="single" w:color="000000" w:sz="6" w:space="0"/>
              <w:left w:val="single" w:color="000000" w:sz="6" w:space="0"/>
              <w:bottom w:val="single" w:color="000000" w:sz="6" w:space="0"/>
              <w:right w:val="single" w:color="000000" w:sz="6" w:space="0"/>
            </w:tcBorders>
          </w:tcPr>
          <w:p>
            <w:pPr>
              <w:pStyle w:val="15"/>
              <w:jc w:val="left"/>
              <w:rPr>
                <w:rFonts w:ascii="Times New Roman"/>
                <w:sz w:val="20"/>
              </w:rPr>
            </w:pPr>
          </w:p>
        </w:tc>
        <w:tc>
          <w:tcPr>
            <w:tcW w:w="1090" w:type="dxa"/>
            <w:tcBorders>
              <w:top w:val="single" w:color="000000" w:sz="6" w:space="0"/>
              <w:left w:val="single" w:color="000000" w:sz="6" w:space="0"/>
              <w:bottom w:val="single" w:color="000000" w:sz="6" w:space="0"/>
              <w:right w:val="single" w:color="000000" w:sz="6" w:space="0"/>
            </w:tcBorders>
          </w:tcPr>
          <w:p>
            <w:pPr>
              <w:pStyle w:val="15"/>
              <w:jc w:val="left"/>
              <w:rPr>
                <w:rFonts w:ascii="Times New Roman"/>
                <w:sz w:val="20"/>
              </w:rPr>
            </w:pPr>
          </w:p>
        </w:tc>
        <w:tc>
          <w:tcPr>
            <w:tcW w:w="1102" w:type="dxa"/>
            <w:tcBorders>
              <w:top w:val="single" w:color="000000" w:sz="6" w:space="0"/>
              <w:left w:val="single" w:color="000000" w:sz="6" w:space="0"/>
              <w:bottom w:val="single" w:color="000000" w:sz="6" w:space="0"/>
              <w:right w:val="single" w:color="000000" w:sz="2" w:space="0"/>
            </w:tcBorders>
          </w:tcPr>
          <w:p>
            <w:pPr>
              <w:pStyle w:val="15"/>
              <w:spacing w:before="72"/>
              <w:ind w:left="244" w:right="227"/>
              <w:rPr>
                <w:rFonts w:ascii="Times New Roman"/>
                <w:sz w:val="21"/>
              </w:rPr>
            </w:pPr>
            <w:r>
              <w:rPr>
                <w:rFonts w:ascii="Times New Roman"/>
                <w:sz w:val="21"/>
              </w:rPr>
              <w:t>4.95</w:t>
            </w:r>
          </w:p>
        </w:tc>
        <w:tc>
          <w:tcPr>
            <w:tcW w:w="1001" w:type="dxa"/>
            <w:tcBorders>
              <w:top w:val="single" w:color="000000" w:sz="6" w:space="0"/>
              <w:left w:val="single" w:color="000000" w:sz="2" w:space="0"/>
              <w:bottom w:val="single" w:color="000000" w:sz="6" w:space="0"/>
              <w:right w:val="single" w:color="000000" w:sz="4" w:space="0"/>
            </w:tcBorders>
          </w:tcPr>
          <w:p>
            <w:pPr>
              <w:pStyle w:val="15"/>
              <w:spacing w:before="72"/>
              <w:ind w:left="200" w:right="176"/>
              <w:rPr>
                <w:rFonts w:ascii="Times New Roman"/>
                <w:sz w:val="21"/>
              </w:rPr>
            </w:pPr>
            <w:r>
              <w:rPr>
                <w:rFonts w:ascii="Times New Roman"/>
                <w:sz w:val="21"/>
              </w:rPr>
              <w:t>4.23</w:t>
            </w:r>
          </w:p>
        </w:tc>
        <w:tc>
          <w:tcPr>
            <w:tcW w:w="1035" w:type="dxa"/>
            <w:tcBorders>
              <w:top w:val="single" w:color="000000" w:sz="6" w:space="0"/>
              <w:left w:val="single" w:color="000000" w:sz="4" w:space="0"/>
              <w:bottom w:val="single" w:color="000000" w:sz="6" w:space="0"/>
            </w:tcBorders>
          </w:tcPr>
          <w:p>
            <w:pPr>
              <w:pStyle w:val="15"/>
              <w:spacing w:before="72"/>
              <w:ind w:left="338"/>
              <w:jc w:val="left"/>
              <w:rPr>
                <w:rFonts w:ascii="Times New Roman"/>
                <w:sz w:val="21"/>
              </w:rPr>
            </w:pPr>
            <w:r>
              <w:rPr>
                <w:rFonts w:ascii="Times New Roman"/>
                <w:sz w:val="21"/>
              </w:rPr>
              <w:t>9.18</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85" w:hRule="atLeast"/>
        </w:trPr>
        <w:tc>
          <w:tcPr>
            <w:tcW w:w="766" w:type="dxa"/>
            <w:tcBorders>
              <w:top w:val="single" w:color="000000" w:sz="6" w:space="0"/>
              <w:bottom w:val="single" w:color="000000" w:sz="6" w:space="0"/>
              <w:right w:val="single" w:color="000000" w:sz="6" w:space="0"/>
            </w:tcBorders>
          </w:tcPr>
          <w:p>
            <w:pPr>
              <w:pStyle w:val="15"/>
              <w:spacing w:before="70"/>
              <w:ind w:left="23"/>
              <w:rPr>
                <w:rFonts w:ascii="Times New Roman"/>
                <w:sz w:val="21"/>
              </w:rPr>
            </w:pPr>
            <w:r>
              <w:rPr>
                <w:rFonts w:ascii="Times New Roman"/>
                <w:w w:val="100"/>
                <w:sz w:val="21"/>
              </w:rPr>
              <w:t>4</w:t>
            </w:r>
          </w:p>
        </w:tc>
        <w:tc>
          <w:tcPr>
            <w:tcW w:w="2736" w:type="dxa"/>
            <w:tcBorders>
              <w:top w:val="single" w:color="000000" w:sz="6" w:space="0"/>
              <w:left w:val="single" w:color="000000" w:sz="6" w:space="0"/>
              <w:bottom w:val="single" w:color="000000" w:sz="6" w:space="0"/>
              <w:right w:val="single" w:color="000000" w:sz="6" w:space="0"/>
            </w:tcBorders>
          </w:tcPr>
          <w:p>
            <w:pPr>
              <w:pStyle w:val="15"/>
              <w:spacing w:before="58"/>
              <w:ind w:left="408" w:right="380"/>
              <w:rPr>
                <w:rFonts w:hint="eastAsia" w:ascii="宋体" w:eastAsia="宋体"/>
                <w:sz w:val="21"/>
              </w:rPr>
            </w:pPr>
            <w:r>
              <w:rPr>
                <w:rFonts w:hint="eastAsia" w:ascii="宋体" w:eastAsia="宋体"/>
                <w:sz w:val="21"/>
              </w:rPr>
              <w:t>场外道路防治区</w:t>
            </w:r>
          </w:p>
        </w:tc>
        <w:tc>
          <w:tcPr>
            <w:tcW w:w="946" w:type="dxa"/>
            <w:tcBorders>
              <w:top w:val="single" w:color="000000" w:sz="6" w:space="0"/>
              <w:left w:val="single" w:color="000000" w:sz="6" w:space="0"/>
              <w:bottom w:val="single" w:color="000000" w:sz="6" w:space="0"/>
              <w:right w:val="single" w:color="000000" w:sz="6" w:space="0"/>
            </w:tcBorders>
          </w:tcPr>
          <w:p>
            <w:pPr>
              <w:pStyle w:val="15"/>
              <w:spacing w:before="70"/>
              <w:ind w:right="264"/>
              <w:jc w:val="right"/>
              <w:rPr>
                <w:rFonts w:ascii="Times New Roman"/>
                <w:sz w:val="21"/>
              </w:rPr>
            </w:pPr>
            <w:r>
              <w:rPr>
                <w:rFonts w:ascii="Times New Roman"/>
                <w:sz w:val="21"/>
              </w:rPr>
              <w:t>5.79</w:t>
            </w:r>
          </w:p>
        </w:tc>
        <w:tc>
          <w:tcPr>
            <w:tcW w:w="1001" w:type="dxa"/>
            <w:tcBorders>
              <w:top w:val="single" w:color="000000" w:sz="6" w:space="0"/>
              <w:left w:val="single" w:color="000000" w:sz="6" w:space="0"/>
              <w:bottom w:val="single" w:color="000000" w:sz="6" w:space="0"/>
              <w:right w:val="single" w:color="000000" w:sz="6" w:space="0"/>
            </w:tcBorders>
          </w:tcPr>
          <w:p>
            <w:pPr>
              <w:pStyle w:val="15"/>
              <w:jc w:val="left"/>
              <w:rPr>
                <w:rFonts w:ascii="Times New Roman"/>
                <w:sz w:val="20"/>
              </w:rPr>
            </w:pPr>
          </w:p>
        </w:tc>
        <w:tc>
          <w:tcPr>
            <w:tcW w:w="1085" w:type="dxa"/>
            <w:tcBorders>
              <w:top w:val="single" w:color="000000" w:sz="6" w:space="0"/>
              <w:left w:val="single" w:color="000000" w:sz="6" w:space="0"/>
              <w:bottom w:val="single" w:color="000000" w:sz="6" w:space="0"/>
              <w:right w:val="single" w:color="000000" w:sz="6" w:space="0"/>
            </w:tcBorders>
          </w:tcPr>
          <w:p>
            <w:pPr>
              <w:pStyle w:val="15"/>
              <w:jc w:val="left"/>
              <w:rPr>
                <w:rFonts w:ascii="Times New Roman"/>
                <w:sz w:val="20"/>
              </w:rPr>
            </w:pPr>
          </w:p>
        </w:tc>
        <w:tc>
          <w:tcPr>
            <w:tcW w:w="1090" w:type="dxa"/>
            <w:tcBorders>
              <w:top w:val="single" w:color="000000" w:sz="6" w:space="0"/>
              <w:left w:val="single" w:color="000000" w:sz="6" w:space="0"/>
              <w:bottom w:val="single" w:color="000000" w:sz="6" w:space="0"/>
              <w:right w:val="single" w:color="000000" w:sz="6" w:space="0"/>
            </w:tcBorders>
          </w:tcPr>
          <w:p>
            <w:pPr>
              <w:pStyle w:val="15"/>
              <w:jc w:val="left"/>
              <w:rPr>
                <w:rFonts w:ascii="Times New Roman"/>
                <w:sz w:val="20"/>
              </w:rPr>
            </w:pPr>
          </w:p>
        </w:tc>
        <w:tc>
          <w:tcPr>
            <w:tcW w:w="1102" w:type="dxa"/>
            <w:tcBorders>
              <w:top w:val="single" w:color="000000" w:sz="6" w:space="0"/>
              <w:left w:val="single" w:color="000000" w:sz="6" w:space="0"/>
              <w:bottom w:val="single" w:color="000000" w:sz="6" w:space="0"/>
              <w:right w:val="single" w:color="000000" w:sz="2" w:space="0"/>
            </w:tcBorders>
          </w:tcPr>
          <w:p>
            <w:pPr>
              <w:pStyle w:val="15"/>
              <w:spacing w:before="70"/>
              <w:ind w:left="244" w:right="227"/>
              <w:rPr>
                <w:rFonts w:ascii="Times New Roman"/>
                <w:sz w:val="21"/>
              </w:rPr>
            </w:pPr>
            <w:r>
              <w:rPr>
                <w:rFonts w:ascii="Times New Roman"/>
                <w:sz w:val="21"/>
              </w:rPr>
              <w:t>5.79</w:t>
            </w:r>
          </w:p>
        </w:tc>
        <w:tc>
          <w:tcPr>
            <w:tcW w:w="1001" w:type="dxa"/>
            <w:tcBorders>
              <w:top w:val="single" w:color="000000" w:sz="6" w:space="0"/>
              <w:left w:val="single" w:color="000000" w:sz="2" w:space="0"/>
              <w:bottom w:val="single" w:color="000000" w:sz="6" w:space="0"/>
              <w:right w:val="single" w:color="000000" w:sz="4" w:space="0"/>
            </w:tcBorders>
          </w:tcPr>
          <w:p>
            <w:pPr>
              <w:pStyle w:val="15"/>
              <w:jc w:val="left"/>
              <w:rPr>
                <w:rFonts w:ascii="Times New Roman"/>
                <w:sz w:val="20"/>
              </w:rPr>
            </w:pPr>
          </w:p>
        </w:tc>
        <w:tc>
          <w:tcPr>
            <w:tcW w:w="1035" w:type="dxa"/>
            <w:tcBorders>
              <w:top w:val="single" w:color="000000" w:sz="6" w:space="0"/>
              <w:left w:val="single" w:color="000000" w:sz="4" w:space="0"/>
              <w:bottom w:val="single" w:color="000000" w:sz="6" w:space="0"/>
            </w:tcBorders>
          </w:tcPr>
          <w:p>
            <w:pPr>
              <w:pStyle w:val="15"/>
              <w:spacing w:before="70"/>
              <w:ind w:left="338"/>
              <w:jc w:val="left"/>
              <w:rPr>
                <w:rFonts w:ascii="Times New Roman"/>
                <w:sz w:val="21"/>
              </w:rPr>
            </w:pPr>
            <w:r>
              <w:rPr>
                <w:rFonts w:ascii="Times New Roman"/>
                <w:sz w:val="21"/>
              </w:rPr>
              <w:t>5.79</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88" w:hRule="atLeast"/>
        </w:trPr>
        <w:tc>
          <w:tcPr>
            <w:tcW w:w="3502" w:type="dxa"/>
            <w:gridSpan w:val="2"/>
            <w:tcBorders>
              <w:top w:val="single" w:color="000000" w:sz="6" w:space="0"/>
              <w:bottom w:val="single" w:color="000000" w:sz="6" w:space="0"/>
              <w:right w:val="single" w:color="000000" w:sz="6" w:space="0"/>
            </w:tcBorders>
          </w:tcPr>
          <w:p>
            <w:pPr>
              <w:pStyle w:val="15"/>
              <w:spacing w:before="61"/>
              <w:ind w:left="853"/>
              <w:jc w:val="left"/>
              <w:rPr>
                <w:rFonts w:hint="eastAsia" w:ascii="宋体" w:eastAsia="宋体"/>
                <w:sz w:val="21"/>
              </w:rPr>
            </w:pPr>
            <w:r>
              <w:rPr>
                <w:rFonts w:hint="eastAsia" w:ascii="宋体" w:eastAsia="宋体"/>
                <w:sz w:val="21"/>
              </w:rPr>
              <w:t>第二部分 植物措施</w:t>
            </w:r>
          </w:p>
        </w:tc>
        <w:tc>
          <w:tcPr>
            <w:tcW w:w="946" w:type="dxa"/>
            <w:tcBorders>
              <w:top w:val="single" w:color="000000" w:sz="6" w:space="0"/>
              <w:left w:val="single" w:color="000000" w:sz="6" w:space="0"/>
              <w:bottom w:val="single" w:color="000000" w:sz="6" w:space="0"/>
              <w:right w:val="single" w:color="000000" w:sz="6" w:space="0"/>
            </w:tcBorders>
          </w:tcPr>
          <w:p>
            <w:pPr>
              <w:pStyle w:val="15"/>
              <w:jc w:val="left"/>
              <w:rPr>
                <w:rFonts w:ascii="Times New Roman"/>
                <w:sz w:val="20"/>
              </w:rPr>
            </w:pPr>
          </w:p>
        </w:tc>
        <w:tc>
          <w:tcPr>
            <w:tcW w:w="1001" w:type="dxa"/>
            <w:tcBorders>
              <w:top w:val="single" w:color="000000" w:sz="6" w:space="0"/>
              <w:left w:val="single" w:color="000000" w:sz="6" w:space="0"/>
              <w:bottom w:val="single" w:color="000000" w:sz="6" w:space="0"/>
              <w:right w:val="single" w:color="000000" w:sz="6" w:space="0"/>
            </w:tcBorders>
          </w:tcPr>
          <w:p>
            <w:pPr>
              <w:pStyle w:val="15"/>
              <w:spacing w:before="77"/>
              <w:ind w:left="267"/>
              <w:jc w:val="left"/>
              <w:rPr>
                <w:rFonts w:ascii="Times New Roman"/>
                <w:b/>
                <w:sz w:val="21"/>
              </w:rPr>
            </w:pPr>
            <w:r>
              <w:rPr>
                <w:rFonts w:ascii="Times New Roman"/>
                <w:b/>
                <w:sz w:val="21"/>
              </w:rPr>
              <w:t>30.22</w:t>
            </w:r>
          </w:p>
        </w:tc>
        <w:tc>
          <w:tcPr>
            <w:tcW w:w="1085" w:type="dxa"/>
            <w:tcBorders>
              <w:top w:val="single" w:color="000000" w:sz="6" w:space="0"/>
              <w:left w:val="single" w:color="000000" w:sz="6" w:space="0"/>
              <w:bottom w:val="single" w:color="000000" w:sz="6" w:space="0"/>
              <w:right w:val="single" w:color="000000" w:sz="6" w:space="0"/>
            </w:tcBorders>
          </w:tcPr>
          <w:p>
            <w:pPr>
              <w:pStyle w:val="15"/>
              <w:jc w:val="left"/>
              <w:rPr>
                <w:rFonts w:ascii="Times New Roman"/>
                <w:sz w:val="20"/>
              </w:rPr>
            </w:pPr>
          </w:p>
        </w:tc>
        <w:tc>
          <w:tcPr>
            <w:tcW w:w="1090" w:type="dxa"/>
            <w:tcBorders>
              <w:top w:val="single" w:color="000000" w:sz="6" w:space="0"/>
              <w:left w:val="single" w:color="000000" w:sz="6" w:space="0"/>
              <w:bottom w:val="single" w:color="000000" w:sz="6" w:space="0"/>
              <w:right w:val="single" w:color="000000" w:sz="6" w:space="0"/>
            </w:tcBorders>
          </w:tcPr>
          <w:p>
            <w:pPr>
              <w:pStyle w:val="15"/>
              <w:jc w:val="left"/>
              <w:rPr>
                <w:rFonts w:ascii="Times New Roman"/>
                <w:sz w:val="20"/>
              </w:rPr>
            </w:pPr>
          </w:p>
        </w:tc>
        <w:tc>
          <w:tcPr>
            <w:tcW w:w="1102" w:type="dxa"/>
            <w:tcBorders>
              <w:top w:val="single" w:color="000000" w:sz="6" w:space="0"/>
              <w:left w:val="single" w:color="000000" w:sz="6" w:space="0"/>
              <w:bottom w:val="single" w:color="000000" w:sz="6" w:space="0"/>
              <w:right w:val="single" w:color="000000" w:sz="2" w:space="0"/>
            </w:tcBorders>
          </w:tcPr>
          <w:p>
            <w:pPr>
              <w:pStyle w:val="15"/>
              <w:spacing w:before="77"/>
              <w:ind w:left="244" w:right="227"/>
              <w:rPr>
                <w:rFonts w:ascii="Times New Roman"/>
                <w:b/>
                <w:sz w:val="21"/>
              </w:rPr>
            </w:pPr>
            <w:r>
              <w:rPr>
                <w:rFonts w:ascii="Times New Roman"/>
                <w:b/>
                <w:sz w:val="21"/>
              </w:rPr>
              <w:t>30.22</w:t>
            </w:r>
          </w:p>
        </w:tc>
        <w:tc>
          <w:tcPr>
            <w:tcW w:w="1001" w:type="dxa"/>
            <w:tcBorders>
              <w:top w:val="single" w:color="000000" w:sz="6" w:space="0"/>
              <w:left w:val="single" w:color="000000" w:sz="2" w:space="0"/>
              <w:bottom w:val="single" w:color="000000" w:sz="6" w:space="0"/>
              <w:right w:val="single" w:color="000000" w:sz="4" w:space="0"/>
            </w:tcBorders>
          </w:tcPr>
          <w:p>
            <w:pPr>
              <w:pStyle w:val="15"/>
              <w:spacing w:before="77"/>
              <w:ind w:left="200" w:right="176"/>
              <w:rPr>
                <w:rFonts w:ascii="Times New Roman"/>
                <w:b/>
                <w:sz w:val="21"/>
              </w:rPr>
            </w:pPr>
            <w:r>
              <w:rPr>
                <w:rFonts w:ascii="Times New Roman"/>
                <w:b/>
                <w:sz w:val="21"/>
              </w:rPr>
              <w:t>171.70</w:t>
            </w:r>
          </w:p>
        </w:tc>
        <w:tc>
          <w:tcPr>
            <w:tcW w:w="1035" w:type="dxa"/>
            <w:tcBorders>
              <w:top w:val="single" w:color="000000" w:sz="6" w:space="0"/>
              <w:left w:val="single" w:color="000000" w:sz="4" w:space="0"/>
              <w:bottom w:val="single" w:color="000000" w:sz="6" w:space="0"/>
            </w:tcBorders>
          </w:tcPr>
          <w:p>
            <w:pPr>
              <w:pStyle w:val="15"/>
              <w:spacing w:before="77"/>
              <w:ind w:left="232"/>
              <w:jc w:val="left"/>
              <w:rPr>
                <w:rFonts w:ascii="Times New Roman"/>
                <w:b/>
                <w:sz w:val="21"/>
              </w:rPr>
            </w:pPr>
            <w:r>
              <w:rPr>
                <w:rFonts w:ascii="Times New Roman"/>
                <w:b/>
                <w:sz w:val="21"/>
              </w:rPr>
              <w:t>201.92</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95" w:hRule="atLeast"/>
        </w:trPr>
        <w:tc>
          <w:tcPr>
            <w:tcW w:w="766" w:type="dxa"/>
            <w:tcBorders>
              <w:top w:val="single" w:color="000000" w:sz="6" w:space="0"/>
              <w:bottom w:val="single" w:color="000000" w:sz="6" w:space="0"/>
              <w:right w:val="single" w:color="000000" w:sz="6" w:space="0"/>
            </w:tcBorders>
          </w:tcPr>
          <w:p>
            <w:pPr>
              <w:pStyle w:val="15"/>
              <w:spacing w:before="75"/>
              <w:ind w:left="23"/>
              <w:rPr>
                <w:rFonts w:ascii="Times New Roman"/>
                <w:sz w:val="21"/>
              </w:rPr>
            </w:pPr>
            <w:r>
              <w:rPr>
                <w:rFonts w:ascii="Times New Roman"/>
                <w:w w:val="100"/>
                <w:sz w:val="21"/>
              </w:rPr>
              <w:t>1</w:t>
            </w:r>
          </w:p>
        </w:tc>
        <w:tc>
          <w:tcPr>
            <w:tcW w:w="2736" w:type="dxa"/>
            <w:tcBorders>
              <w:top w:val="single" w:color="000000" w:sz="6" w:space="0"/>
              <w:left w:val="single" w:color="000000" w:sz="6" w:space="0"/>
              <w:bottom w:val="single" w:color="000000" w:sz="6" w:space="0"/>
              <w:right w:val="single" w:color="000000" w:sz="6" w:space="0"/>
            </w:tcBorders>
          </w:tcPr>
          <w:p>
            <w:pPr>
              <w:pStyle w:val="15"/>
              <w:spacing w:before="63"/>
              <w:ind w:left="408" w:right="383"/>
              <w:rPr>
                <w:rFonts w:hint="eastAsia" w:ascii="宋体" w:eastAsia="宋体"/>
                <w:sz w:val="21"/>
              </w:rPr>
            </w:pPr>
            <w:r>
              <w:rPr>
                <w:rFonts w:hint="eastAsia" w:ascii="宋体" w:eastAsia="宋体"/>
                <w:sz w:val="21"/>
              </w:rPr>
              <w:t>主井工业场地防治区</w:t>
            </w:r>
          </w:p>
        </w:tc>
        <w:tc>
          <w:tcPr>
            <w:tcW w:w="946" w:type="dxa"/>
            <w:tcBorders>
              <w:top w:val="single" w:color="000000" w:sz="6" w:space="0"/>
              <w:left w:val="single" w:color="000000" w:sz="6" w:space="0"/>
              <w:bottom w:val="single" w:color="000000" w:sz="6" w:space="0"/>
              <w:right w:val="single" w:color="000000" w:sz="6" w:space="0"/>
            </w:tcBorders>
          </w:tcPr>
          <w:p>
            <w:pPr>
              <w:pStyle w:val="15"/>
              <w:jc w:val="left"/>
              <w:rPr>
                <w:rFonts w:ascii="Times New Roman"/>
                <w:sz w:val="20"/>
              </w:rPr>
            </w:pPr>
          </w:p>
        </w:tc>
        <w:tc>
          <w:tcPr>
            <w:tcW w:w="1001" w:type="dxa"/>
            <w:tcBorders>
              <w:top w:val="single" w:color="000000" w:sz="6" w:space="0"/>
              <w:left w:val="single" w:color="000000" w:sz="6" w:space="0"/>
              <w:bottom w:val="single" w:color="000000" w:sz="6" w:space="0"/>
              <w:right w:val="single" w:color="000000" w:sz="6" w:space="0"/>
            </w:tcBorders>
          </w:tcPr>
          <w:p>
            <w:pPr>
              <w:pStyle w:val="15"/>
              <w:spacing w:before="75"/>
              <w:ind w:left="267"/>
              <w:jc w:val="left"/>
              <w:rPr>
                <w:rFonts w:ascii="Times New Roman"/>
                <w:sz w:val="21"/>
              </w:rPr>
            </w:pPr>
            <w:r>
              <w:rPr>
                <w:rFonts w:ascii="Times New Roman"/>
                <w:sz w:val="21"/>
              </w:rPr>
              <w:t>25.48</w:t>
            </w:r>
          </w:p>
        </w:tc>
        <w:tc>
          <w:tcPr>
            <w:tcW w:w="1085" w:type="dxa"/>
            <w:tcBorders>
              <w:top w:val="single" w:color="000000" w:sz="6" w:space="0"/>
              <w:left w:val="single" w:color="000000" w:sz="6" w:space="0"/>
              <w:bottom w:val="single" w:color="000000" w:sz="6" w:space="0"/>
              <w:right w:val="single" w:color="000000" w:sz="6" w:space="0"/>
            </w:tcBorders>
          </w:tcPr>
          <w:p>
            <w:pPr>
              <w:pStyle w:val="15"/>
              <w:jc w:val="left"/>
              <w:rPr>
                <w:rFonts w:ascii="Times New Roman"/>
                <w:sz w:val="20"/>
              </w:rPr>
            </w:pPr>
          </w:p>
        </w:tc>
        <w:tc>
          <w:tcPr>
            <w:tcW w:w="1090" w:type="dxa"/>
            <w:tcBorders>
              <w:top w:val="single" w:color="000000" w:sz="6" w:space="0"/>
              <w:left w:val="single" w:color="000000" w:sz="6" w:space="0"/>
              <w:bottom w:val="single" w:color="000000" w:sz="6" w:space="0"/>
              <w:right w:val="single" w:color="000000" w:sz="6" w:space="0"/>
            </w:tcBorders>
          </w:tcPr>
          <w:p>
            <w:pPr>
              <w:pStyle w:val="15"/>
              <w:jc w:val="left"/>
              <w:rPr>
                <w:rFonts w:ascii="Times New Roman"/>
                <w:sz w:val="20"/>
              </w:rPr>
            </w:pPr>
          </w:p>
        </w:tc>
        <w:tc>
          <w:tcPr>
            <w:tcW w:w="1102" w:type="dxa"/>
            <w:tcBorders>
              <w:top w:val="single" w:color="000000" w:sz="6" w:space="0"/>
              <w:left w:val="single" w:color="000000" w:sz="6" w:space="0"/>
              <w:bottom w:val="single" w:color="000000" w:sz="6" w:space="0"/>
              <w:right w:val="single" w:color="000000" w:sz="2" w:space="0"/>
            </w:tcBorders>
          </w:tcPr>
          <w:p>
            <w:pPr>
              <w:pStyle w:val="15"/>
              <w:spacing w:before="75"/>
              <w:ind w:left="244" w:right="227"/>
              <w:rPr>
                <w:rFonts w:ascii="Times New Roman"/>
                <w:sz w:val="21"/>
              </w:rPr>
            </w:pPr>
            <w:r>
              <w:rPr>
                <w:rFonts w:ascii="Times New Roman"/>
                <w:sz w:val="21"/>
              </w:rPr>
              <w:t>25.48</w:t>
            </w:r>
          </w:p>
        </w:tc>
        <w:tc>
          <w:tcPr>
            <w:tcW w:w="1001" w:type="dxa"/>
            <w:tcBorders>
              <w:top w:val="single" w:color="000000" w:sz="6" w:space="0"/>
              <w:left w:val="single" w:color="000000" w:sz="2" w:space="0"/>
              <w:bottom w:val="single" w:color="000000" w:sz="6" w:space="0"/>
              <w:right w:val="single" w:color="000000" w:sz="4" w:space="0"/>
            </w:tcBorders>
          </w:tcPr>
          <w:p>
            <w:pPr>
              <w:pStyle w:val="15"/>
              <w:spacing w:before="75"/>
              <w:ind w:left="200" w:right="176"/>
              <w:rPr>
                <w:rFonts w:ascii="Times New Roman"/>
                <w:sz w:val="21"/>
              </w:rPr>
            </w:pPr>
            <w:r>
              <w:rPr>
                <w:rFonts w:ascii="Times New Roman"/>
                <w:sz w:val="21"/>
              </w:rPr>
              <w:t>5.10</w:t>
            </w:r>
          </w:p>
        </w:tc>
        <w:tc>
          <w:tcPr>
            <w:tcW w:w="1035" w:type="dxa"/>
            <w:tcBorders>
              <w:top w:val="single" w:color="000000" w:sz="6" w:space="0"/>
              <w:left w:val="single" w:color="000000" w:sz="4" w:space="0"/>
              <w:bottom w:val="single" w:color="000000" w:sz="6" w:space="0"/>
            </w:tcBorders>
          </w:tcPr>
          <w:p>
            <w:pPr>
              <w:pStyle w:val="15"/>
              <w:spacing w:before="75"/>
              <w:ind w:left="285"/>
              <w:jc w:val="left"/>
              <w:rPr>
                <w:rFonts w:ascii="Times New Roman"/>
                <w:sz w:val="21"/>
              </w:rPr>
            </w:pPr>
            <w:r>
              <w:rPr>
                <w:rFonts w:ascii="Times New Roman"/>
                <w:sz w:val="21"/>
              </w:rPr>
              <w:t>30.58</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95" w:hRule="atLeast"/>
        </w:trPr>
        <w:tc>
          <w:tcPr>
            <w:tcW w:w="766" w:type="dxa"/>
            <w:tcBorders>
              <w:top w:val="single" w:color="000000" w:sz="6" w:space="0"/>
              <w:bottom w:val="single" w:color="000000" w:sz="6" w:space="0"/>
              <w:right w:val="single" w:color="000000" w:sz="6" w:space="0"/>
            </w:tcBorders>
          </w:tcPr>
          <w:p>
            <w:pPr>
              <w:pStyle w:val="15"/>
              <w:spacing w:before="75"/>
              <w:ind w:left="23"/>
              <w:rPr>
                <w:rFonts w:ascii="Times New Roman"/>
                <w:sz w:val="21"/>
              </w:rPr>
            </w:pPr>
            <w:r>
              <w:rPr>
                <w:rFonts w:ascii="Times New Roman"/>
                <w:w w:val="100"/>
                <w:sz w:val="21"/>
              </w:rPr>
              <w:t>2</w:t>
            </w:r>
          </w:p>
        </w:tc>
        <w:tc>
          <w:tcPr>
            <w:tcW w:w="2736" w:type="dxa"/>
            <w:tcBorders>
              <w:top w:val="single" w:color="000000" w:sz="6" w:space="0"/>
              <w:left w:val="single" w:color="000000" w:sz="6" w:space="0"/>
              <w:bottom w:val="single" w:color="000000" w:sz="6" w:space="0"/>
              <w:right w:val="single" w:color="000000" w:sz="6" w:space="0"/>
            </w:tcBorders>
          </w:tcPr>
          <w:p>
            <w:pPr>
              <w:pStyle w:val="15"/>
              <w:spacing w:before="65"/>
              <w:ind w:left="408" w:right="383"/>
              <w:rPr>
                <w:rFonts w:hint="eastAsia" w:ascii="宋体" w:eastAsia="宋体"/>
                <w:sz w:val="21"/>
              </w:rPr>
            </w:pPr>
            <w:r>
              <w:rPr>
                <w:rFonts w:hint="eastAsia" w:ascii="宋体" w:eastAsia="宋体"/>
                <w:sz w:val="21"/>
              </w:rPr>
              <w:t>副井工业场地防治区</w:t>
            </w:r>
          </w:p>
        </w:tc>
        <w:tc>
          <w:tcPr>
            <w:tcW w:w="946" w:type="dxa"/>
            <w:tcBorders>
              <w:top w:val="single" w:color="000000" w:sz="6" w:space="0"/>
              <w:left w:val="single" w:color="000000" w:sz="6" w:space="0"/>
              <w:bottom w:val="single" w:color="000000" w:sz="6" w:space="0"/>
              <w:right w:val="single" w:color="000000" w:sz="6" w:space="0"/>
            </w:tcBorders>
          </w:tcPr>
          <w:p>
            <w:pPr>
              <w:pStyle w:val="15"/>
              <w:jc w:val="left"/>
              <w:rPr>
                <w:rFonts w:ascii="Times New Roman"/>
                <w:sz w:val="20"/>
              </w:rPr>
            </w:pPr>
          </w:p>
        </w:tc>
        <w:tc>
          <w:tcPr>
            <w:tcW w:w="1001" w:type="dxa"/>
            <w:tcBorders>
              <w:top w:val="single" w:color="000000" w:sz="6" w:space="0"/>
              <w:left w:val="single" w:color="000000" w:sz="6" w:space="0"/>
              <w:bottom w:val="single" w:color="000000" w:sz="6" w:space="0"/>
              <w:right w:val="single" w:color="000000" w:sz="6" w:space="0"/>
            </w:tcBorders>
          </w:tcPr>
          <w:p>
            <w:pPr>
              <w:pStyle w:val="15"/>
              <w:spacing w:before="77"/>
              <w:ind w:left="320"/>
              <w:jc w:val="left"/>
              <w:rPr>
                <w:rFonts w:ascii="Times New Roman"/>
                <w:sz w:val="21"/>
              </w:rPr>
            </w:pPr>
            <w:r>
              <w:rPr>
                <w:rFonts w:ascii="Times New Roman"/>
                <w:sz w:val="21"/>
              </w:rPr>
              <w:t>0.00</w:t>
            </w:r>
          </w:p>
        </w:tc>
        <w:tc>
          <w:tcPr>
            <w:tcW w:w="1085" w:type="dxa"/>
            <w:tcBorders>
              <w:top w:val="single" w:color="000000" w:sz="6" w:space="0"/>
              <w:left w:val="single" w:color="000000" w:sz="6" w:space="0"/>
              <w:bottom w:val="single" w:color="000000" w:sz="6" w:space="0"/>
              <w:right w:val="single" w:color="000000" w:sz="6" w:space="0"/>
            </w:tcBorders>
          </w:tcPr>
          <w:p>
            <w:pPr>
              <w:pStyle w:val="15"/>
              <w:jc w:val="left"/>
              <w:rPr>
                <w:rFonts w:ascii="Times New Roman"/>
                <w:sz w:val="20"/>
              </w:rPr>
            </w:pPr>
          </w:p>
        </w:tc>
        <w:tc>
          <w:tcPr>
            <w:tcW w:w="1090" w:type="dxa"/>
            <w:tcBorders>
              <w:top w:val="single" w:color="000000" w:sz="6" w:space="0"/>
              <w:left w:val="single" w:color="000000" w:sz="6" w:space="0"/>
              <w:bottom w:val="single" w:color="000000" w:sz="6" w:space="0"/>
              <w:right w:val="single" w:color="000000" w:sz="6" w:space="0"/>
            </w:tcBorders>
          </w:tcPr>
          <w:p>
            <w:pPr>
              <w:pStyle w:val="15"/>
              <w:jc w:val="left"/>
              <w:rPr>
                <w:rFonts w:ascii="Times New Roman"/>
                <w:sz w:val="20"/>
              </w:rPr>
            </w:pPr>
          </w:p>
        </w:tc>
        <w:tc>
          <w:tcPr>
            <w:tcW w:w="1102" w:type="dxa"/>
            <w:tcBorders>
              <w:top w:val="single" w:color="000000" w:sz="6" w:space="0"/>
              <w:left w:val="single" w:color="000000" w:sz="6" w:space="0"/>
              <w:bottom w:val="single" w:color="000000" w:sz="6" w:space="0"/>
              <w:right w:val="single" w:color="000000" w:sz="2" w:space="0"/>
            </w:tcBorders>
          </w:tcPr>
          <w:p>
            <w:pPr>
              <w:pStyle w:val="15"/>
              <w:spacing w:before="77"/>
              <w:ind w:left="244" w:right="227"/>
              <w:rPr>
                <w:rFonts w:ascii="Times New Roman"/>
                <w:sz w:val="21"/>
              </w:rPr>
            </w:pPr>
            <w:r>
              <w:rPr>
                <w:rFonts w:ascii="Times New Roman"/>
                <w:sz w:val="21"/>
              </w:rPr>
              <w:t>0.00</w:t>
            </w:r>
          </w:p>
        </w:tc>
        <w:tc>
          <w:tcPr>
            <w:tcW w:w="1001" w:type="dxa"/>
            <w:tcBorders>
              <w:top w:val="single" w:color="000000" w:sz="6" w:space="0"/>
              <w:left w:val="single" w:color="000000" w:sz="2" w:space="0"/>
              <w:bottom w:val="single" w:color="000000" w:sz="6" w:space="0"/>
              <w:right w:val="single" w:color="000000" w:sz="4" w:space="0"/>
            </w:tcBorders>
          </w:tcPr>
          <w:p>
            <w:pPr>
              <w:pStyle w:val="15"/>
              <w:spacing w:before="77"/>
              <w:ind w:left="200" w:right="176"/>
              <w:rPr>
                <w:rFonts w:ascii="Times New Roman"/>
                <w:sz w:val="21"/>
              </w:rPr>
            </w:pPr>
            <w:r>
              <w:rPr>
                <w:rFonts w:ascii="Times New Roman"/>
                <w:sz w:val="21"/>
              </w:rPr>
              <w:t>131.75</w:t>
            </w:r>
          </w:p>
        </w:tc>
        <w:tc>
          <w:tcPr>
            <w:tcW w:w="1035" w:type="dxa"/>
            <w:tcBorders>
              <w:top w:val="single" w:color="000000" w:sz="6" w:space="0"/>
              <w:left w:val="single" w:color="000000" w:sz="4" w:space="0"/>
              <w:bottom w:val="single" w:color="000000" w:sz="6" w:space="0"/>
            </w:tcBorders>
          </w:tcPr>
          <w:p>
            <w:pPr>
              <w:pStyle w:val="15"/>
              <w:spacing w:before="77"/>
              <w:ind w:left="232"/>
              <w:jc w:val="left"/>
              <w:rPr>
                <w:rFonts w:ascii="Times New Roman"/>
                <w:sz w:val="21"/>
              </w:rPr>
            </w:pPr>
            <w:r>
              <w:rPr>
                <w:rFonts w:ascii="Times New Roman"/>
                <w:sz w:val="21"/>
              </w:rPr>
              <w:t>131.75</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97" w:hRule="atLeast"/>
        </w:trPr>
        <w:tc>
          <w:tcPr>
            <w:tcW w:w="766" w:type="dxa"/>
            <w:tcBorders>
              <w:top w:val="single" w:color="000000" w:sz="6" w:space="0"/>
              <w:bottom w:val="single" w:color="000000" w:sz="6" w:space="0"/>
              <w:right w:val="single" w:color="000000" w:sz="6" w:space="0"/>
            </w:tcBorders>
          </w:tcPr>
          <w:p>
            <w:pPr>
              <w:pStyle w:val="15"/>
              <w:spacing w:before="75"/>
              <w:ind w:left="23"/>
              <w:rPr>
                <w:rFonts w:ascii="Times New Roman"/>
                <w:sz w:val="21"/>
              </w:rPr>
            </w:pPr>
            <w:r>
              <w:rPr>
                <w:rFonts w:ascii="Times New Roman"/>
                <w:w w:val="100"/>
                <w:sz w:val="21"/>
              </w:rPr>
              <w:t>3</w:t>
            </w:r>
          </w:p>
        </w:tc>
        <w:tc>
          <w:tcPr>
            <w:tcW w:w="2736" w:type="dxa"/>
            <w:tcBorders>
              <w:top w:val="single" w:color="000000" w:sz="6" w:space="0"/>
              <w:left w:val="single" w:color="000000" w:sz="6" w:space="0"/>
              <w:bottom w:val="single" w:color="000000" w:sz="6" w:space="0"/>
              <w:right w:val="single" w:color="000000" w:sz="6" w:space="0"/>
            </w:tcBorders>
          </w:tcPr>
          <w:p>
            <w:pPr>
              <w:pStyle w:val="15"/>
              <w:spacing w:before="65"/>
              <w:ind w:left="408" w:right="383"/>
              <w:rPr>
                <w:rFonts w:hint="eastAsia" w:ascii="宋体" w:eastAsia="宋体"/>
                <w:sz w:val="21"/>
              </w:rPr>
            </w:pPr>
            <w:r>
              <w:rPr>
                <w:rFonts w:hint="eastAsia" w:ascii="宋体" w:eastAsia="宋体"/>
                <w:sz w:val="21"/>
              </w:rPr>
              <w:t>风井工业场地防治区</w:t>
            </w:r>
          </w:p>
        </w:tc>
        <w:tc>
          <w:tcPr>
            <w:tcW w:w="946" w:type="dxa"/>
            <w:tcBorders>
              <w:top w:val="single" w:color="000000" w:sz="6" w:space="0"/>
              <w:left w:val="single" w:color="000000" w:sz="6" w:space="0"/>
              <w:bottom w:val="single" w:color="000000" w:sz="6" w:space="0"/>
              <w:right w:val="single" w:color="000000" w:sz="6" w:space="0"/>
            </w:tcBorders>
          </w:tcPr>
          <w:p>
            <w:pPr>
              <w:pStyle w:val="15"/>
              <w:jc w:val="left"/>
              <w:rPr>
                <w:rFonts w:ascii="Times New Roman"/>
                <w:sz w:val="20"/>
              </w:rPr>
            </w:pPr>
          </w:p>
        </w:tc>
        <w:tc>
          <w:tcPr>
            <w:tcW w:w="1001" w:type="dxa"/>
            <w:tcBorders>
              <w:top w:val="single" w:color="000000" w:sz="6" w:space="0"/>
              <w:left w:val="single" w:color="000000" w:sz="6" w:space="0"/>
              <w:bottom w:val="single" w:color="000000" w:sz="6" w:space="0"/>
              <w:right w:val="single" w:color="000000" w:sz="6" w:space="0"/>
            </w:tcBorders>
          </w:tcPr>
          <w:p>
            <w:pPr>
              <w:pStyle w:val="15"/>
              <w:spacing w:before="77"/>
              <w:ind w:left="320"/>
              <w:jc w:val="left"/>
              <w:rPr>
                <w:rFonts w:ascii="Times New Roman"/>
                <w:sz w:val="21"/>
              </w:rPr>
            </w:pPr>
            <w:r>
              <w:rPr>
                <w:rFonts w:ascii="Times New Roman"/>
                <w:sz w:val="21"/>
              </w:rPr>
              <w:t>4.74</w:t>
            </w:r>
          </w:p>
        </w:tc>
        <w:tc>
          <w:tcPr>
            <w:tcW w:w="1085" w:type="dxa"/>
            <w:tcBorders>
              <w:top w:val="single" w:color="000000" w:sz="6" w:space="0"/>
              <w:left w:val="single" w:color="000000" w:sz="6" w:space="0"/>
              <w:bottom w:val="single" w:color="000000" w:sz="6" w:space="0"/>
              <w:right w:val="single" w:color="000000" w:sz="6" w:space="0"/>
            </w:tcBorders>
          </w:tcPr>
          <w:p>
            <w:pPr>
              <w:pStyle w:val="15"/>
              <w:jc w:val="left"/>
              <w:rPr>
                <w:rFonts w:ascii="Times New Roman"/>
                <w:sz w:val="20"/>
              </w:rPr>
            </w:pPr>
          </w:p>
        </w:tc>
        <w:tc>
          <w:tcPr>
            <w:tcW w:w="1090" w:type="dxa"/>
            <w:tcBorders>
              <w:top w:val="single" w:color="000000" w:sz="6" w:space="0"/>
              <w:left w:val="single" w:color="000000" w:sz="6" w:space="0"/>
              <w:bottom w:val="single" w:color="000000" w:sz="6" w:space="0"/>
              <w:right w:val="single" w:color="000000" w:sz="6" w:space="0"/>
            </w:tcBorders>
          </w:tcPr>
          <w:p>
            <w:pPr>
              <w:pStyle w:val="15"/>
              <w:jc w:val="left"/>
              <w:rPr>
                <w:rFonts w:ascii="Times New Roman"/>
                <w:sz w:val="20"/>
              </w:rPr>
            </w:pPr>
          </w:p>
        </w:tc>
        <w:tc>
          <w:tcPr>
            <w:tcW w:w="1102" w:type="dxa"/>
            <w:tcBorders>
              <w:top w:val="single" w:color="000000" w:sz="6" w:space="0"/>
              <w:left w:val="single" w:color="000000" w:sz="6" w:space="0"/>
              <w:bottom w:val="single" w:color="000000" w:sz="6" w:space="0"/>
              <w:right w:val="single" w:color="000000" w:sz="2" w:space="0"/>
            </w:tcBorders>
          </w:tcPr>
          <w:p>
            <w:pPr>
              <w:pStyle w:val="15"/>
              <w:spacing w:before="77"/>
              <w:ind w:left="244" w:right="227"/>
              <w:rPr>
                <w:rFonts w:ascii="Times New Roman"/>
                <w:sz w:val="21"/>
              </w:rPr>
            </w:pPr>
            <w:r>
              <w:rPr>
                <w:rFonts w:ascii="Times New Roman"/>
                <w:sz w:val="21"/>
              </w:rPr>
              <w:t>4.74</w:t>
            </w:r>
          </w:p>
        </w:tc>
        <w:tc>
          <w:tcPr>
            <w:tcW w:w="1001" w:type="dxa"/>
            <w:tcBorders>
              <w:top w:val="single" w:color="000000" w:sz="6" w:space="0"/>
              <w:left w:val="single" w:color="000000" w:sz="2" w:space="0"/>
              <w:bottom w:val="single" w:color="000000" w:sz="6" w:space="0"/>
              <w:right w:val="single" w:color="000000" w:sz="4" w:space="0"/>
            </w:tcBorders>
          </w:tcPr>
          <w:p>
            <w:pPr>
              <w:pStyle w:val="15"/>
              <w:jc w:val="left"/>
              <w:rPr>
                <w:rFonts w:ascii="Times New Roman"/>
                <w:sz w:val="20"/>
              </w:rPr>
            </w:pPr>
          </w:p>
        </w:tc>
        <w:tc>
          <w:tcPr>
            <w:tcW w:w="1035" w:type="dxa"/>
            <w:tcBorders>
              <w:top w:val="single" w:color="000000" w:sz="6" w:space="0"/>
              <w:left w:val="single" w:color="000000" w:sz="4" w:space="0"/>
              <w:bottom w:val="single" w:color="000000" w:sz="6" w:space="0"/>
            </w:tcBorders>
          </w:tcPr>
          <w:p>
            <w:pPr>
              <w:pStyle w:val="15"/>
              <w:spacing w:before="77"/>
              <w:ind w:left="338"/>
              <w:jc w:val="left"/>
              <w:rPr>
                <w:rFonts w:ascii="Times New Roman"/>
                <w:sz w:val="21"/>
              </w:rPr>
            </w:pPr>
            <w:r>
              <w:rPr>
                <w:rFonts w:ascii="Times New Roman"/>
                <w:sz w:val="21"/>
              </w:rPr>
              <w:t>4.74</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95" w:hRule="atLeast"/>
        </w:trPr>
        <w:tc>
          <w:tcPr>
            <w:tcW w:w="766" w:type="dxa"/>
            <w:tcBorders>
              <w:top w:val="single" w:color="000000" w:sz="6" w:space="0"/>
              <w:bottom w:val="single" w:color="000000" w:sz="6" w:space="0"/>
              <w:right w:val="single" w:color="000000" w:sz="6" w:space="0"/>
            </w:tcBorders>
          </w:tcPr>
          <w:p>
            <w:pPr>
              <w:pStyle w:val="15"/>
              <w:spacing w:before="72"/>
              <w:ind w:left="23"/>
              <w:rPr>
                <w:rFonts w:ascii="Times New Roman"/>
                <w:sz w:val="21"/>
              </w:rPr>
            </w:pPr>
            <w:r>
              <w:rPr>
                <w:rFonts w:ascii="Times New Roman"/>
                <w:w w:val="100"/>
                <w:sz w:val="21"/>
              </w:rPr>
              <w:t>4</w:t>
            </w:r>
          </w:p>
        </w:tc>
        <w:tc>
          <w:tcPr>
            <w:tcW w:w="2736" w:type="dxa"/>
            <w:tcBorders>
              <w:top w:val="single" w:color="000000" w:sz="6" w:space="0"/>
              <w:left w:val="single" w:color="000000" w:sz="6" w:space="0"/>
              <w:bottom w:val="single" w:color="000000" w:sz="6" w:space="0"/>
              <w:right w:val="single" w:color="000000" w:sz="6" w:space="0"/>
            </w:tcBorders>
          </w:tcPr>
          <w:p>
            <w:pPr>
              <w:pStyle w:val="15"/>
              <w:spacing w:before="63"/>
              <w:ind w:left="408" w:right="383"/>
              <w:rPr>
                <w:rFonts w:hint="eastAsia" w:ascii="宋体" w:eastAsia="宋体"/>
                <w:sz w:val="21"/>
              </w:rPr>
            </w:pPr>
            <w:r>
              <w:rPr>
                <w:rFonts w:hint="eastAsia" w:ascii="宋体" w:eastAsia="宋体"/>
                <w:sz w:val="21"/>
              </w:rPr>
              <w:t>废弃工业场地防治区</w:t>
            </w:r>
          </w:p>
        </w:tc>
        <w:tc>
          <w:tcPr>
            <w:tcW w:w="946" w:type="dxa"/>
            <w:tcBorders>
              <w:top w:val="single" w:color="000000" w:sz="6" w:space="0"/>
              <w:left w:val="single" w:color="000000" w:sz="6" w:space="0"/>
              <w:bottom w:val="single" w:color="000000" w:sz="6" w:space="0"/>
              <w:right w:val="single" w:color="000000" w:sz="6" w:space="0"/>
            </w:tcBorders>
          </w:tcPr>
          <w:p>
            <w:pPr>
              <w:pStyle w:val="15"/>
              <w:jc w:val="left"/>
              <w:rPr>
                <w:rFonts w:ascii="Times New Roman"/>
                <w:sz w:val="20"/>
              </w:rPr>
            </w:pPr>
          </w:p>
        </w:tc>
        <w:tc>
          <w:tcPr>
            <w:tcW w:w="1001" w:type="dxa"/>
            <w:tcBorders>
              <w:top w:val="single" w:color="000000" w:sz="6" w:space="0"/>
              <w:left w:val="single" w:color="000000" w:sz="6" w:space="0"/>
              <w:bottom w:val="single" w:color="000000" w:sz="6" w:space="0"/>
              <w:right w:val="single" w:color="000000" w:sz="6" w:space="0"/>
            </w:tcBorders>
          </w:tcPr>
          <w:p>
            <w:pPr>
              <w:pStyle w:val="15"/>
              <w:spacing w:before="75"/>
              <w:ind w:left="320"/>
              <w:jc w:val="left"/>
              <w:rPr>
                <w:rFonts w:ascii="Times New Roman"/>
                <w:sz w:val="21"/>
              </w:rPr>
            </w:pPr>
            <w:r>
              <w:rPr>
                <w:rFonts w:ascii="Times New Roman"/>
                <w:sz w:val="21"/>
              </w:rPr>
              <w:t>0.00</w:t>
            </w:r>
          </w:p>
        </w:tc>
        <w:tc>
          <w:tcPr>
            <w:tcW w:w="1085" w:type="dxa"/>
            <w:tcBorders>
              <w:top w:val="single" w:color="000000" w:sz="6" w:space="0"/>
              <w:left w:val="single" w:color="000000" w:sz="6" w:space="0"/>
              <w:bottom w:val="single" w:color="000000" w:sz="6" w:space="0"/>
              <w:right w:val="single" w:color="000000" w:sz="6" w:space="0"/>
            </w:tcBorders>
          </w:tcPr>
          <w:p>
            <w:pPr>
              <w:pStyle w:val="15"/>
              <w:jc w:val="left"/>
              <w:rPr>
                <w:rFonts w:ascii="Times New Roman"/>
                <w:sz w:val="20"/>
              </w:rPr>
            </w:pPr>
          </w:p>
        </w:tc>
        <w:tc>
          <w:tcPr>
            <w:tcW w:w="1090" w:type="dxa"/>
            <w:tcBorders>
              <w:top w:val="single" w:color="000000" w:sz="6" w:space="0"/>
              <w:left w:val="single" w:color="000000" w:sz="6" w:space="0"/>
              <w:bottom w:val="single" w:color="000000" w:sz="6" w:space="0"/>
              <w:right w:val="single" w:color="000000" w:sz="6" w:space="0"/>
            </w:tcBorders>
          </w:tcPr>
          <w:p>
            <w:pPr>
              <w:pStyle w:val="15"/>
              <w:jc w:val="left"/>
              <w:rPr>
                <w:rFonts w:ascii="Times New Roman"/>
                <w:sz w:val="20"/>
              </w:rPr>
            </w:pPr>
          </w:p>
        </w:tc>
        <w:tc>
          <w:tcPr>
            <w:tcW w:w="1102" w:type="dxa"/>
            <w:tcBorders>
              <w:top w:val="single" w:color="000000" w:sz="6" w:space="0"/>
              <w:left w:val="single" w:color="000000" w:sz="6" w:space="0"/>
              <w:bottom w:val="single" w:color="000000" w:sz="6" w:space="0"/>
              <w:right w:val="single" w:color="000000" w:sz="2" w:space="0"/>
            </w:tcBorders>
          </w:tcPr>
          <w:p>
            <w:pPr>
              <w:pStyle w:val="15"/>
              <w:spacing w:before="75"/>
              <w:ind w:left="244" w:right="227"/>
              <w:rPr>
                <w:rFonts w:ascii="Times New Roman"/>
                <w:sz w:val="21"/>
              </w:rPr>
            </w:pPr>
            <w:r>
              <w:rPr>
                <w:rFonts w:ascii="Times New Roman"/>
                <w:sz w:val="21"/>
              </w:rPr>
              <w:t>0.00</w:t>
            </w:r>
          </w:p>
        </w:tc>
        <w:tc>
          <w:tcPr>
            <w:tcW w:w="1001" w:type="dxa"/>
            <w:tcBorders>
              <w:top w:val="single" w:color="000000" w:sz="6" w:space="0"/>
              <w:left w:val="single" w:color="000000" w:sz="2" w:space="0"/>
              <w:bottom w:val="single" w:color="000000" w:sz="6" w:space="0"/>
              <w:right w:val="single" w:color="000000" w:sz="4" w:space="0"/>
            </w:tcBorders>
          </w:tcPr>
          <w:p>
            <w:pPr>
              <w:pStyle w:val="15"/>
              <w:spacing w:before="75"/>
              <w:ind w:left="200" w:right="176"/>
              <w:rPr>
                <w:rFonts w:ascii="Times New Roman"/>
                <w:sz w:val="21"/>
              </w:rPr>
            </w:pPr>
            <w:r>
              <w:rPr>
                <w:rFonts w:ascii="Times New Roman"/>
                <w:sz w:val="21"/>
              </w:rPr>
              <w:t>34.85</w:t>
            </w:r>
          </w:p>
        </w:tc>
        <w:tc>
          <w:tcPr>
            <w:tcW w:w="1035" w:type="dxa"/>
            <w:tcBorders>
              <w:top w:val="single" w:color="000000" w:sz="6" w:space="0"/>
              <w:left w:val="single" w:color="000000" w:sz="4" w:space="0"/>
              <w:bottom w:val="single" w:color="000000" w:sz="6" w:space="0"/>
            </w:tcBorders>
          </w:tcPr>
          <w:p>
            <w:pPr>
              <w:pStyle w:val="15"/>
              <w:spacing w:before="75"/>
              <w:ind w:left="285"/>
              <w:jc w:val="left"/>
              <w:rPr>
                <w:rFonts w:ascii="Times New Roman"/>
                <w:sz w:val="21"/>
              </w:rPr>
            </w:pPr>
            <w:r>
              <w:rPr>
                <w:rFonts w:ascii="Times New Roman"/>
                <w:sz w:val="21"/>
              </w:rPr>
              <w:t>34.85</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85" w:hRule="atLeast"/>
        </w:trPr>
        <w:tc>
          <w:tcPr>
            <w:tcW w:w="3502" w:type="dxa"/>
            <w:gridSpan w:val="2"/>
            <w:tcBorders>
              <w:top w:val="single" w:color="000000" w:sz="6" w:space="0"/>
              <w:bottom w:val="single" w:color="000000" w:sz="6" w:space="0"/>
              <w:right w:val="single" w:color="000000" w:sz="6" w:space="0"/>
            </w:tcBorders>
          </w:tcPr>
          <w:p>
            <w:pPr>
              <w:pStyle w:val="15"/>
              <w:spacing w:before="58"/>
              <w:ind w:left="853"/>
              <w:jc w:val="left"/>
              <w:rPr>
                <w:rFonts w:hint="eastAsia" w:ascii="宋体" w:eastAsia="宋体"/>
                <w:sz w:val="21"/>
              </w:rPr>
            </w:pPr>
            <w:r>
              <w:rPr>
                <w:rFonts w:hint="eastAsia" w:ascii="宋体" w:eastAsia="宋体"/>
                <w:sz w:val="21"/>
              </w:rPr>
              <w:t>第三部分 临时措施</w:t>
            </w:r>
          </w:p>
        </w:tc>
        <w:tc>
          <w:tcPr>
            <w:tcW w:w="946" w:type="dxa"/>
            <w:tcBorders>
              <w:top w:val="single" w:color="000000" w:sz="6" w:space="0"/>
              <w:left w:val="single" w:color="000000" w:sz="6" w:space="0"/>
              <w:bottom w:val="single" w:color="000000" w:sz="6" w:space="0"/>
              <w:right w:val="single" w:color="000000" w:sz="6" w:space="0"/>
            </w:tcBorders>
          </w:tcPr>
          <w:p>
            <w:pPr>
              <w:pStyle w:val="15"/>
              <w:jc w:val="left"/>
              <w:rPr>
                <w:rFonts w:ascii="Times New Roman"/>
                <w:sz w:val="20"/>
              </w:rPr>
            </w:pPr>
          </w:p>
        </w:tc>
        <w:tc>
          <w:tcPr>
            <w:tcW w:w="1001" w:type="dxa"/>
            <w:tcBorders>
              <w:top w:val="single" w:color="000000" w:sz="6" w:space="0"/>
              <w:left w:val="single" w:color="000000" w:sz="6" w:space="0"/>
              <w:bottom w:val="single" w:color="000000" w:sz="6" w:space="0"/>
              <w:right w:val="single" w:color="000000" w:sz="6" w:space="0"/>
            </w:tcBorders>
          </w:tcPr>
          <w:p>
            <w:pPr>
              <w:pStyle w:val="15"/>
              <w:jc w:val="left"/>
              <w:rPr>
                <w:rFonts w:ascii="Times New Roman"/>
                <w:sz w:val="20"/>
              </w:rPr>
            </w:pPr>
          </w:p>
        </w:tc>
        <w:tc>
          <w:tcPr>
            <w:tcW w:w="1085" w:type="dxa"/>
            <w:tcBorders>
              <w:top w:val="single" w:color="000000" w:sz="6" w:space="0"/>
              <w:left w:val="single" w:color="000000" w:sz="6" w:space="0"/>
              <w:bottom w:val="single" w:color="000000" w:sz="6" w:space="0"/>
              <w:right w:val="single" w:color="000000" w:sz="6" w:space="0"/>
            </w:tcBorders>
          </w:tcPr>
          <w:p>
            <w:pPr>
              <w:pStyle w:val="15"/>
              <w:spacing w:before="75"/>
              <w:ind w:left="344" w:right="318"/>
              <w:rPr>
                <w:rFonts w:ascii="Times New Roman"/>
                <w:b/>
                <w:sz w:val="21"/>
              </w:rPr>
            </w:pPr>
            <w:r>
              <w:rPr>
                <w:rFonts w:ascii="Times New Roman"/>
                <w:b/>
                <w:sz w:val="21"/>
              </w:rPr>
              <w:t>4.36</w:t>
            </w:r>
          </w:p>
        </w:tc>
        <w:tc>
          <w:tcPr>
            <w:tcW w:w="1090" w:type="dxa"/>
            <w:tcBorders>
              <w:top w:val="single" w:color="000000" w:sz="6" w:space="0"/>
              <w:left w:val="single" w:color="000000" w:sz="6" w:space="0"/>
              <w:bottom w:val="single" w:color="000000" w:sz="6" w:space="0"/>
              <w:right w:val="single" w:color="000000" w:sz="6" w:space="0"/>
            </w:tcBorders>
          </w:tcPr>
          <w:p>
            <w:pPr>
              <w:pStyle w:val="15"/>
              <w:jc w:val="left"/>
              <w:rPr>
                <w:rFonts w:ascii="Times New Roman"/>
                <w:sz w:val="20"/>
              </w:rPr>
            </w:pPr>
          </w:p>
        </w:tc>
        <w:tc>
          <w:tcPr>
            <w:tcW w:w="1102" w:type="dxa"/>
            <w:tcBorders>
              <w:top w:val="single" w:color="000000" w:sz="6" w:space="0"/>
              <w:left w:val="single" w:color="000000" w:sz="6" w:space="0"/>
              <w:bottom w:val="single" w:color="000000" w:sz="6" w:space="0"/>
              <w:right w:val="single" w:color="000000" w:sz="2" w:space="0"/>
            </w:tcBorders>
          </w:tcPr>
          <w:p>
            <w:pPr>
              <w:pStyle w:val="15"/>
              <w:spacing w:before="75"/>
              <w:ind w:left="244" w:right="227"/>
              <w:rPr>
                <w:rFonts w:ascii="Times New Roman"/>
                <w:b/>
                <w:sz w:val="21"/>
              </w:rPr>
            </w:pPr>
            <w:r>
              <w:rPr>
                <w:rFonts w:ascii="Times New Roman"/>
                <w:b/>
                <w:sz w:val="21"/>
              </w:rPr>
              <w:t>4.36</w:t>
            </w:r>
          </w:p>
        </w:tc>
        <w:tc>
          <w:tcPr>
            <w:tcW w:w="1001" w:type="dxa"/>
            <w:tcBorders>
              <w:top w:val="single" w:color="000000" w:sz="6" w:space="0"/>
              <w:left w:val="single" w:color="000000" w:sz="2" w:space="0"/>
              <w:bottom w:val="single" w:color="000000" w:sz="6" w:space="0"/>
              <w:right w:val="single" w:color="000000" w:sz="4" w:space="0"/>
            </w:tcBorders>
          </w:tcPr>
          <w:p>
            <w:pPr>
              <w:pStyle w:val="15"/>
              <w:spacing w:before="75"/>
              <w:ind w:left="200" w:right="176"/>
              <w:rPr>
                <w:rFonts w:ascii="Times New Roman"/>
                <w:b/>
                <w:sz w:val="21"/>
              </w:rPr>
            </w:pPr>
            <w:r>
              <w:rPr>
                <w:rFonts w:ascii="Times New Roman"/>
                <w:b/>
                <w:sz w:val="21"/>
              </w:rPr>
              <w:t>0.86</w:t>
            </w:r>
          </w:p>
        </w:tc>
        <w:tc>
          <w:tcPr>
            <w:tcW w:w="1035" w:type="dxa"/>
            <w:tcBorders>
              <w:top w:val="single" w:color="000000" w:sz="6" w:space="0"/>
              <w:left w:val="single" w:color="000000" w:sz="4" w:space="0"/>
              <w:bottom w:val="single" w:color="000000" w:sz="6" w:space="0"/>
            </w:tcBorders>
          </w:tcPr>
          <w:p>
            <w:pPr>
              <w:pStyle w:val="15"/>
              <w:spacing w:before="75"/>
              <w:ind w:left="338"/>
              <w:jc w:val="left"/>
              <w:rPr>
                <w:rFonts w:ascii="Times New Roman"/>
                <w:b/>
                <w:sz w:val="21"/>
              </w:rPr>
            </w:pPr>
            <w:r>
              <w:rPr>
                <w:rFonts w:ascii="Times New Roman"/>
                <w:b/>
                <w:sz w:val="21"/>
              </w:rPr>
              <w:t>5.22</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19" w:hRule="atLeast"/>
        </w:trPr>
        <w:tc>
          <w:tcPr>
            <w:tcW w:w="766" w:type="dxa"/>
            <w:tcBorders>
              <w:top w:val="single" w:color="000000" w:sz="6" w:space="0"/>
              <w:bottom w:val="single" w:color="000000" w:sz="8" w:space="0"/>
              <w:right w:val="single" w:color="000000" w:sz="6" w:space="0"/>
            </w:tcBorders>
          </w:tcPr>
          <w:p>
            <w:pPr>
              <w:pStyle w:val="15"/>
              <w:spacing w:before="87"/>
              <w:ind w:left="23"/>
              <w:rPr>
                <w:rFonts w:ascii="Times New Roman"/>
                <w:sz w:val="21"/>
              </w:rPr>
            </w:pPr>
            <w:r>
              <w:rPr>
                <w:rFonts w:ascii="Times New Roman"/>
                <w:w w:val="100"/>
                <w:sz w:val="21"/>
              </w:rPr>
              <w:t>1</w:t>
            </w:r>
          </w:p>
        </w:tc>
        <w:tc>
          <w:tcPr>
            <w:tcW w:w="2736" w:type="dxa"/>
            <w:tcBorders>
              <w:top w:val="single" w:color="000000" w:sz="6" w:space="0"/>
              <w:left w:val="single" w:color="000000" w:sz="6" w:space="0"/>
              <w:bottom w:val="single" w:color="000000" w:sz="8" w:space="0"/>
              <w:right w:val="single" w:color="000000" w:sz="6" w:space="0"/>
            </w:tcBorders>
          </w:tcPr>
          <w:p>
            <w:pPr>
              <w:pStyle w:val="15"/>
              <w:spacing w:before="75"/>
              <w:ind w:left="408" w:right="383"/>
              <w:rPr>
                <w:rFonts w:hint="eastAsia" w:ascii="宋体" w:eastAsia="宋体"/>
                <w:sz w:val="21"/>
              </w:rPr>
            </w:pPr>
            <w:r>
              <w:rPr>
                <w:rFonts w:hint="eastAsia" w:ascii="宋体" w:eastAsia="宋体"/>
                <w:sz w:val="21"/>
              </w:rPr>
              <w:t>主井工业场地防治区</w:t>
            </w:r>
          </w:p>
        </w:tc>
        <w:tc>
          <w:tcPr>
            <w:tcW w:w="946" w:type="dxa"/>
            <w:tcBorders>
              <w:top w:val="single" w:color="000000" w:sz="6" w:space="0"/>
              <w:left w:val="single" w:color="000000" w:sz="6" w:space="0"/>
              <w:bottom w:val="single" w:color="000000" w:sz="6" w:space="0"/>
              <w:right w:val="single" w:color="000000" w:sz="6" w:space="0"/>
            </w:tcBorders>
          </w:tcPr>
          <w:p>
            <w:pPr>
              <w:pStyle w:val="15"/>
              <w:jc w:val="left"/>
              <w:rPr>
                <w:rFonts w:ascii="Times New Roman"/>
                <w:sz w:val="20"/>
              </w:rPr>
            </w:pPr>
          </w:p>
        </w:tc>
        <w:tc>
          <w:tcPr>
            <w:tcW w:w="1001" w:type="dxa"/>
            <w:tcBorders>
              <w:top w:val="single" w:color="000000" w:sz="6" w:space="0"/>
              <w:left w:val="single" w:color="000000" w:sz="6" w:space="0"/>
              <w:bottom w:val="single" w:color="000000" w:sz="6" w:space="0"/>
              <w:right w:val="single" w:color="000000" w:sz="6" w:space="0"/>
            </w:tcBorders>
          </w:tcPr>
          <w:p>
            <w:pPr>
              <w:pStyle w:val="15"/>
              <w:jc w:val="left"/>
              <w:rPr>
                <w:rFonts w:ascii="Times New Roman"/>
                <w:sz w:val="20"/>
              </w:rPr>
            </w:pPr>
          </w:p>
        </w:tc>
        <w:tc>
          <w:tcPr>
            <w:tcW w:w="1085" w:type="dxa"/>
            <w:tcBorders>
              <w:top w:val="single" w:color="000000" w:sz="6" w:space="0"/>
              <w:left w:val="single" w:color="000000" w:sz="6" w:space="0"/>
              <w:bottom w:val="single" w:color="000000" w:sz="6" w:space="0"/>
              <w:right w:val="single" w:color="000000" w:sz="6" w:space="0"/>
            </w:tcBorders>
          </w:tcPr>
          <w:p>
            <w:pPr>
              <w:pStyle w:val="15"/>
              <w:spacing w:before="87"/>
              <w:ind w:left="344" w:right="318"/>
              <w:rPr>
                <w:rFonts w:ascii="Times New Roman"/>
                <w:sz w:val="21"/>
              </w:rPr>
            </w:pPr>
            <w:r>
              <w:rPr>
                <w:rFonts w:ascii="Times New Roman"/>
                <w:sz w:val="21"/>
              </w:rPr>
              <w:t>3.20</w:t>
            </w:r>
          </w:p>
        </w:tc>
        <w:tc>
          <w:tcPr>
            <w:tcW w:w="1090" w:type="dxa"/>
            <w:tcBorders>
              <w:top w:val="single" w:color="000000" w:sz="6" w:space="0"/>
              <w:left w:val="single" w:color="000000" w:sz="6" w:space="0"/>
              <w:bottom w:val="single" w:color="000000" w:sz="6" w:space="0"/>
              <w:right w:val="single" w:color="000000" w:sz="6" w:space="0"/>
            </w:tcBorders>
          </w:tcPr>
          <w:p>
            <w:pPr>
              <w:pStyle w:val="15"/>
              <w:jc w:val="left"/>
              <w:rPr>
                <w:rFonts w:ascii="Times New Roman"/>
                <w:sz w:val="20"/>
              </w:rPr>
            </w:pPr>
          </w:p>
        </w:tc>
        <w:tc>
          <w:tcPr>
            <w:tcW w:w="1102" w:type="dxa"/>
            <w:tcBorders>
              <w:top w:val="single" w:color="000000" w:sz="6" w:space="0"/>
              <w:left w:val="single" w:color="000000" w:sz="6" w:space="0"/>
              <w:bottom w:val="single" w:color="000000" w:sz="6" w:space="0"/>
              <w:right w:val="single" w:color="000000" w:sz="2" w:space="0"/>
            </w:tcBorders>
          </w:tcPr>
          <w:p>
            <w:pPr>
              <w:pStyle w:val="15"/>
              <w:spacing w:before="87"/>
              <w:ind w:left="244" w:right="227"/>
              <w:rPr>
                <w:rFonts w:ascii="Times New Roman"/>
                <w:sz w:val="21"/>
              </w:rPr>
            </w:pPr>
            <w:r>
              <w:rPr>
                <w:rFonts w:ascii="Times New Roman"/>
                <w:sz w:val="21"/>
              </w:rPr>
              <w:t>3.20</w:t>
            </w:r>
          </w:p>
        </w:tc>
        <w:tc>
          <w:tcPr>
            <w:tcW w:w="1001" w:type="dxa"/>
            <w:tcBorders>
              <w:top w:val="single" w:color="000000" w:sz="6" w:space="0"/>
              <w:left w:val="single" w:color="000000" w:sz="2" w:space="0"/>
              <w:bottom w:val="single" w:color="000000" w:sz="6" w:space="0"/>
              <w:right w:val="single" w:color="000000" w:sz="4" w:space="0"/>
            </w:tcBorders>
          </w:tcPr>
          <w:p>
            <w:pPr>
              <w:pStyle w:val="15"/>
              <w:spacing w:before="87"/>
              <w:ind w:left="200" w:right="176"/>
              <w:rPr>
                <w:rFonts w:ascii="Times New Roman"/>
                <w:sz w:val="21"/>
              </w:rPr>
            </w:pPr>
            <w:r>
              <w:rPr>
                <w:rFonts w:ascii="Times New Roman"/>
                <w:sz w:val="21"/>
              </w:rPr>
              <w:t>0.86</w:t>
            </w:r>
          </w:p>
        </w:tc>
        <w:tc>
          <w:tcPr>
            <w:tcW w:w="1035" w:type="dxa"/>
            <w:tcBorders>
              <w:top w:val="single" w:color="000000" w:sz="6" w:space="0"/>
              <w:left w:val="single" w:color="000000" w:sz="4" w:space="0"/>
              <w:bottom w:val="single" w:color="000000" w:sz="6" w:space="0"/>
            </w:tcBorders>
          </w:tcPr>
          <w:p>
            <w:pPr>
              <w:pStyle w:val="15"/>
              <w:spacing w:before="87"/>
              <w:ind w:left="338"/>
              <w:jc w:val="left"/>
              <w:rPr>
                <w:rFonts w:ascii="Times New Roman"/>
                <w:sz w:val="21"/>
              </w:rPr>
            </w:pPr>
            <w:r>
              <w:rPr>
                <w:rFonts w:ascii="Times New Roman"/>
                <w:sz w:val="21"/>
              </w:rPr>
              <w:t>4.06</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16" w:hRule="atLeast"/>
        </w:trPr>
        <w:tc>
          <w:tcPr>
            <w:tcW w:w="766" w:type="dxa"/>
            <w:tcBorders>
              <w:top w:val="single" w:color="000000" w:sz="8" w:space="0"/>
              <w:bottom w:val="single" w:color="000000" w:sz="8" w:space="0"/>
              <w:right w:val="single" w:color="000000" w:sz="6" w:space="0"/>
            </w:tcBorders>
          </w:tcPr>
          <w:p>
            <w:pPr>
              <w:pStyle w:val="15"/>
              <w:spacing w:before="84"/>
              <w:ind w:left="23"/>
              <w:rPr>
                <w:rFonts w:ascii="Times New Roman"/>
                <w:sz w:val="21"/>
              </w:rPr>
            </w:pPr>
            <w:r>
              <w:rPr>
                <w:rFonts w:ascii="Times New Roman"/>
                <w:w w:val="100"/>
                <w:sz w:val="21"/>
              </w:rPr>
              <w:t>2</w:t>
            </w:r>
          </w:p>
        </w:tc>
        <w:tc>
          <w:tcPr>
            <w:tcW w:w="2736" w:type="dxa"/>
            <w:tcBorders>
              <w:top w:val="single" w:color="000000" w:sz="8" w:space="0"/>
              <w:left w:val="single" w:color="000000" w:sz="6" w:space="0"/>
              <w:bottom w:val="single" w:color="000000" w:sz="8" w:space="0"/>
              <w:right w:val="single" w:color="000000" w:sz="6" w:space="0"/>
            </w:tcBorders>
          </w:tcPr>
          <w:p>
            <w:pPr>
              <w:pStyle w:val="15"/>
              <w:spacing w:before="75"/>
              <w:ind w:left="408" w:right="383"/>
              <w:rPr>
                <w:rFonts w:hint="eastAsia" w:ascii="宋体" w:eastAsia="宋体"/>
                <w:sz w:val="21"/>
              </w:rPr>
            </w:pPr>
            <w:r>
              <w:rPr>
                <w:rFonts w:hint="eastAsia" w:ascii="宋体" w:eastAsia="宋体"/>
                <w:sz w:val="21"/>
              </w:rPr>
              <w:t>风井工业场地防治区</w:t>
            </w:r>
          </w:p>
        </w:tc>
        <w:tc>
          <w:tcPr>
            <w:tcW w:w="946" w:type="dxa"/>
            <w:tcBorders>
              <w:top w:val="single" w:color="000000" w:sz="6" w:space="0"/>
              <w:left w:val="single" w:color="000000" w:sz="6" w:space="0"/>
              <w:bottom w:val="single" w:color="000000" w:sz="6" w:space="0"/>
              <w:right w:val="single" w:color="000000" w:sz="6" w:space="0"/>
            </w:tcBorders>
          </w:tcPr>
          <w:p>
            <w:pPr>
              <w:pStyle w:val="15"/>
              <w:jc w:val="left"/>
              <w:rPr>
                <w:rFonts w:ascii="Times New Roman"/>
                <w:sz w:val="20"/>
              </w:rPr>
            </w:pPr>
          </w:p>
        </w:tc>
        <w:tc>
          <w:tcPr>
            <w:tcW w:w="1001" w:type="dxa"/>
            <w:tcBorders>
              <w:top w:val="single" w:color="000000" w:sz="6" w:space="0"/>
              <w:left w:val="single" w:color="000000" w:sz="6" w:space="0"/>
              <w:bottom w:val="single" w:color="000000" w:sz="6" w:space="0"/>
              <w:right w:val="single" w:color="000000" w:sz="6" w:space="0"/>
            </w:tcBorders>
          </w:tcPr>
          <w:p>
            <w:pPr>
              <w:pStyle w:val="15"/>
              <w:jc w:val="left"/>
              <w:rPr>
                <w:rFonts w:ascii="Times New Roman"/>
                <w:sz w:val="20"/>
              </w:rPr>
            </w:pPr>
          </w:p>
        </w:tc>
        <w:tc>
          <w:tcPr>
            <w:tcW w:w="1085" w:type="dxa"/>
            <w:tcBorders>
              <w:top w:val="single" w:color="000000" w:sz="6" w:space="0"/>
              <w:left w:val="single" w:color="000000" w:sz="6" w:space="0"/>
              <w:bottom w:val="single" w:color="000000" w:sz="6" w:space="0"/>
              <w:right w:val="single" w:color="000000" w:sz="6" w:space="0"/>
            </w:tcBorders>
          </w:tcPr>
          <w:p>
            <w:pPr>
              <w:pStyle w:val="15"/>
              <w:spacing w:before="86"/>
              <w:ind w:left="344" w:right="318"/>
              <w:rPr>
                <w:rFonts w:ascii="Times New Roman"/>
                <w:sz w:val="21"/>
              </w:rPr>
            </w:pPr>
            <w:r>
              <w:rPr>
                <w:rFonts w:ascii="Times New Roman"/>
                <w:sz w:val="21"/>
              </w:rPr>
              <w:t>0.43</w:t>
            </w:r>
          </w:p>
        </w:tc>
        <w:tc>
          <w:tcPr>
            <w:tcW w:w="1090" w:type="dxa"/>
            <w:tcBorders>
              <w:top w:val="single" w:color="000000" w:sz="6" w:space="0"/>
              <w:left w:val="single" w:color="000000" w:sz="6" w:space="0"/>
              <w:bottom w:val="single" w:color="000000" w:sz="6" w:space="0"/>
              <w:right w:val="single" w:color="000000" w:sz="6" w:space="0"/>
            </w:tcBorders>
          </w:tcPr>
          <w:p>
            <w:pPr>
              <w:pStyle w:val="15"/>
              <w:jc w:val="left"/>
              <w:rPr>
                <w:rFonts w:ascii="Times New Roman"/>
                <w:sz w:val="20"/>
              </w:rPr>
            </w:pPr>
          </w:p>
        </w:tc>
        <w:tc>
          <w:tcPr>
            <w:tcW w:w="1102" w:type="dxa"/>
            <w:tcBorders>
              <w:top w:val="single" w:color="000000" w:sz="6" w:space="0"/>
              <w:left w:val="single" w:color="000000" w:sz="6" w:space="0"/>
              <w:bottom w:val="single" w:color="000000" w:sz="6" w:space="0"/>
              <w:right w:val="single" w:color="000000" w:sz="2" w:space="0"/>
            </w:tcBorders>
          </w:tcPr>
          <w:p>
            <w:pPr>
              <w:pStyle w:val="15"/>
              <w:spacing w:before="86"/>
              <w:ind w:left="244" w:right="227"/>
              <w:rPr>
                <w:rFonts w:ascii="Times New Roman"/>
                <w:sz w:val="21"/>
              </w:rPr>
            </w:pPr>
            <w:r>
              <w:rPr>
                <w:rFonts w:ascii="Times New Roman"/>
                <w:sz w:val="21"/>
              </w:rPr>
              <w:t>0.43</w:t>
            </w:r>
          </w:p>
        </w:tc>
        <w:tc>
          <w:tcPr>
            <w:tcW w:w="1001" w:type="dxa"/>
            <w:tcBorders>
              <w:top w:val="single" w:color="000000" w:sz="6" w:space="0"/>
              <w:left w:val="single" w:color="000000" w:sz="2" w:space="0"/>
              <w:bottom w:val="single" w:color="000000" w:sz="6" w:space="0"/>
              <w:right w:val="single" w:color="000000" w:sz="4" w:space="0"/>
            </w:tcBorders>
          </w:tcPr>
          <w:p>
            <w:pPr>
              <w:pStyle w:val="15"/>
              <w:jc w:val="left"/>
              <w:rPr>
                <w:rFonts w:ascii="Times New Roman"/>
                <w:sz w:val="20"/>
              </w:rPr>
            </w:pPr>
          </w:p>
        </w:tc>
        <w:tc>
          <w:tcPr>
            <w:tcW w:w="1035" w:type="dxa"/>
            <w:tcBorders>
              <w:top w:val="single" w:color="000000" w:sz="6" w:space="0"/>
              <w:left w:val="single" w:color="000000" w:sz="4" w:space="0"/>
              <w:bottom w:val="single" w:color="000000" w:sz="6" w:space="0"/>
            </w:tcBorders>
          </w:tcPr>
          <w:p>
            <w:pPr>
              <w:pStyle w:val="15"/>
              <w:spacing w:before="86"/>
              <w:ind w:left="338"/>
              <w:jc w:val="left"/>
              <w:rPr>
                <w:rFonts w:ascii="Times New Roman"/>
                <w:sz w:val="21"/>
              </w:rPr>
            </w:pPr>
            <w:r>
              <w:rPr>
                <w:rFonts w:ascii="Times New Roman"/>
                <w:sz w:val="21"/>
              </w:rPr>
              <w:t>0.43</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9" w:hRule="atLeast"/>
        </w:trPr>
        <w:tc>
          <w:tcPr>
            <w:tcW w:w="766" w:type="dxa"/>
            <w:tcBorders>
              <w:top w:val="single" w:color="000000" w:sz="8" w:space="0"/>
              <w:bottom w:val="single" w:color="000000" w:sz="6" w:space="0"/>
              <w:right w:val="single" w:color="000000" w:sz="6" w:space="0"/>
            </w:tcBorders>
          </w:tcPr>
          <w:p>
            <w:pPr>
              <w:pStyle w:val="15"/>
              <w:spacing w:before="50"/>
              <w:ind w:left="23"/>
              <w:rPr>
                <w:rFonts w:ascii="Times New Roman"/>
                <w:sz w:val="21"/>
              </w:rPr>
            </w:pPr>
            <w:r>
              <w:rPr>
                <w:rFonts w:ascii="Times New Roman"/>
                <w:w w:val="100"/>
                <w:sz w:val="21"/>
              </w:rPr>
              <w:t>3</w:t>
            </w:r>
          </w:p>
        </w:tc>
        <w:tc>
          <w:tcPr>
            <w:tcW w:w="2736" w:type="dxa"/>
            <w:tcBorders>
              <w:top w:val="single" w:color="000000" w:sz="8" w:space="0"/>
              <w:left w:val="single" w:color="000000" w:sz="6" w:space="0"/>
              <w:bottom w:val="single" w:color="000000" w:sz="6" w:space="0"/>
              <w:right w:val="single" w:color="000000" w:sz="6" w:space="0"/>
            </w:tcBorders>
          </w:tcPr>
          <w:p>
            <w:pPr>
              <w:pStyle w:val="15"/>
              <w:spacing w:before="58"/>
              <w:ind w:left="408" w:right="383"/>
              <w:rPr>
                <w:rFonts w:hint="eastAsia" w:ascii="宋体" w:eastAsia="宋体"/>
                <w:sz w:val="21"/>
              </w:rPr>
            </w:pPr>
            <w:r>
              <w:rPr>
                <w:rFonts w:hint="eastAsia" w:ascii="宋体" w:eastAsia="宋体"/>
                <w:sz w:val="21"/>
              </w:rPr>
              <w:t>其他临时费</w:t>
            </w:r>
          </w:p>
        </w:tc>
        <w:tc>
          <w:tcPr>
            <w:tcW w:w="946" w:type="dxa"/>
            <w:tcBorders>
              <w:top w:val="single" w:color="000000" w:sz="6" w:space="0"/>
              <w:left w:val="single" w:color="000000" w:sz="6" w:space="0"/>
              <w:bottom w:val="single" w:color="000000" w:sz="6" w:space="0"/>
              <w:right w:val="single" w:color="000000" w:sz="6" w:space="0"/>
            </w:tcBorders>
          </w:tcPr>
          <w:p>
            <w:pPr>
              <w:pStyle w:val="15"/>
              <w:jc w:val="left"/>
              <w:rPr>
                <w:rFonts w:ascii="Times New Roman"/>
                <w:sz w:val="20"/>
              </w:rPr>
            </w:pPr>
          </w:p>
        </w:tc>
        <w:tc>
          <w:tcPr>
            <w:tcW w:w="1001" w:type="dxa"/>
            <w:tcBorders>
              <w:top w:val="single" w:color="000000" w:sz="6" w:space="0"/>
              <w:left w:val="single" w:color="000000" w:sz="6" w:space="0"/>
              <w:bottom w:val="single" w:color="000000" w:sz="6" w:space="0"/>
              <w:right w:val="single" w:color="000000" w:sz="6" w:space="0"/>
            </w:tcBorders>
          </w:tcPr>
          <w:p>
            <w:pPr>
              <w:pStyle w:val="15"/>
              <w:jc w:val="left"/>
              <w:rPr>
                <w:rFonts w:ascii="Times New Roman"/>
                <w:sz w:val="20"/>
              </w:rPr>
            </w:pPr>
          </w:p>
        </w:tc>
        <w:tc>
          <w:tcPr>
            <w:tcW w:w="1085" w:type="dxa"/>
            <w:tcBorders>
              <w:top w:val="single" w:color="000000" w:sz="6" w:space="0"/>
              <w:left w:val="single" w:color="000000" w:sz="6" w:space="0"/>
              <w:bottom w:val="single" w:color="000000" w:sz="6" w:space="0"/>
              <w:right w:val="single" w:color="000000" w:sz="6" w:space="0"/>
            </w:tcBorders>
          </w:tcPr>
          <w:p>
            <w:pPr>
              <w:pStyle w:val="15"/>
              <w:spacing w:before="70"/>
              <w:ind w:left="344" w:right="318"/>
              <w:rPr>
                <w:rFonts w:ascii="Times New Roman"/>
                <w:sz w:val="21"/>
              </w:rPr>
            </w:pPr>
            <w:r>
              <w:rPr>
                <w:rFonts w:ascii="Times New Roman"/>
                <w:sz w:val="21"/>
              </w:rPr>
              <w:t>0.72</w:t>
            </w:r>
          </w:p>
        </w:tc>
        <w:tc>
          <w:tcPr>
            <w:tcW w:w="1090" w:type="dxa"/>
            <w:tcBorders>
              <w:top w:val="single" w:color="000000" w:sz="6" w:space="0"/>
              <w:left w:val="single" w:color="000000" w:sz="6" w:space="0"/>
              <w:bottom w:val="single" w:color="000000" w:sz="6" w:space="0"/>
              <w:right w:val="single" w:color="000000" w:sz="6" w:space="0"/>
            </w:tcBorders>
          </w:tcPr>
          <w:p>
            <w:pPr>
              <w:pStyle w:val="15"/>
              <w:jc w:val="left"/>
              <w:rPr>
                <w:rFonts w:ascii="Times New Roman"/>
                <w:sz w:val="20"/>
              </w:rPr>
            </w:pPr>
          </w:p>
        </w:tc>
        <w:tc>
          <w:tcPr>
            <w:tcW w:w="1102" w:type="dxa"/>
            <w:tcBorders>
              <w:top w:val="single" w:color="000000" w:sz="6" w:space="0"/>
              <w:left w:val="single" w:color="000000" w:sz="6" w:space="0"/>
              <w:bottom w:val="single" w:color="000000" w:sz="6" w:space="0"/>
              <w:right w:val="single" w:color="000000" w:sz="2" w:space="0"/>
            </w:tcBorders>
          </w:tcPr>
          <w:p>
            <w:pPr>
              <w:pStyle w:val="15"/>
              <w:spacing w:before="70"/>
              <w:ind w:left="244" w:right="227"/>
              <w:rPr>
                <w:rFonts w:ascii="Times New Roman"/>
                <w:sz w:val="21"/>
              </w:rPr>
            </w:pPr>
            <w:r>
              <w:rPr>
                <w:rFonts w:ascii="Times New Roman"/>
                <w:sz w:val="21"/>
              </w:rPr>
              <w:t>0.72</w:t>
            </w:r>
          </w:p>
        </w:tc>
        <w:tc>
          <w:tcPr>
            <w:tcW w:w="1001" w:type="dxa"/>
            <w:tcBorders>
              <w:top w:val="single" w:color="000000" w:sz="6" w:space="0"/>
              <w:left w:val="single" w:color="000000" w:sz="2" w:space="0"/>
              <w:bottom w:val="single" w:color="000000" w:sz="6" w:space="0"/>
              <w:right w:val="single" w:color="000000" w:sz="4" w:space="0"/>
            </w:tcBorders>
          </w:tcPr>
          <w:p>
            <w:pPr>
              <w:pStyle w:val="15"/>
              <w:jc w:val="left"/>
              <w:rPr>
                <w:rFonts w:ascii="Times New Roman"/>
                <w:sz w:val="20"/>
              </w:rPr>
            </w:pPr>
          </w:p>
        </w:tc>
        <w:tc>
          <w:tcPr>
            <w:tcW w:w="1035" w:type="dxa"/>
            <w:tcBorders>
              <w:top w:val="single" w:color="000000" w:sz="6" w:space="0"/>
              <w:left w:val="single" w:color="000000" w:sz="4" w:space="0"/>
              <w:bottom w:val="single" w:color="000000" w:sz="6" w:space="0"/>
            </w:tcBorders>
          </w:tcPr>
          <w:p>
            <w:pPr>
              <w:pStyle w:val="15"/>
              <w:spacing w:before="70"/>
              <w:ind w:left="338"/>
              <w:jc w:val="left"/>
              <w:rPr>
                <w:rFonts w:ascii="Times New Roman"/>
                <w:sz w:val="21"/>
              </w:rPr>
            </w:pPr>
            <w:r>
              <w:rPr>
                <w:rFonts w:ascii="Times New Roman"/>
                <w:sz w:val="21"/>
              </w:rPr>
              <w:t>0.72</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88" w:hRule="atLeast"/>
        </w:trPr>
        <w:tc>
          <w:tcPr>
            <w:tcW w:w="3502" w:type="dxa"/>
            <w:gridSpan w:val="2"/>
            <w:tcBorders>
              <w:top w:val="single" w:color="000000" w:sz="6" w:space="0"/>
              <w:bottom w:val="single" w:color="000000" w:sz="6" w:space="0"/>
              <w:right w:val="single" w:color="000000" w:sz="6" w:space="0"/>
            </w:tcBorders>
          </w:tcPr>
          <w:p>
            <w:pPr>
              <w:pStyle w:val="15"/>
              <w:spacing w:before="61"/>
              <w:ind w:left="906"/>
              <w:jc w:val="left"/>
              <w:rPr>
                <w:rFonts w:hint="eastAsia" w:ascii="宋体" w:eastAsia="宋体"/>
                <w:sz w:val="21"/>
              </w:rPr>
            </w:pPr>
            <w:r>
              <w:rPr>
                <w:rFonts w:hint="eastAsia" w:ascii="宋体" w:eastAsia="宋体"/>
                <w:sz w:val="21"/>
              </w:rPr>
              <w:t>第一至三部分合计</w:t>
            </w:r>
          </w:p>
        </w:tc>
        <w:tc>
          <w:tcPr>
            <w:tcW w:w="946" w:type="dxa"/>
            <w:tcBorders>
              <w:top w:val="single" w:color="000000" w:sz="6" w:space="0"/>
              <w:left w:val="single" w:color="000000" w:sz="6" w:space="0"/>
              <w:bottom w:val="single" w:color="000000" w:sz="6" w:space="0"/>
              <w:right w:val="single" w:color="000000" w:sz="6" w:space="0"/>
            </w:tcBorders>
          </w:tcPr>
          <w:p>
            <w:pPr>
              <w:pStyle w:val="15"/>
              <w:spacing w:before="77"/>
              <w:ind w:right="212"/>
              <w:jc w:val="right"/>
              <w:rPr>
                <w:rFonts w:ascii="Times New Roman"/>
                <w:b/>
                <w:sz w:val="21"/>
              </w:rPr>
            </w:pPr>
            <w:r>
              <w:rPr>
                <w:rFonts w:ascii="Times New Roman"/>
                <w:b/>
                <w:sz w:val="21"/>
              </w:rPr>
              <w:t>21.04</w:t>
            </w:r>
          </w:p>
        </w:tc>
        <w:tc>
          <w:tcPr>
            <w:tcW w:w="1001" w:type="dxa"/>
            <w:tcBorders>
              <w:top w:val="single" w:color="000000" w:sz="6" w:space="0"/>
              <w:left w:val="single" w:color="000000" w:sz="6" w:space="0"/>
              <w:bottom w:val="single" w:color="000000" w:sz="6" w:space="0"/>
              <w:right w:val="single" w:color="000000" w:sz="6" w:space="0"/>
            </w:tcBorders>
          </w:tcPr>
          <w:p>
            <w:pPr>
              <w:pStyle w:val="15"/>
              <w:spacing w:before="77"/>
              <w:ind w:left="267"/>
              <w:jc w:val="left"/>
              <w:rPr>
                <w:rFonts w:ascii="Times New Roman"/>
                <w:b/>
                <w:sz w:val="21"/>
              </w:rPr>
            </w:pPr>
            <w:r>
              <w:rPr>
                <w:rFonts w:ascii="Times New Roman"/>
                <w:b/>
                <w:sz w:val="21"/>
              </w:rPr>
              <w:t>30.22</w:t>
            </w:r>
          </w:p>
        </w:tc>
        <w:tc>
          <w:tcPr>
            <w:tcW w:w="1085" w:type="dxa"/>
            <w:tcBorders>
              <w:top w:val="single" w:color="000000" w:sz="6" w:space="0"/>
              <w:left w:val="single" w:color="000000" w:sz="6" w:space="0"/>
              <w:bottom w:val="single" w:color="000000" w:sz="6" w:space="0"/>
              <w:right w:val="single" w:color="000000" w:sz="6" w:space="0"/>
            </w:tcBorders>
          </w:tcPr>
          <w:p>
            <w:pPr>
              <w:pStyle w:val="15"/>
              <w:spacing w:before="77"/>
              <w:ind w:left="344" w:right="318"/>
              <w:rPr>
                <w:rFonts w:ascii="Times New Roman"/>
                <w:b/>
                <w:sz w:val="21"/>
              </w:rPr>
            </w:pPr>
            <w:r>
              <w:rPr>
                <w:rFonts w:ascii="Times New Roman"/>
                <w:b/>
                <w:sz w:val="21"/>
              </w:rPr>
              <w:t>4.36</w:t>
            </w:r>
          </w:p>
        </w:tc>
        <w:tc>
          <w:tcPr>
            <w:tcW w:w="1090" w:type="dxa"/>
            <w:tcBorders>
              <w:top w:val="single" w:color="000000" w:sz="6" w:space="0"/>
              <w:left w:val="single" w:color="000000" w:sz="6" w:space="0"/>
              <w:bottom w:val="single" w:color="000000" w:sz="6" w:space="0"/>
              <w:right w:val="single" w:color="000000" w:sz="6" w:space="0"/>
            </w:tcBorders>
          </w:tcPr>
          <w:p>
            <w:pPr>
              <w:pStyle w:val="15"/>
              <w:spacing w:before="77"/>
              <w:ind w:left="365"/>
              <w:jc w:val="left"/>
              <w:rPr>
                <w:rFonts w:ascii="Times New Roman"/>
                <w:b/>
                <w:sz w:val="21"/>
              </w:rPr>
            </w:pPr>
            <w:r>
              <w:rPr>
                <w:rFonts w:ascii="Times New Roman"/>
                <w:b/>
                <w:sz w:val="21"/>
              </w:rPr>
              <w:t>0.00</w:t>
            </w:r>
          </w:p>
        </w:tc>
        <w:tc>
          <w:tcPr>
            <w:tcW w:w="1102" w:type="dxa"/>
            <w:tcBorders>
              <w:top w:val="single" w:color="000000" w:sz="6" w:space="0"/>
              <w:left w:val="single" w:color="000000" w:sz="6" w:space="0"/>
              <w:bottom w:val="single" w:color="000000" w:sz="6" w:space="0"/>
              <w:right w:val="single" w:color="000000" w:sz="2" w:space="0"/>
            </w:tcBorders>
          </w:tcPr>
          <w:p>
            <w:pPr>
              <w:pStyle w:val="15"/>
              <w:spacing w:before="77"/>
              <w:ind w:left="244" w:right="227"/>
              <w:rPr>
                <w:rFonts w:ascii="Times New Roman"/>
                <w:b/>
                <w:sz w:val="21"/>
              </w:rPr>
            </w:pPr>
            <w:r>
              <w:rPr>
                <w:rFonts w:ascii="Times New Roman"/>
                <w:b/>
                <w:sz w:val="21"/>
              </w:rPr>
              <w:t>55.61</w:t>
            </w:r>
          </w:p>
        </w:tc>
        <w:tc>
          <w:tcPr>
            <w:tcW w:w="1001" w:type="dxa"/>
            <w:tcBorders>
              <w:top w:val="single" w:color="000000" w:sz="6" w:space="0"/>
              <w:left w:val="single" w:color="000000" w:sz="2" w:space="0"/>
              <w:bottom w:val="single" w:color="000000" w:sz="6" w:space="0"/>
              <w:right w:val="single" w:color="000000" w:sz="4" w:space="0"/>
            </w:tcBorders>
          </w:tcPr>
          <w:p>
            <w:pPr>
              <w:pStyle w:val="15"/>
              <w:spacing w:before="77"/>
              <w:ind w:left="200" w:right="176"/>
              <w:rPr>
                <w:rFonts w:ascii="Times New Roman"/>
                <w:b/>
                <w:sz w:val="21"/>
              </w:rPr>
            </w:pPr>
            <w:r>
              <w:rPr>
                <w:rFonts w:ascii="Times New Roman"/>
                <w:b/>
                <w:sz w:val="21"/>
              </w:rPr>
              <w:t>190.46</w:t>
            </w:r>
          </w:p>
        </w:tc>
        <w:tc>
          <w:tcPr>
            <w:tcW w:w="1035" w:type="dxa"/>
            <w:tcBorders>
              <w:top w:val="single" w:color="000000" w:sz="6" w:space="0"/>
              <w:left w:val="single" w:color="000000" w:sz="4" w:space="0"/>
              <w:bottom w:val="single" w:color="000000" w:sz="6" w:space="0"/>
            </w:tcBorders>
          </w:tcPr>
          <w:p>
            <w:pPr>
              <w:pStyle w:val="15"/>
              <w:spacing w:before="77"/>
              <w:ind w:left="232"/>
              <w:jc w:val="left"/>
              <w:rPr>
                <w:rFonts w:ascii="Times New Roman"/>
                <w:b/>
                <w:sz w:val="21"/>
              </w:rPr>
            </w:pPr>
            <w:r>
              <w:rPr>
                <w:rFonts w:ascii="Times New Roman"/>
                <w:b/>
                <w:sz w:val="21"/>
              </w:rPr>
              <w:t>246.07</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81" w:hRule="atLeast"/>
        </w:trPr>
        <w:tc>
          <w:tcPr>
            <w:tcW w:w="3502" w:type="dxa"/>
            <w:gridSpan w:val="2"/>
            <w:tcBorders>
              <w:top w:val="single" w:color="000000" w:sz="6" w:space="0"/>
              <w:bottom w:val="single" w:color="000000" w:sz="6" w:space="0"/>
              <w:right w:val="single" w:color="000000" w:sz="6" w:space="0"/>
            </w:tcBorders>
          </w:tcPr>
          <w:p>
            <w:pPr>
              <w:pStyle w:val="15"/>
              <w:spacing w:before="56"/>
              <w:ind w:left="906"/>
              <w:jc w:val="left"/>
              <w:rPr>
                <w:rFonts w:hint="eastAsia" w:ascii="宋体" w:eastAsia="宋体"/>
                <w:sz w:val="21"/>
              </w:rPr>
            </w:pPr>
            <w:r>
              <w:rPr>
                <w:rFonts w:hint="eastAsia" w:ascii="宋体" w:eastAsia="宋体"/>
                <w:sz w:val="21"/>
              </w:rPr>
              <w:t>第四部分独立费用</w:t>
            </w:r>
          </w:p>
        </w:tc>
        <w:tc>
          <w:tcPr>
            <w:tcW w:w="946" w:type="dxa"/>
            <w:tcBorders>
              <w:top w:val="single" w:color="000000" w:sz="6" w:space="0"/>
              <w:left w:val="single" w:color="000000" w:sz="6" w:space="0"/>
              <w:bottom w:val="single" w:color="000000" w:sz="6" w:space="0"/>
              <w:right w:val="single" w:color="000000" w:sz="6" w:space="0"/>
            </w:tcBorders>
          </w:tcPr>
          <w:p>
            <w:pPr>
              <w:pStyle w:val="15"/>
              <w:jc w:val="left"/>
              <w:rPr>
                <w:rFonts w:ascii="Times New Roman"/>
                <w:sz w:val="20"/>
              </w:rPr>
            </w:pPr>
          </w:p>
        </w:tc>
        <w:tc>
          <w:tcPr>
            <w:tcW w:w="1001" w:type="dxa"/>
            <w:tcBorders>
              <w:top w:val="single" w:color="000000" w:sz="6" w:space="0"/>
              <w:left w:val="single" w:color="000000" w:sz="6" w:space="0"/>
              <w:bottom w:val="single" w:color="000000" w:sz="6" w:space="0"/>
              <w:right w:val="single" w:color="000000" w:sz="6" w:space="0"/>
            </w:tcBorders>
          </w:tcPr>
          <w:p>
            <w:pPr>
              <w:pStyle w:val="15"/>
              <w:jc w:val="left"/>
              <w:rPr>
                <w:rFonts w:ascii="Times New Roman"/>
                <w:sz w:val="20"/>
              </w:rPr>
            </w:pPr>
          </w:p>
        </w:tc>
        <w:tc>
          <w:tcPr>
            <w:tcW w:w="1085" w:type="dxa"/>
            <w:tcBorders>
              <w:top w:val="single" w:color="000000" w:sz="6" w:space="0"/>
              <w:left w:val="single" w:color="000000" w:sz="6" w:space="0"/>
              <w:bottom w:val="single" w:color="000000" w:sz="6" w:space="0"/>
              <w:right w:val="single" w:color="000000" w:sz="6" w:space="0"/>
            </w:tcBorders>
          </w:tcPr>
          <w:p>
            <w:pPr>
              <w:pStyle w:val="15"/>
              <w:jc w:val="left"/>
              <w:rPr>
                <w:rFonts w:ascii="Times New Roman"/>
                <w:sz w:val="20"/>
              </w:rPr>
            </w:pPr>
          </w:p>
        </w:tc>
        <w:tc>
          <w:tcPr>
            <w:tcW w:w="1090" w:type="dxa"/>
            <w:tcBorders>
              <w:top w:val="single" w:color="000000" w:sz="6" w:space="0"/>
              <w:left w:val="single" w:color="000000" w:sz="6" w:space="0"/>
              <w:bottom w:val="single" w:color="000000" w:sz="6" w:space="0"/>
              <w:right w:val="single" w:color="000000" w:sz="6" w:space="0"/>
            </w:tcBorders>
          </w:tcPr>
          <w:p>
            <w:pPr>
              <w:pStyle w:val="15"/>
              <w:spacing w:before="72"/>
              <w:ind w:left="312"/>
              <w:jc w:val="left"/>
              <w:rPr>
                <w:rFonts w:ascii="Times New Roman"/>
                <w:b/>
                <w:sz w:val="21"/>
              </w:rPr>
            </w:pPr>
            <w:r>
              <w:rPr>
                <w:rFonts w:ascii="Times New Roman"/>
                <w:b/>
                <w:sz w:val="21"/>
              </w:rPr>
              <w:t>57.61</w:t>
            </w:r>
          </w:p>
        </w:tc>
        <w:tc>
          <w:tcPr>
            <w:tcW w:w="1102" w:type="dxa"/>
            <w:tcBorders>
              <w:top w:val="single" w:color="000000" w:sz="6" w:space="0"/>
              <w:left w:val="single" w:color="000000" w:sz="6" w:space="0"/>
              <w:bottom w:val="single" w:color="000000" w:sz="6" w:space="0"/>
              <w:right w:val="single" w:color="000000" w:sz="2" w:space="0"/>
            </w:tcBorders>
          </w:tcPr>
          <w:p>
            <w:pPr>
              <w:pStyle w:val="15"/>
              <w:spacing w:before="72"/>
              <w:ind w:left="244" w:right="227"/>
              <w:rPr>
                <w:rFonts w:ascii="Times New Roman"/>
                <w:b/>
                <w:sz w:val="21"/>
              </w:rPr>
            </w:pPr>
            <w:r>
              <w:rPr>
                <w:rFonts w:ascii="Times New Roman"/>
                <w:b/>
                <w:sz w:val="21"/>
              </w:rPr>
              <w:t>57.61</w:t>
            </w:r>
          </w:p>
        </w:tc>
        <w:tc>
          <w:tcPr>
            <w:tcW w:w="1001" w:type="dxa"/>
            <w:tcBorders>
              <w:top w:val="single" w:color="000000" w:sz="6" w:space="0"/>
              <w:left w:val="single" w:color="000000" w:sz="2" w:space="0"/>
              <w:bottom w:val="single" w:color="000000" w:sz="6" w:space="0"/>
              <w:right w:val="single" w:color="000000" w:sz="4" w:space="0"/>
            </w:tcBorders>
          </w:tcPr>
          <w:p>
            <w:pPr>
              <w:pStyle w:val="15"/>
              <w:jc w:val="left"/>
              <w:rPr>
                <w:rFonts w:ascii="Times New Roman"/>
                <w:sz w:val="20"/>
              </w:rPr>
            </w:pPr>
          </w:p>
        </w:tc>
        <w:tc>
          <w:tcPr>
            <w:tcW w:w="1035" w:type="dxa"/>
            <w:tcBorders>
              <w:top w:val="single" w:color="000000" w:sz="6" w:space="0"/>
              <w:left w:val="single" w:color="000000" w:sz="4" w:space="0"/>
              <w:bottom w:val="single" w:color="000000" w:sz="6" w:space="0"/>
            </w:tcBorders>
          </w:tcPr>
          <w:p>
            <w:pPr>
              <w:pStyle w:val="15"/>
              <w:spacing w:before="72"/>
              <w:ind w:left="285"/>
              <w:jc w:val="left"/>
              <w:rPr>
                <w:rFonts w:ascii="Times New Roman"/>
                <w:b/>
                <w:sz w:val="21"/>
              </w:rPr>
            </w:pPr>
            <w:r>
              <w:rPr>
                <w:rFonts w:ascii="Times New Roman"/>
                <w:b/>
                <w:sz w:val="21"/>
              </w:rPr>
              <w:t>57.61</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81" w:hRule="atLeast"/>
        </w:trPr>
        <w:tc>
          <w:tcPr>
            <w:tcW w:w="766" w:type="dxa"/>
            <w:tcBorders>
              <w:top w:val="single" w:color="000000" w:sz="6" w:space="0"/>
              <w:bottom w:val="single" w:color="000000" w:sz="6" w:space="0"/>
              <w:right w:val="single" w:color="000000" w:sz="6" w:space="0"/>
            </w:tcBorders>
          </w:tcPr>
          <w:p>
            <w:pPr>
              <w:pStyle w:val="15"/>
              <w:spacing w:before="65"/>
              <w:ind w:left="23"/>
              <w:rPr>
                <w:rFonts w:ascii="Times New Roman"/>
                <w:sz w:val="21"/>
              </w:rPr>
            </w:pPr>
            <w:r>
              <w:rPr>
                <w:rFonts w:ascii="Times New Roman"/>
                <w:w w:val="100"/>
                <w:sz w:val="21"/>
              </w:rPr>
              <w:t>1</w:t>
            </w:r>
          </w:p>
        </w:tc>
        <w:tc>
          <w:tcPr>
            <w:tcW w:w="2736" w:type="dxa"/>
            <w:tcBorders>
              <w:top w:val="single" w:color="000000" w:sz="6" w:space="0"/>
              <w:left w:val="single" w:color="000000" w:sz="6" w:space="0"/>
              <w:bottom w:val="single" w:color="000000" w:sz="6" w:space="0"/>
              <w:right w:val="single" w:color="000000" w:sz="6" w:space="0"/>
            </w:tcBorders>
          </w:tcPr>
          <w:p>
            <w:pPr>
              <w:pStyle w:val="15"/>
              <w:spacing w:before="51"/>
              <w:ind w:left="408" w:right="383"/>
              <w:rPr>
                <w:rFonts w:hint="eastAsia" w:ascii="宋体" w:eastAsia="宋体"/>
                <w:sz w:val="21"/>
              </w:rPr>
            </w:pPr>
            <w:r>
              <w:rPr>
                <w:rFonts w:hint="eastAsia" w:ascii="宋体" w:eastAsia="宋体"/>
                <w:sz w:val="21"/>
              </w:rPr>
              <w:t>建设管理费</w:t>
            </w:r>
          </w:p>
        </w:tc>
        <w:tc>
          <w:tcPr>
            <w:tcW w:w="946" w:type="dxa"/>
            <w:tcBorders>
              <w:top w:val="single" w:color="000000" w:sz="6" w:space="0"/>
              <w:left w:val="single" w:color="000000" w:sz="6" w:space="0"/>
              <w:bottom w:val="single" w:color="000000" w:sz="6" w:space="0"/>
              <w:right w:val="single" w:color="000000" w:sz="6" w:space="0"/>
            </w:tcBorders>
          </w:tcPr>
          <w:p>
            <w:pPr>
              <w:pStyle w:val="15"/>
              <w:jc w:val="left"/>
              <w:rPr>
                <w:rFonts w:ascii="Times New Roman"/>
                <w:sz w:val="20"/>
              </w:rPr>
            </w:pPr>
          </w:p>
        </w:tc>
        <w:tc>
          <w:tcPr>
            <w:tcW w:w="1001" w:type="dxa"/>
            <w:tcBorders>
              <w:top w:val="single" w:color="000000" w:sz="6" w:space="0"/>
              <w:left w:val="single" w:color="000000" w:sz="6" w:space="0"/>
              <w:bottom w:val="single" w:color="000000" w:sz="6" w:space="0"/>
              <w:right w:val="single" w:color="000000" w:sz="6" w:space="0"/>
            </w:tcBorders>
          </w:tcPr>
          <w:p>
            <w:pPr>
              <w:pStyle w:val="15"/>
              <w:jc w:val="left"/>
              <w:rPr>
                <w:rFonts w:ascii="Times New Roman"/>
                <w:sz w:val="20"/>
              </w:rPr>
            </w:pPr>
          </w:p>
        </w:tc>
        <w:tc>
          <w:tcPr>
            <w:tcW w:w="1085" w:type="dxa"/>
            <w:tcBorders>
              <w:top w:val="single" w:color="000000" w:sz="6" w:space="0"/>
              <w:left w:val="single" w:color="000000" w:sz="6" w:space="0"/>
              <w:bottom w:val="single" w:color="000000" w:sz="6" w:space="0"/>
              <w:right w:val="single" w:color="000000" w:sz="6" w:space="0"/>
            </w:tcBorders>
          </w:tcPr>
          <w:p>
            <w:pPr>
              <w:pStyle w:val="15"/>
              <w:jc w:val="left"/>
              <w:rPr>
                <w:rFonts w:ascii="Times New Roman"/>
                <w:sz w:val="20"/>
              </w:rPr>
            </w:pPr>
          </w:p>
        </w:tc>
        <w:tc>
          <w:tcPr>
            <w:tcW w:w="1090" w:type="dxa"/>
            <w:tcBorders>
              <w:top w:val="single" w:color="000000" w:sz="6" w:space="0"/>
              <w:left w:val="single" w:color="000000" w:sz="6" w:space="0"/>
              <w:bottom w:val="single" w:color="000000" w:sz="6" w:space="0"/>
              <w:right w:val="single" w:color="000000" w:sz="6" w:space="0"/>
            </w:tcBorders>
          </w:tcPr>
          <w:p>
            <w:pPr>
              <w:pStyle w:val="15"/>
              <w:spacing w:before="67"/>
              <w:ind w:left="368"/>
              <w:jc w:val="left"/>
              <w:rPr>
                <w:rFonts w:ascii="Times New Roman"/>
                <w:sz w:val="21"/>
              </w:rPr>
            </w:pPr>
            <w:r>
              <w:rPr>
                <w:rFonts w:ascii="Times New Roman"/>
                <w:sz w:val="21"/>
              </w:rPr>
              <w:t>1.11</w:t>
            </w:r>
          </w:p>
        </w:tc>
        <w:tc>
          <w:tcPr>
            <w:tcW w:w="1102" w:type="dxa"/>
            <w:tcBorders>
              <w:top w:val="single" w:color="000000" w:sz="6" w:space="0"/>
              <w:left w:val="single" w:color="000000" w:sz="6" w:space="0"/>
              <w:bottom w:val="single" w:color="000000" w:sz="6" w:space="0"/>
              <w:right w:val="single" w:color="000000" w:sz="2" w:space="0"/>
            </w:tcBorders>
          </w:tcPr>
          <w:p>
            <w:pPr>
              <w:pStyle w:val="15"/>
              <w:spacing w:before="67"/>
              <w:ind w:left="243" w:right="228"/>
              <w:rPr>
                <w:rFonts w:ascii="Times New Roman"/>
                <w:sz w:val="21"/>
              </w:rPr>
            </w:pPr>
            <w:r>
              <w:rPr>
                <w:rFonts w:ascii="Times New Roman"/>
                <w:sz w:val="21"/>
              </w:rPr>
              <w:t>1.11</w:t>
            </w:r>
          </w:p>
        </w:tc>
        <w:tc>
          <w:tcPr>
            <w:tcW w:w="1001" w:type="dxa"/>
            <w:tcBorders>
              <w:top w:val="single" w:color="000000" w:sz="6" w:space="0"/>
              <w:left w:val="single" w:color="000000" w:sz="2" w:space="0"/>
              <w:bottom w:val="single" w:color="000000" w:sz="6" w:space="0"/>
              <w:right w:val="single" w:color="000000" w:sz="4" w:space="0"/>
            </w:tcBorders>
          </w:tcPr>
          <w:p>
            <w:pPr>
              <w:pStyle w:val="15"/>
              <w:jc w:val="left"/>
              <w:rPr>
                <w:rFonts w:ascii="Times New Roman"/>
                <w:sz w:val="20"/>
              </w:rPr>
            </w:pPr>
          </w:p>
        </w:tc>
        <w:tc>
          <w:tcPr>
            <w:tcW w:w="1035" w:type="dxa"/>
            <w:tcBorders>
              <w:top w:val="single" w:color="000000" w:sz="6" w:space="0"/>
              <w:left w:val="single" w:color="000000" w:sz="4" w:space="0"/>
              <w:bottom w:val="single" w:color="000000" w:sz="6" w:space="0"/>
            </w:tcBorders>
          </w:tcPr>
          <w:p>
            <w:pPr>
              <w:pStyle w:val="15"/>
              <w:spacing w:before="67"/>
              <w:ind w:left="340"/>
              <w:jc w:val="left"/>
              <w:rPr>
                <w:rFonts w:ascii="Times New Roman"/>
                <w:sz w:val="21"/>
              </w:rPr>
            </w:pPr>
            <w:r>
              <w:rPr>
                <w:rFonts w:ascii="Times New Roman"/>
                <w:sz w:val="21"/>
              </w:rPr>
              <w:t>1.11</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80" w:hRule="atLeast"/>
        </w:trPr>
        <w:tc>
          <w:tcPr>
            <w:tcW w:w="766" w:type="dxa"/>
            <w:tcBorders>
              <w:top w:val="single" w:color="000000" w:sz="6" w:space="0"/>
              <w:bottom w:val="single" w:color="000000" w:sz="6" w:space="0"/>
              <w:right w:val="single" w:color="000000" w:sz="6" w:space="0"/>
            </w:tcBorders>
          </w:tcPr>
          <w:p>
            <w:pPr>
              <w:pStyle w:val="15"/>
              <w:spacing w:before="65"/>
              <w:ind w:left="23"/>
              <w:rPr>
                <w:rFonts w:ascii="Times New Roman"/>
                <w:sz w:val="21"/>
              </w:rPr>
            </w:pPr>
            <w:r>
              <w:rPr>
                <w:rFonts w:ascii="Times New Roman"/>
                <w:w w:val="100"/>
                <w:sz w:val="21"/>
              </w:rPr>
              <w:t>2</w:t>
            </w:r>
          </w:p>
        </w:tc>
        <w:tc>
          <w:tcPr>
            <w:tcW w:w="2736" w:type="dxa"/>
            <w:tcBorders>
              <w:top w:val="single" w:color="000000" w:sz="6" w:space="0"/>
              <w:left w:val="single" w:color="000000" w:sz="6" w:space="0"/>
              <w:bottom w:val="single" w:color="000000" w:sz="6" w:space="0"/>
              <w:right w:val="single" w:color="000000" w:sz="6" w:space="0"/>
            </w:tcBorders>
          </w:tcPr>
          <w:p>
            <w:pPr>
              <w:pStyle w:val="15"/>
              <w:spacing w:before="51"/>
              <w:ind w:left="408" w:right="380"/>
              <w:rPr>
                <w:rFonts w:hint="eastAsia" w:ascii="宋体" w:eastAsia="宋体"/>
                <w:sz w:val="21"/>
              </w:rPr>
            </w:pPr>
            <w:r>
              <w:rPr>
                <w:rFonts w:hint="eastAsia" w:ascii="宋体" w:eastAsia="宋体"/>
                <w:sz w:val="21"/>
              </w:rPr>
              <w:t>科研勘测设计费</w:t>
            </w:r>
          </w:p>
        </w:tc>
        <w:tc>
          <w:tcPr>
            <w:tcW w:w="946" w:type="dxa"/>
            <w:tcBorders>
              <w:top w:val="single" w:color="000000" w:sz="6" w:space="0"/>
              <w:left w:val="single" w:color="000000" w:sz="6" w:space="0"/>
              <w:bottom w:val="single" w:color="000000" w:sz="6" w:space="0"/>
              <w:right w:val="single" w:color="000000" w:sz="6" w:space="0"/>
            </w:tcBorders>
          </w:tcPr>
          <w:p>
            <w:pPr>
              <w:pStyle w:val="15"/>
              <w:jc w:val="left"/>
              <w:rPr>
                <w:rFonts w:ascii="Times New Roman"/>
                <w:sz w:val="20"/>
              </w:rPr>
            </w:pPr>
          </w:p>
        </w:tc>
        <w:tc>
          <w:tcPr>
            <w:tcW w:w="1001" w:type="dxa"/>
            <w:tcBorders>
              <w:top w:val="single" w:color="000000" w:sz="6" w:space="0"/>
              <w:left w:val="single" w:color="000000" w:sz="6" w:space="0"/>
              <w:bottom w:val="single" w:color="000000" w:sz="6" w:space="0"/>
              <w:right w:val="single" w:color="000000" w:sz="6" w:space="0"/>
            </w:tcBorders>
          </w:tcPr>
          <w:p>
            <w:pPr>
              <w:pStyle w:val="15"/>
              <w:jc w:val="left"/>
              <w:rPr>
                <w:rFonts w:ascii="Times New Roman"/>
                <w:sz w:val="20"/>
              </w:rPr>
            </w:pPr>
          </w:p>
        </w:tc>
        <w:tc>
          <w:tcPr>
            <w:tcW w:w="1085" w:type="dxa"/>
            <w:tcBorders>
              <w:top w:val="single" w:color="000000" w:sz="6" w:space="0"/>
              <w:left w:val="single" w:color="000000" w:sz="6" w:space="0"/>
              <w:bottom w:val="single" w:color="000000" w:sz="6" w:space="0"/>
              <w:right w:val="single" w:color="000000" w:sz="6" w:space="0"/>
            </w:tcBorders>
          </w:tcPr>
          <w:p>
            <w:pPr>
              <w:pStyle w:val="15"/>
              <w:jc w:val="left"/>
              <w:rPr>
                <w:rFonts w:ascii="Times New Roman"/>
                <w:sz w:val="20"/>
              </w:rPr>
            </w:pPr>
          </w:p>
        </w:tc>
        <w:tc>
          <w:tcPr>
            <w:tcW w:w="1090" w:type="dxa"/>
            <w:tcBorders>
              <w:top w:val="single" w:color="000000" w:sz="6" w:space="0"/>
              <w:left w:val="single" w:color="000000" w:sz="6" w:space="0"/>
              <w:bottom w:val="single" w:color="000000" w:sz="6" w:space="0"/>
              <w:right w:val="single" w:color="000000" w:sz="6" w:space="0"/>
            </w:tcBorders>
          </w:tcPr>
          <w:p>
            <w:pPr>
              <w:pStyle w:val="15"/>
              <w:spacing w:before="67"/>
              <w:ind w:left="312"/>
              <w:jc w:val="left"/>
              <w:rPr>
                <w:rFonts w:ascii="Times New Roman"/>
                <w:sz w:val="21"/>
              </w:rPr>
            </w:pPr>
            <w:r>
              <w:rPr>
                <w:rFonts w:ascii="Times New Roman"/>
                <w:sz w:val="21"/>
              </w:rPr>
              <w:t>12.50</w:t>
            </w:r>
          </w:p>
        </w:tc>
        <w:tc>
          <w:tcPr>
            <w:tcW w:w="1102" w:type="dxa"/>
            <w:tcBorders>
              <w:top w:val="single" w:color="000000" w:sz="6" w:space="0"/>
              <w:left w:val="single" w:color="000000" w:sz="6" w:space="0"/>
              <w:bottom w:val="single" w:color="000000" w:sz="6" w:space="0"/>
              <w:right w:val="single" w:color="000000" w:sz="2" w:space="0"/>
            </w:tcBorders>
          </w:tcPr>
          <w:p>
            <w:pPr>
              <w:pStyle w:val="15"/>
              <w:spacing w:before="67"/>
              <w:ind w:left="244" w:right="227"/>
              <w:rPr>
                <w:rFonts w:ascii="Times New Roman"/>
                <w:sz w:val="21"/>
              </w:rPr>
            </w:pPr>
            <w:r>
              <w:rPr>
                <w:rFonts w:ascii="Times New Roman"/>
                <w:sz w:val="21"/>
              </w:rPr>
              <w:t>12.50</w:t>
            </w:r>
          </w:p>
        </w:tc>
        <w:tc>
          <w:tcPr>
            <w:tcW w:w="1001" w:type="dxa"/>
            <w:tcBorders>
              <w:top w:val="single" w:color="000000" w:sz="6" w:space="0"/>
              <w:left w:val="single" w:color="000000" w:sz="2" w:space="0"/>
              <w:bottom w:val="single" w:color="000000" w:sz="6" w:space="0"/>
              <w:right w:val="single" w:color="000000" w:sz="4" w:space="0"/>
            </w:tcBorders>
          </w:tcPr>
          <w:p>
            <w:pPr>
              <w:pStyle w:val="15"/>
              <w:jc w:val="left"/>
              <w:rPr>
                <w:rFonts w:ascii="Times New Roman"/>
                <w:sz w:val="20"/>
              </w:rPr>
            </w:pPr>
          </w:p>
        </w:tc>
        <w:tc>
          <w:tcPr>
            <w:tcW w:w="1035" w:type="dxa"/>
            <w:tcBorders>
              <w:top w:val="single" w:color="000000" w:sz="6" w:space="0"/>
              <w:left w:val="single" w:color="000000" w:sz="4" w:space="0"/>
              <w:bottom w:val="single" w:color="000000" w:sz="6" w:space="0"/>
            </w:tcBorders>
          </w:tcPr>
          <w:p>
            <w:pPr>
              <w:pStyle w:val="15"/>
              <w:spacing w:before="67"/>
              <w:ind w:left="285"/>
              <w:jc w:val="left"/>
              <w:rPr>
                <w:rFonts w:ascii="Times New Roman"/>
                <w:sz w:val="21"/>
              </w:rPr>
            </w:pPr>
            <w:r>
              <w:rPr>
                <w:rFonts w:ascii="Times New Roman"/>
                <w:sz w:val="21"/>
              </w:rPr>
              <w:t>12.50</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81" w:hRule="atLeast"/>
        </w:trPr>
        <w:tc>
          <w:tcPr>
            <w:tcW w:w="766" w:type="dxa"/>
            <w:tcBorders>
              <w:top w:val="single" w:color="000000" w:sz="6" w:space="0"/>
              <w:bottom w:val="single" w:color="000000" w:sz="6" w:space="0"/>
              <w:right w:val="single" w:color="000000" w:sz="6" w:space="0"/>
            </w:tcBorders>
          </w:tcPr>
          <w:p>
            <w:pPr>
              <w:pStyle w:val="15"/>
              <w:spacing w:before="65"/>
              <w:ind w:left="23"/>
              <w:rPr>
                <w:rFonts w:ascii="Times New Roman"/>
                <w:sz w:val="21"/>
              </w:rPr>
            </w:pPr>
            <w:r>
              <w:rPr>
                <w:rFonts w:ascii="Times New Roman"/>
                <w:w w:val="100"/>
                <w:sz w:val="21"/>
              </w:rPr>
              <w:t>3</w:t>
            </w:r>
          </w:p>
        </w:tc>
        <w:tc>
          <w:tcPr>
            <w:tcW w:w="2736" w:type="dxa"/>
            <w:tcBorders>
              <w:top w:val="single" w:color="000000" w:sz="6" w:space="0"/>
              <w:left w:val="single" w:color="000000" w:sz="6" w:space="0"/>
              <w:bottom w:val="single" w:color="000000" w:sz="6" w:space="0"/>
              <w:right w:val="single" w:color="000000" w:sz="6" w:space="0"/>
            </w:tcBorders>
          </w:tcPr>
          <w:p>
            <w:pPr>
              <w:pStyle w:val="15"/>
              <w:spacing w:before="51"/>
              <w:ind w:left="408" w:right="380"/>
              <w:rPr>
                <w:rFonts w:hint="eastAsia" w:ascii="宋体" w:eastAsia="宋体"/>
                <w:sz w:val="21"/>
              </w:rPr>
            </w:pPr>
            <w:r>
              <w:rPr>
                <w:rFonts w:hint="eastAsia" w:ascii="宋体" w:eastAsia="宋体"/>
                <w:sz w:val="21"/>
              </w:rPr>
              <w:t>水土保持监理费</w:t>
            </w:r>
          </w:p>
        </w:tc>
        <w:tc>
          <w:tcPr>
            <w:tcW w:w="946" w:type="dxa"/>
            <w:tcBorders>
              <w:top w:val="single" w:color="000000" w:sz="6" w:space="0"/>
              <w:left w:val="single" w:color="000000" w:sz="6" w:space="0"/>
              <w:bottom w:val="single" w:color="000000" w:sz="6" w:space="0"/>
              <w:right w:val="single" w:color="000000" w:sz="6" w:space="0"/>
            </w:tcBorders>
          </w:tcPr>
          <w:p>
            <w:pPr>
              <w:pStyle w:val="15"/>
              <w:jc w:val="left"/>
              <w:rPr>
                <w:rFonts w:ascii="Times New Roman"/>
                <w:sz w:val="20"/>
              </w:rPr>
            </w:pPr>
          </w:p>
        </w:tc>
        <w:tc>
          <w:tcPr>
            <w:tcW w:w="1001" w:type="dxa"/>
            <w:tcBorders>
              <w:top w:val="single" w:color="000000" w:sz="6" w:space="0"/>
              <w:left w:val="single" w:color="000000" w:sz="6" w:space="0"/>
              <w:bottom w:val="single" w:color="000000" w:sz="6" w:space="0"/>
              <w:right w:val="single" w:color="000000" w:sz="6" w:space="0"/>
            </w:tcBorders>
          </w:tcPr>
          <w:p>
            <w:pPr>
              <w:pStyle w:val="15"/>
              <w:jc w:val="left"/>
              <w:rPr>
                <w:rFonts w:ascii="Times New Roman"/>
                <w:sz w:val="20"/>
              </w:rPr>
            </w:pPr>
          </w:p>
        </w:tc>
        <w:tc>
          <w:tcPr>
            <w:tcW w:w="1085" w:type="dxa"/>
            <w:tcBorders>
              <w:top w:val="single" w:color="000000" w:sz="6" w:space="0"/>
              <w:left w:val="single" w:color="000000" w:sz="6" w:space="0"/>
              <w:bottom w:val="single" w:color="000000" w:sz="6" w:space="0"/>
              <w:right w:val="single" w:color="000000" w:sz="6" w:space="0"/>
            </w:tcBorders>
          </w:tcPr>
          <w:p>
            <w:pPr>
              <w:pStyle w:val="15"/>
              <w:jc w:val="left"/>
              <w:rPr>
                <w:rFonts w:ascii="Times New Roman"/>
                <w:sz w:val="20"/>
              </w:rPr>
            </w:pPr>
          </w:p>
        </w:tc>
        <w:tc>
          <w:tcPr>
            <w:tcW w:w="1090" w:type="dxa"/>
            <w:tcBorders>
              <w:top w:val="single" w:color="000000" w:sz="6" w:space="0"/>
              <w:left w:val="single" w:color="000000" w:sz="6" w:space="0"/>
              <w:bottom w:val="single" w:color="000000" w:sz="6" w:space="0"/>
              <w:right w:val="single" w:color="000000" w:sz="6" w:space="0"/>
            </w:tcBorders>
          </w:tcPr>
          <w:p>
            <w:pPr>
              <w:pStyle w:val="15"/>
              <w:spacing w:before="67"/>
              <w:ind w:left="365"/>
              <w:jc w:val="left"/>
              <w:rPr>
                <w:rFonts w:ascii="Times New Roman"/>
                <w:sz w:val="21"/>
              </w:rPr>
            </w:pPr>
            <w:r>
              <w:rPr>
                <w:rFonts w:ascii="Times New Roman"/>
                <w:sz w:val="21"/>
              </w:rPr>
              <w:t>8.00</w:t>
            </w:r>
          </w:p>
        </w:tc>
        <w:tc>
          <w:tcPr>
            <w:tcW w:w="1102" w:type="dxa"/>
            <w:tcBorders>
              <w:top w:val="single" w:color="000000" w:sz="6" w:space="0"/>
              <w:left w:val="single" w:color="000000" w:sz="6" w:space="0"/>
              <w:bottom w:val="single" w:color="000000" w:sz="6" w:space="0"/>
              <w:right w:val="single" w:color="000000" w:sz="2" w:space="0"/>
            </w:tcBorders>
          </w:tcPr>
          <w:p>
            <w:pPr>
              <w:pStyle w:val="15"/>
              <w:spacing w:before="67"/>
              <w:ind w:left="244" w:right="227"/>
              <w:rPr>
                <w:rFonts w:ascii="Times New Roman"/>
                <w:sz w:val="21"/>
              </w:rPr>
            </w:pPr>
            <w:r>
              <w:rPr>
                <w:rFonts w:ascii="Times New Roman"/>
                <w:sz w:val="21"/>
              </w:rPr>
              <w:t>8.00</w:t>
            </w:r>
          </w:p>
        </w:tc>
        <w:tc>
          <w:tcPr>
            <w:tcW w:w="1001" w:type="dxa"/>
            <w:tcBorders>
              <w:top w:val="single" w:color="000000" w:sz="6" w:space="0"/>
              <w:left w:val="single" w:color="000000" w:sz="2" w:space="0"/>
              <w:bottom w:val="single" w:color="000000" w:sz="6" w:space="0"/>
              <w:right w:val="single" w:color="000000" w:sz="4" w:space="0"/>
            </w:tcBorders>
          </w:tcPr>
          <w:p>
            <w:pPr>
              <w:pStyle w:val="15"/>
              <w:jc w:val="left"/>
              <w:rPr>
                <w:rFonts w:ascii="Times New Roman"/>
                <w:sz w:val="20"/>
              </w:rPr>
            </w:pPr>
          </w:p>
        </w:tc>
        <w:tc>
          <w:tcPr>
            <w:tcW w:w="1035" w:type="dxa"/>
            <w:tcBorders>
              <w:top w:val="single" w:color="000000" w:sz="6" w:space="0"/>
              <w:left w:val="single" w:color="000000" w:sz="4" w:space="0"/>
              <w:bottom w:val="single" w:color="000000" w:sz="6" w:space="0"/>
            </w:tcBorders>
          </w:tcPr>
          <w:p>
            <w:pPr>
              <w:pStyle w:val="15"/>
              <w:spacing w:before="67"/>
              <w:ind w:left="338"/>
              <w:jc w:val="left"/>
              <w:rPr>
                <w:rFonts w:ascii="Times New Roman"/>
                <w:sz w:val="21"/>
              </w:rPr>
            </w:pPr>
            <w:r>
              <w:rPr>
                <w:rFonts w:ascii="Times New Roman"/>
                <w:sz w:val="21"/>
              </w:rPr>
              <w:t>8.00</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81" w:hRule="atLeast"/>
        </w:trPr>
        <w:tc>
          <w:tcPr>
            <w:tcW w:w="766" w:type="dxa"/>
            <w:tcBorders>
              <w:top w:val="single" w:color="000000" w:sz="6" w:space="0"/>
              <w:bottom w:val="single" w:color="000000" w:sz="6" w:space="0"/>
              <w:right w:val="single" w:color="000000" w:sz="6" w:space="0"/>
            </w:tcBorders>
          </w:tcPr>
          <w:p>
            <w:pPr>
              <w:pStyle w:val="15"/>
              <w:spacing w:before="65"/>
              <w:ind w:left="23"/>
              <w:rPr>
                <w:rFonts w:ascii="Times New Roman"/>
                <w:sz w:val="21"/>
              </w:rPr>
            </w:pPr>
            <w:r>
              <w:rPr>
                <w:rFonts w:ascii="Times New Roman"/>
                <w:w w:val="100"/>
                <w:sz w:val="21"/>
              </w:rPr>
              <w:t>4</w:t>
            </w:r>
          </w:p>
        </w:tc>
        <w:tc>
          <w:tcPr>
            <w:tcW w:w="2736" w:type="dxa"/>
            <w:tcBorders>
              <w:top w:val="single" w:color="000000" w:sz="6" w:space="0"/>
              <w:left w:val="single" w:color="000000" w:sz="6" w:space="0"/>
              <w:bottom w:val="single" w:color="000000" w:sz="6" w:space="0"/>
              <w:right w:val="single" w:color="000000" w:sz="4" w:space="0"/>
            </w:tcBorders>
          </w:tcPr>
          <w:p>
            <w:pPr>
              <w:pStyle w:val="15"/>
              <w:spacing w:before="51"/>
              <w:ind w:left="199" w:right="174"/>
              <w:rPr>
                <w:rFonts w:hint="eastAsia" w:ascii="宋体" w:eastAsia="宋体"/>
                <w:sz w:val="21"/>
              </w:rPr>
            </w:pPr>
            <w:r>
              <w:rPr>
                <w:rFonts w:hint="eastAsia" w:ascii="宋体" w:eastAsia="宋体"/>
                <w:sz w:val="21"/>
              </w:rPr>
              <w:t>水土保持监测费</w:t>
            </w:r>
          </w:p>
        </w:tc>
        <w:tc>
          <w:tcPr>
            <w:tcW w:w="946" w:type="dxa"/>
            <w:tcBorders>
              <w:top w:val="single" w:color="000000" w:sz="6" w:space="0"/>
              <w:left w:val="single" w:color="000000" w:sz="4" w:space="0"/>
              <w:bottom w:val="single" w:color="000000" w:sz="6" w:space="0"/>
              <w:right w:val="single" w:color="000000" w:sz="6" w:space="0"/>
            </w:tcBorders>
          </w:tcPr>
          <w:p>
            <w:pPr>
              <w:pStyle w:val="15"/>
              <w:jc w:val="left"/>
              <w:rPr>
                <w:rFonts w:ascii="Times New Roman"/>
                <w:sz w:val="20"/>
              </w:rPr>
            </w:pPr>
          </w:p>
        </w:tc>
        <w:tc>
          <w:tcPr>
            <w:tcW w:w="1001" w:type="dxa"/>
            <w:tcBorders>
              <w:top w:val="single" w:color="000000" w:sz="6" w:space="0"/>
              <w:left w:val="single" w:color="000000" w:sz="6" w:space="0"/>
              <w:bottom w:val="single" w:color="000000" w:sz="6" w:space="0"/>
              <w:right w:val="single" w:color="000000" w:sz="6" w:space="0"/>
            </w:tcBorders>
          </w:tcPr>
          <w:p>
            <w:pPr>
              <w:pStyle w:val="15"/>
              <w:jc w:val="left"/>
              <w:rPr>
                <w:rFonts w:ascii="Times New Roman"/>
                <w:sz w:val="20"/>
              </w:rPr>
            </w:pPr>
          </w:p>
        </w:tc>
        <w:tc>
          <w:tcPr>
            <w:tcW w:w="1085" w:type="dxa"/>
            <w:tcBorders>
              <w:top w:val="single" w:color="000000" w:sz="6" w:space="0"/>
              <w:left w:val="single" w:color="000000" w:sz="6" w:space="0"/>
              <w:bottom w:val="single" w:color="000000" w:sz="6" w:space="0"/>
              <w:right w:val="single" w:color="000000" w:sz="6" w:space="0"/>
            </w:tcBorders>
          </w:tcPr>
          <w:p>
            <w:pPr>
              <w:pStyle w:val="15"/>
              <w:jc w:val="left"/>
              <w:rPr>
                <w:rFonts w:ascii="Times New Roman"/>
                <w:sz w:val="20"/>
              </w:rPr>
            </w:pPr>
          </w:p>
        </w:tc>
        <w:tc>
          <w:tcPr>
            <w:tcW w:w="1090" w:type="dxa"/>
            <w:tcBorders>
              <w:top w:val="single" w:color="000000" w:sz="6" w:space="0"/>
              <w:left w:val="single" w:color="000000" w:sz="6" w:space="0"/>
              <w:bottom w:val="single" w:color="000000" w:sz="6" w:space="0"/>
              <w:right w:val="single" w:color="000000" w:sz="6" w:space="0"/>
            </w:tcBorders>
          </w:tcPr>
          <w:p>
            <w:pPr>
              <w:pStyle w:val="15"/>
              <w:spacing w:before="67"/>
              <w:ind w:left="312"/>
              <w:jc w:val="left"/>
              <w:rPr>
                <w:rFonts w:ascii="Times New Roman"/>
                <w:sz w:val="21"/>
              </w:rPr>
            </w:pPr>
            <w:r>
              <w:rPr>
                <w:rFonts w:ascii="Times New Roman"/>
                <w:sz w:val="21"/>
              </w:rPr>
              <w:t>21.00</w:t>
            </w:r>
          </w:p>
        </w:tc>
        <w:tc>
          <w:tcPr>
            <w:tcW w:w="1102" w:type="dxa"/>
            <w:tcBorders>
              <w:top w:val="single" w:color="000000" w:sz="6" w:space="0"/>
              <w:left w:val="single" w:color="000000" w:sz="6" w:space="0"/>
              <w:bottom w:val="single" w:color="000000" w:sz="6" w:space="0"/>
              <w:right w:val="single" w:color="000000" w:sz="2" w:space="0"/>
            </w:tcBorders>
          </w:tcPr>
          <w:p>
            <w:pPr>
              <w:pStyle w:val="15"/>
              <w:spacing w:before="67"/>
              <w:ind w:left="244" w:right="227"/>
              <w:rPr>
                <w:rFonts w:ascii="Times New Roman"/>
                <w:sz w:val="21"/>
              </w:rPr>
            </w:pPr>
            <w:r>
              <w:rPr>
                <w:rFonts w:ascii="Times New Roman"/>
                <w:sz w:val="21"/>
              </w:rPr>
              <w:t>21.00</w:t>
            </w:r>
          </w:p>
        </w:tc>
        <w:tc>
          <w:tcPr>
            <w:tcW w:w="1001" w:type="dxa"/>
            <w:tcBorders>
              <w:top w:val="single" w:color="000000" w:sz="6" w:space="0"/>
              <w:left w:val="single" w:color="000000" w:sz="2" w:space="0"/>
              <w:bottom w:val="single" w:color="000000" w:sz="6" w:space="0"/>
              <w:right w:val="single" w:color="000000" w:sz="4" w:space="0"/>
            </w:tcBorders>
          </w:tcPr>
          <w:p>
            <w:pPr>
              <w:pStyle w:val="15"/>
              <w:jc w:val="left"/>
              <w:rPr>
                <w:rFonts w:ascii="Times New Roman"/>
                <w:sz w:val="20"/>
              </w:rPr>
            </w:pPr>
          </w:p>
        </w:tc>
        <w:tc>
          <w:tcPr>
            <w:tcW w:w="1035" w:type="dxa"/>
            <w:tcBorders>
              <w:top w:val="single" w:color="000000" w:sz="6" w:space="0"/>
              <w:left w:val="single" w:color="000000" w:sz="4" w:space="0"/>
              <w:bottom w:val="single" w:color="000000" w:sz="6" w:space="0"/>
            </w:tcBorders>
          </w:tcPr>
          <w:p>
            <w:pPr>
              <w:pStyle w:val="15"/>
              <w:spacing w:before="67"/>
              <w:ind w:left="285"/>
              <w:jc w:val="left"/>
              <w:rPr>
                <w:rFonts w:ascii="Times New Roman"/>
                <w:sz w:val="21"/>
              </w:rPr>
            </w:pPr>
            <w:r>
              <w:rPr>
                <w:rFonts w:ascii="Times New Roman"/>
                <w:sz w:val="21"/>
              </w:rPr>
              <w:t>21.00</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79" w:hRule="atLeast"/>
        </w:trPr>
        <w:tc>
          <w:tcPr>
            <w:tcW w:w="766" w:type="dxa"/>
            <w:tcBorders>
              <w:top w:val="single" w:color="000000" w:sz="6" w:space="0"/>
              <w:bottom w:val="single" w:color="000000" w:sz="6" w:space="0"/>
              <w:right w:val="single" w:color="000000" w:sz="6" w:space="0"/>
            </w:tcBorders>
          </w:tcPr>
          <w:p>
            <w:pPr>
              <w:pStyle w:val="15"/>
              <w:spacing w:before="115"/>
              <w:ind w:left="23"/>
              <w:rPr>
                <w:rFonts w:ascii="Times New Roman"/>
                <w:sz w:val="21"/>
              </w:rPr>
            </w:pPr>
            <w:r>
              <w:rPr>
                <w:rFonts w:ascii="Times New Roman"/>
                <w:w w:val="100"/>
                <w:sz w:val="21"/>
              </w:rPr>
              <w:t>5</w:t>
            </w:r>
          </w:p>
        </w:tc>
        <w:tc>
          <w:tcPr>
            <w:tcW w:w="2736" w:type="dxa"/>
            <w:tcBorders>
              <w:top w:val="single" w:color="000000" w:sz="6" w:space="0"/>
              <w:left w:val="single" w:color="000000" w:sz="6" w:space="0"/>
              <w:bottom w:val="single" w:color="000000" w:sz="6" w:space="0"/>
              <w:right w:val="single" w:color="000000" w:sz="4" w:space="0"/>
            </w:tcBorders>
          </w:tcPr>
          <w:p>
            <w:pPr>
              <w:pStyle w:val="15"/>
              <w:spacing w:line="236" w:lineRule="exact"/>
              <w:ind w:left="199" w:right="174"/>
              <w:rPr>
                <w:rFonts w:hint="eastAsia" w:ascii="宋体" w:eastAsia="宋体"/>
                <w:sz w:val="21"/>
              </w:rPr>
            </w:pPr>
            <w:r>
              <w:rPr>
                <w:rFonts w:hint="eastAsia" w:ascii="宋体" w:eastAsia="宋体"/>
                <w:sz w:val="21"/>
              </w:rPr>
              <w:t>水土保持设施验收报告编</w:t>
            </w:r>
          </w:p>
          <w:p>
            <w:pPr>
              <w:pStyle w:val="15"/>
              <w:spacing w:line="223" w:lineRule="exact"/>
              <w:ind w:left="199" w:right="174"/>
              <w:rPr>
                <w:rFonts w:hint="eastAsia" w:ascii="宋体" w:eastAsia="宋体"/>
                <w:sz w:val="21"/>
              </w:rPr>
            </w:pPr>
            <w:r>
              <w:rPr>
                <w:rFonts w:hint="eastAsia" w:ascii="宋体" w:eastAsia="宋体"/>
                <w:sz w:val="21"/>
              </w:rPr>
              <w:t>制费</w:t>
            </w:r>
          </w:p>
        </w:tc>
        <w:tc>
          <w:tcPr>
            <w:tcW w:w="946" w:type="dxa"/>
            <w:tcBorders>
              <w:top w:val="single" w:color="000000" w:sz="6" w:space="0"/>
              <w:left w:val="single" w:color="000000" w:sz="4" w:space="0"/>
              <w:bottom w:val="single" w:color="000000" w:sz="6" w:space="0"/>
              <w:right w:val="single" w:color="000000" w:sz="6" w:space="0"/>
            </w:tcBorders>
          </w:tcPr>
          <w:p>
            <w:pPr>
              <w:pStyle w:val="15"/>
              <w:jc w:val="left"/>
              <w:rPr>
                <w:rFonts w:ascii="Times New Roman"/>
                <w:sz w:val="20"/>
              </w:rPr>
            </w:pPr>
          </w:p>
        </w:tc>
        <w:tc>
          <w:tcPr>
            <w:tcW w:w="1001" w:type="dxa"/>
            <w:tcBorders>
              <w:top w:val="single" w:color="000000" w:sz="6" w:space="0"/>
              <w:left w:val="single" w:color="000000" w:sz="6" w:space="0"/>
              <w:bottom w:val="single" w:color="000000" w:sz="6" w:space="0"/>
              <w:right w:val="single" w:color="000000" w:sz="6" w:space="0"/>
            </w:tcBorders>
          </w:tcPr>
          <w:p>
            <w:pPr>
              <w:pStyle w:val="15"/>
              <w:jc w:val="left"/>
              <w:rPr>
                <w:rFonts w:ascii="Times New Roman"/>
                <w:sz w:val="20"/>
              </w:rPr>
            </w:pPr>
          </w:p>
        </w:tc>
        <w:tc>
          <w:tcPr>
            <w:tcW w:w="1085" w:type="dxa"/>
            <w:tcBorders>
              <w:top w:val="single" w:color="000000" w:sz="6" w:space="0"/>
              <w:left w:val="single" w:color="000000" w:sz="6" w:space="0"/>
              <w:bottom w:val="single" w:color="000000" w:sz="6" w:space="0"/>
              <w:right w:val="single" w:color="000000" w:sz="6" w:space="0"/>
            </w:tcBorders>
          </w:tcPr>
          <w:p>
            <w:pPr>
              <w:pStyle w:val="15"/>
              <w:jc w:val="left"/>
              <w:rPr>
                <w:rFonts w:ascii="Times New Roman"/>
                <w:sz w:val="20"/>
              </w:rPr>
            </w:pPr>
          </w:p>
        </w:tc>
        <w:tc>
          <w:tcPr>
            <w:tcW w:w="1090" w:type="dxa"/>
            <w:tcBorders>
              <w:top w:val="single" w:color="000000" w:sz="6" w:space="0"/>
              <w:left w:val="single" w:color="000000" w:sz="6" w:space="0"/>
              <w:bottom w:val="single" w:color="000000" w:sz="6" w:space="0"/>
              <w:right w:val="single" w:color="000000" w:sz="6" w:space="0"/>
            </w:tcBorders>
          </w:tcPr>
          <w:p>
            <w:pPr>
              <w:pStyle w:val="15"/>
              <w:spacing w:before="115"/>
              <w:ind w:left="312"/>
              <w:jc w:val="left"/>
              <w:rPr>
                <w:rFonts w:ascii="Times New Roman"/>
                <w:sz w:val="21"/>
              </w:rPr>
            </w:pPr>
            <w:r>
              <w:rPr>
                <w:rFonts w:ascii="Times New Roman"/>
                <w:sz w:val="21"/>
              </w:rPr>
              <w:t>15.00</w:t>
            </w:r>
          </w:p>
        </w:tc>
        <w:tc>
          <w:tcPr>
            <w:tcW w:w="1102" w:type="dxa"/>
            <w:tcBorders>
              <w:top w:val="single" w:color="000000" w:sz="6" w:space="0"/>
              <w:left w:val="single" w:color="000000" w:sz="6" w:space="0"/>
              <w:bottom w:val="single" w:color="000000" w:sz="6" w:space="0"/>
              <w:right w:val="single" w:color="000000" w:sz="2" w:space="0"/>
            </w:tcBorders>
          </w:tcPr>
          <w:p>
            <w:pPr>
              <w:pStyle w:val="15"/>
              <w:spacing w:before="115"/>
              <w:ind w:left="244" w:right="227"/>
              <w:rPr>
                <w:rFonts w:ascii="Times New Roman"/>
                <w:sz w:val="21"/>
              </w:rPr>
            </w:pPr>
            <w:r>
              <w:rPr>
                <w:rFonts w:ascii="Times New Roman"/>
                <w:sz w:val="21"/>
              </w:rPr>
              <w:t>15.00</w:t>
            </w:r>
          </w:p>
        </w:tc>
        <w:tc>
          <w:tcPr>
            <w:tcW w:w="1001" w:type="dxa"/>
            <w:tcBorders>
              <w:top w:val="single" w:color="000000" w:sz="6" w:space="0"/>
              <w:left w:val="single" w:color="000000" w:sz="2" w:space="0"/>
              <w:bottom w:val="single" w:color="000000" w:sz="6" w:space="0"/>
              <w:right w:val="single" w:color="000000" w:sz="4" w:space="0"/>
            </w:tcBorders>
          </w:tcPr>
          <w:p>
            <w:pPr>
              <w:pStyle w:val="15"/>
              <w:jc w:val="left"/>
              <w:rPr>
                <w:rFonts w:ascii="Times New Roman"/>
                <w:sz w:val="20"/>
              </w:rPr>
            </w:pPr>
          </w:p>
        </w:tc>
        <w:tc>
          <w:tcPr>
            <w:tcW w:w="1035" w:type="dxa"/>
            <w:tcBorders>
              <w:top w:val="single" w:color="000000" w:sz="6" w:space="0"/>
              <w:left w:val="single" w:color="000000" w:sz="4" w:space="0"/>
              <w:bottom w:val="single" w:color="000000" w:sz="6" w:space="0"/>
            </w:tcBorders>
          </w:tcPr>
          <w:p>
            <w:pPr>
              <w:pStyle w:val="15"/>
              <w:spacing w:before="115"/>
              <w:ind w:left="285"/>
              <w:jc w:val="left"/>
              <w:rPr>
                <w:rFonts w:ascii="Times New Roman"/>
                <w:sz w:val="21"/>
              </w:rPr>
            </w:pPr>
            <w:r>
              <w:rPr>
                <w:rFonts w:ascii="Times New Roman"/>
                <w:sz w:val="21"/>
              </w:rPr>
              <w:t>15.00</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81" w:hRule="atLeast"/>
        </w:trPr>
        <w:tc>
          <w:tcPr>
            <w:tcW w:w="3502" w:type="dxa"/>
            <w:gridSpan w:val="2"/>
            <w:tcBorders>
              <w:top w:val="single" w:color="000000" w:sz="6" w:space="0"/>
              <w:bottom w:val="single" w:color="000000" w:sz="6" w:space="0"/>
              <w:right w:val="single" w:color="000000" w:sz="4" w:space="0"/>
            </w:tcBorders>
          </w:tcPr>
          <w:p>
            <w:pPr>
              <w:pStyle w:val="15"/>
              <w:spacing w:before="56"/>
              <w:ind w:left="906"/>
              <w:jc w:val="left"/>
              <w:rPr>
                <w:rFonts w:hint="eastAsia" w:ascii="宋体" w:eastAsia="宋体"/>
                <w:sz w:val="21"/>
              </w:rPr>
            </w:pPr>
            <w:r>
              <w:rPr>
                <w:rFonts w:hint="eastAsia" w:ascii="宋体" w:eastAsia="宋体"/>
                <w:sz w:val="21"/>
              </w:rPr>
              <w:t>第一至四部分合计</w:t>
            </w:r>
          </w:p>
        </w:tc>
        <w:tc>
          <w:tcPr>
            <w:tcW w:w="946" w:type="dxa"/>
            <w:tcBorders>
              <w:top w:val="single" w:color="000000" w:sz="6" w:space="0"/>
              <w:left w:val="single" w:color="000000" w:sz="4" w:space="0"/>
              <w:bottom w:val="single" w:color="000000" w:sz="6" w:space="0"/>
              <w:right w:val="single" w:color="000000" w:sz="6" w:space="0"/>
            </w:tcBorders>
          </w:tcPr>
          <w:p>
            <w:pPr>
              <w:pStyle w:val="15"/>
              <w:spacing w:before="72"/>
              <w:ind w:right="214"/>
              <w:jc w:val="right"/>
              <w:rPr>
                <w:rFonts w:ascii="Times New Roman"/>
                <w:b/>
                <w:sz w:val="21"/>
              </w:rPr>
            </w:pPr>
            <w:r>
              <w:rPr>
                <w:rFonts w:ascii="Times New Roman"/>
                <w:b/>
                <w:sz w:val="21"/>
              </w:rPr>
              <w:t>21.04</w:t>
            </w:r>
          </w:p>
        </w:tc>
        <w:tc>
          <w:tcPr>
            <w:tcW w:w="1001" w:type="dxa"/>
            <w:tcBorders>
              <w:top w:val="single" w:color="000000" w:sz="6" w:space="0"/>
              <w:left w:val="single" w:color="000000" w:sz="6" w:space="0"/>
              <w:bottom w:val="single" w:color="000000" w:sz="6" w:space="0"/>
              <w:right w:val="single" w:color="000000" w:sz="6" w:space="0"/>
            </w:tcBorders>
          </w:tcPr>
          <w:p>
            <w:pPr>
              <w:pStyle w:val="15"/>
              <w:spacing w:before="72"/>
              <w:ind w:left="267"/>
              <w:jc w:val="left"/>
              <w:rPr>
                <w:rFonts w:ascii="Times New Roman"/>
                <w:b/>
                <w:sz w:val="21"/>
              </w:rPr>
            </w:pPr>
            <w:r>
              <w:rPr>
                <w:rFonts w:ascii="Times New Roman"/>
                <w:b/>
                <w:sz w:val="21"/>
              </w:rPr>
              <w:t>30.22</w:t>
            </w:r>
          </w:p>
        </w:tc>
        <w:tc>
          <w:tcPr>
            <w:tcW w:w="1085" w:type="dxa"/>
            <w:tcBorders>
              <w:top w:val="single" w:color="000000" w:sz="6" w:space="0"/>
              <w:left w:val="single" w:color="000000" w:sz="6" w:space="0"/>
              <w:bottom w:val="single" w:color="000000" w:sz="6" w:space="0"/>
              <w:right w:val="single" w:color="000000" w:sz="6" w:space="0"/>
            </w:tcBorders>
          </w:tcPr>
          <w:p>
            <w:pPr>
              <w:pStyle w:val="15"/>
              <w:spacing w:before="72"/>
              <w:ind w:left="344" w:right="318"/>
              <w:rPr>
                <w:rFonts w:ascii="Times New Roman"/>
                <w:b/>
                <w:sz w:val="21"/>
              </w:rPr>
            </w:pPr>
            <w:r>
              <w:rPr>
                <w:rFonts w:ascii="Times New Roman"/>
                <w:b/>
                <w:sz w:val="21"/>
              </w:rPr>
              <w:t>4.36</w:t>
            </w:r>
          </w:p>
        </w:tc>
        <w:tc>
          <w:tcPr>
            <w:tcW w:w="1090" w:type="dxa"/>
            <w:tcBorders>
              <w:top w:val="single" w:color="000000" w:sz="6" w:space="0"/>
              <w:left w:val="single" w:color="000000" w:sz="6" w:space="0"/>
              <w:bottom w:val="single" w:color="000000" w:sz="6" w:space="0"/>
              <w:right w:val="single" w:color="000000" w:sz="6" w:space="0"/>
            </w:tcBorders>
          </w:tcPr>
          <w:p>
            <w:pPr>
              <w:pStyle w:val="15"/>
              <w:spacing w:before="72"/>
              <w:ind w:left="312"/>
              <w:jc w:val="left"/>
              <w:rPr>
                <w:rFonts w:ascii="Times New Roman"/>
                <w:b/>
                <w:sz w:val="21"/>
              </w:rPr>
            </w:pPr>
            <w:r>
              <w:rPr>
                <w:rFonts w:ascii="Times New Roman"/>
                <w:b/>
                <w:sz w:val="21"/>
              </w:rPr>
              <w:t>57.61</w:t>
            </w:r>
          </w:p>
        </w:tc>
        <w:tc>
          <w:tcPr>
            <w:tcW w:w="1102" w:type="dxa"/>
            <w:tcBorders>
              <w:top w:val="single" w:color="000000" w:sz="6" w:space="0"/>
              <w:left w:val="single" w:color="000000" w:sz="6" w:space="0"/>
              <w:bottom w:val="single" w:color="000000" w:sz="6" w:space="0"/>
              <w:right w:val="single" w:color="000000" w:sz="2" w:space="0"/>
            </w:tcBorders>
          </w:tcPr>
          <w:p>
            <w:pPr>
              <w:pStyle w:val="15"/>
              <w:spacing w:before="72"/>
              <w:ind w:left="243" w:right="228"/>
              <w:rPr>
                <w:rFonts w:ascii="Times New Roman"/>
                <w:b/>
                <w:sz w:val="21"/>
              </w:rPr>
            </w:pPr>
            <w:r>
              <w:rPr>
                <w:rFonts w:ascii="Times New Roman"/>
                <w:b/>
                <w:sz w:val="21"/>
              </w:rPr>
              <w:t>113.23</w:t>
            </w:r>
          </w:p>
        </w:tc>
        <w:tc>
          <w:tcPr>
            <w:tcW w:w="1001" w:type="dxa"/>
            <w:tcBorders>
              <w:top w:val="single" w:color="000000" w:sz="6" w:space="0"/>
              <w:left w:val="single" w:color="000000" w:sz="2" w:space="0"/>
              <w:bottom w:val="single" w:color="000000" w:sz="6" w:space="0"/>
              <w:right w:val="single" w:color="000000" w:sz="4" w:space="0"/>
            </w:tcBorders>
          </w:tcPr>
          <w:p>
            <w:pPr>
              <w:pStyle w:val="15"/>
              <w:spacing w:before="72"/>
              <w:ind w:left="200" w:right="176"/>
              <w:rPr>
                <w:rFonts w:ascii="Times New Roman"/>
                <w:b/>
                <w:sz w:val="21"/>
              </w:rPr>
            </w:pPr>
            <w:r>
              <w:rPr>
                <w:rFonts w:ascii="Times New Roman"/>
                <w:b/>
                <w:sz w:val="21"/>
              </w:rPr>
              <w:t>190.46</w:t>
            </w:r>
          </w:p>
        </w:tc>
        <w:tc>
          <w:tcPr>
            <w:tcW w:w="1035" w:type="dxa"/>
            <w:tcBorders>
              <w:top w:val="single" w:color="000000" w:sz="6" w:space="0"/>
              <w:left w:val="single" w:color="000000" w:sz="4" w:space="0"/>
              <w:bottom w:val="single" w:color="000000" w:sz="6" w:space="0"/>
            </w:tcBorders>
          </w:tcPr>
          <w:p>
            <w:pPr>
              <w:pStyle w:val="15"/>
              <w:spacing w:before="72"/>
              <w:ind w:left="232"/>
              <w:jc w:val="left"/>
              <w:rPr>
                <w:rFonts w:ascii="Times New Roman"/>
                <w:b/>
                <w:sz w:val="21"/>
              </w:rPr>
            </w:pPr>
            <w:r>
              <w:rPr>
                <w:rFonts w:ascii="Times New Roman"/>
                <w:b/>
                <w:sz w:val="21"/>
              </w:rPr>
              <w:t>303.69</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81" w:hRule="atLeast"/>
        </w:trPr>
        <w:tc>
          <w:tcPr>
            <w:tcW w:w="3502" w:type="dxa"/>
            <w:gridSpan w:val="2"/>
            <w:tcBorders>
              <w:top w:val="single" w:color="000000" w:sz="6" w:space="0"/>
              <w:bottom w:val="single" w:color="000000" w:sz="6" w:space="0"/>
              <w:right w:val="single" w:color="000000" w:sz="6" w:space="0"/>
            </w:tcBorders>
          </w:tcPr>
          <w:p>
            <w:pPr>
              <w:pStyle w:val="15"/>
              <w:spacing w:before="56"/>
              <w:ind w:left="1206" w:right="1183"/>
              <w:rPr>
                <w:rFonts w:hint="eastAsia" w:ascii="宋体" w:eastAsia="宋体"/>
                <w:sz w:val="21"/>
              </w:rPr>
            </w:pPr>
            <w:r>
              <w:rPr>
                <w:rFonts w:hint="eastAsia" w:ascii="宋体" w:eastAsia="宋体"/>
                <w:sz w:val="21"/>
              </w:rPr>
              <w:t>基本预备费</w:t>
            </w:r>
          </w:p>
        </w:tc>
        <w:tc>
          <w:tcPr>
            <w:tcW w:w="4122" w:type="dxa"/>
            <w:gridSpan w:val="4"/>
            <w:tcBorders>
              <w:top w:val="single" w:color="000000" w:sz="6" w:space="0"/>
              <w:left w:val="single" w:color="000000" w:sz="6" w:space="0"/>
              <w:bottom w:val="single" w:color="000000" w:sz="6" w:space="0"/>
              <w:right w:val="single" w:color="000000" w:sz="6" w:space="0"/>
            </w:tcBorders>
          </w:tcPr>
          <w:p>
            <w:pPr>
              <w:pStyle w:val="15"/>
              <w:spacing w:before="56"/>
              <w:ind w:left="1028"/>
              <w:jc w:val="left"/>
              <w:rPr>
                <w:rFonts w:ascii="Times New Roman" w:hAnsi="Times New Roman" w:eastAsia="Times New Roman"/>
                <w:sz w:val="21"/>
              </w:rPr>
            </w:pPr>
            <w:r>
              <w:rPr>
                <w:rFonts w:hint="eastAsia" w:ascii="宋体" w:hAnsi="宋体" w:eastAsia="宋体"/>
                <w:sz w:val="21"/>
              </w:rPr>
              <w:t>第一至四部分合计</w:t>
            </w:r>
            <w:r>
              <w:rPr>
                <w:rFonts w:ascii="Times New Roman" w:hAnsi="Times New Roman" w:eastAsia="Times New Roman"/>
                <w:sz w:val="21"/>
              </w:rPr>
              <w:t>×3%</w:t>
            </w:r>
          </w:p>
        </w:tc>
        <w:tc>
          <w:tcPr>
            <w:tcW w:w="1102" w:type="dxa"/>
            <w:tcBorders>
              <w:top w:val="single" w:color="000000" w:sz="6" w:space="0"/>
              <w:left w:val="single" w:color="000000" w:sz="6" w:space="0"/>
              <w:bottom w:val="single" w:color="000000" w:sz="6" w:space="0"/>
              <w:right w:val="single" w:color="000000" w:sz="2" w:space="0"/>
            </w:tcBorders>
          </w:tcPr>
          <w:p>
            <w:pPr>
              <w:pStyle w:val="15"/>
              <w:spacing w:before="72"/>
              <w:ind w:left="244" w:right="227"/>
              <w:rPr>
                <w:rFonts w:ascii="Times New Roman"/>
                <w:b/>
                <w:sz w:val="21"/>
              </w:rPr>
            </w:pPr>
            <w:r>
              <w:rPr>
                <w:rFonts w:ascii="Times New Roman"/>
                <w:b/>
                <w:sz w:val="21"/>
              </w:rPr>
              <w:t>3.40</w:t>
            </w:r>
          </w:p>
        </w:tc>
        <w:tc>
          <w:tcPr>
            <w:tcW w:w="1001" w:type="dxa"/>
            <w:tcBorders>
              <w:top w:val="single" w:color="000000" w:sz="6" w:space="0"/>
              <w:left w:val="single" w:color="000000" w:sz="2" w:space="0"/>
              <w:bottom w:val="single" w:color="000000" w:sz="6" w:space="0"/>
              <w:right w:val="single" w:color="000000" w:sz="4" w:space="0"/>
            </w:tcBorders>
          </w:tcPr>
          <w:p>
            <w:pPr>
              <w:pStyle w:val="15"/>
              <w:jc w:val="left"/>
              <w:rPr>
                <w:rFonts w:ascii="Times New Roman"/>
                <w:sz w:val="20"/>
              </w:rPr>
            </w:pPr>
          </w:p>
        </w:tc>
        <w:tc>
          <w:tcPr>
            <w:tcW w:w="1035" w:type="dxa"/>
            <w:tcBorders>
              <w:top w:val="single" w:color="000000" w:sz="6" w:space="0"/>
              <w:left w:val="single" w:color="000000" w:sz="4" w:space="0"/>
              <w:bottom w:val="single" w:color="000000" w:sz="6" w:space="0"/>
            </w:tcBorders>
          </w:tcPr>
          <w:p>
            <w:pPr>
              <w:pStyle w:val="15"/>
              <w:spacing w:before="72"/>
              <w:ind w:left="338"/>
              <w:jc w:val="left"/>
              <w:rPr>
                <w:rFonts w:ascii="Times New Roman"/>
                <w:b/>
                <w:sz w:val="21"/>
              </w:rPr>
            </w:pPr>
            <w:r>
              <w:rPr>
                <w:rFonts w:ascii="Times New Roman"/>
                <w:b/>
                <w:sz w:val="21"/>
              </w:rPr>
              <w:t>3.40</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81" w:hRule="atLeast"/>
        </w:trPr>
        <w:tc>
          <w:tcPr>
            <w:tcW w:w="3502" w:type="dxa"/>
            <w:gridSpan w:val="2"/>
            <w:tcBorders>
              <w:top w:val="single" w:color="000000" w:sz="6" w:space="0"/>
              <w:bottom w:val="single" w:color="000000" w:sz="6" w:space="0"/>
              <w:right w:val="single" w:color="000000" w:sz="6" w:space="0"/>
            </w:tcBorders>
          </w:tcPr>
          <w:p>
            <w:pPr>
              <w:pStyle w:val="15"/>
              <w:spacing w:before="56"/>
              <w:ind w:left="1206" w:right="1183"/>
              <w:rPr>
                <w:rFonts w:hint="eastAsia" w:ascii="宋体" w:eastAsia="宋体"/>
                <w:sz w:val="21"/>
              </w:rPr>
            </w:pPr>
            <w:r>
              <w:rPr>
                <w:rFonts w:hint="eastAsia" w:ascii="宋体" w:eastAsia="宋体"/>
                <w:sz w:val="21"/>
              </w:rPr>
              <w:t>静态总投资</w:t>
            </w:r>
          </w:p>
        </w:tc>
        <w:tc>
          <w:tcPr>
            <w:tcW w:w="946" w:type="dxa"/>
            <w:tcBorders>
              <w:top w:val="single" w:color="000000" w:sz="6" w:space="0"/>
              <w:left w:val="single" w:color="000000" w:sz="6" w:space="0"/>
              <w:bottom w:val="single" w:color="000000" w:sz="6" w:space="0"/>
              <w:right w:val="single" w:color="000000" w:sz="6" w:space="0"/>
            </w:tcBorders>
          </w:tcPr>
          <w:p>
            <w:pPr>
              <w:pStyle w:val="15"/>
              <w:jc w:val="left"/>
              <w:rPr>
                <w:rFonts w:ascii="Times New Roman"/>
                <w:sz w:val="20"/>
              </w:rPr>
            </w:pPr>
          </w:p>
        </w:tc>
        <w:tc>
          <w:tcPr>
            <w:tcW w:w="1001" w:type="dxa"/>
            <w:tcBorders>
              <w:top w:val="single" w:color="000000" w:sz="6" w:space="0"/>
              <w:left w:val="single" w:color="000000" w:sz="6" w:space="0"/>
              <w:bottom w:val="single" w:color="000000" w:sz="6" w:space="0"/>
              <w:right w:val="single" w:color="000000" w:sz="6" w:space="0"/>
            </w:tcBorders>
          </w:tcPr>
          <w:p>
            <w:pPr>
              <w:pStyle w:val="15"/>
              <w:jc w:val="left"/>
              <w:rPr>
                <w:rFonts w:ascii="Times New Roman"/>
                <w:sz w:val="20"/>
              </w:rPr>
            </w:pPr>
          </w:p>
        </w:tc>
        <w:tc>
          <w:tcPr>
            <w:tcW w:w="1085" w:type="dxa"/>
            <w:tcBorders>
              <w:top w:val="single" w:color="000000" w:sz="6" w:space="0"/>
              <w:left w:val="single" w:color="000000" w:sz="6" w:space="0"/>
              <w:bottom w:val="single" w:color="000000" w:sz="6" w:space="0"/>
              <w:right w:val="single" w:color="000000" w:sz="6" w:space="0"/>
            </w:tcBorders>
          </w:tcPr>
          <w:p>
            <w:pPr>
              <w:pStyle w:val="15"/>
              <w:jc w:val="left"/>
              <w:rPr>
                <w:rFonts w:ascii="Times New Roman"/>
                <w:sz w:val="20"/>
              </w:rPr>
            </w:pPr>
          </w:p>
        </w:tc>
        <w:tc>
          <w:tcPr>
            <w:tcW w:w="1090" w:type="dxa"/>
            <w:tcBorders>
              <w:top w:val="single" w:color="000000" w:sz="6" w:space="0"/>
              <w:left w:val="single" w:color="000000" w:sz="6" w:space="0"/>
              <w:bottom w:val="single" w:color="000000" w:sz="6" w:space="0"/>
              <w:right w:val="single" w:color="000000" w:sz="6" w:space="0"/>
            </w:tcBorders>
          </w:tcPr>
          <w:p>
            <w:pPr>
              <w:pStyle w:val="15"/>
              <w:jc w:val="left"/>
              <w:rPr>
                <w:rFonts w:ascii="Times New Roman"/>
                <w:sz w:val="20"/>
              </w:rPr>
            </w:pPr>
          </w:p>
        </w:tc>
        <w:tc>
          <w:tcPr>
            <w:tcW w:w="1102" w:type="dxa"/>
            <w:tcBorders>
              <w:top w:val="single" w:color="000000" w:sz="6" w:space="0"/>
              <w:left w:val="single" w:color="000000" w:sz="6" w:space="0"/>
              <w:bottom w:val="single" w:color="000000" w:sz="6" w:space="0"/>
              <w:right w:val="single" w:color="000000" w:sz="2" w:space="0"/>
            </w:tcBorders>
          </w:tcPr>
          <w:p>
            <w:pPr>
              <w:pStyle w:val="15"/>
              <w:spacing w:before="72"/>
              <w:ind w:left="243" w:right="228"/>
              <w:rPr>
                <w:rFonts w:ascii="Times New Roman"/>
                <w:b/>
                <w:sz w:val="21"/>
              </w:rPr>
            </w:pPr>
            <w:r>
              <w:rPr>
                <w:rFonts w:ascii="Times New Roman"/>
                <w:b/>
                <w:sz w:val="21"/>
              </w:rPr>
              <w:t>116.62</w:t>
            </w:r>
          </w:p>
        </w:tc>
        <w:tc>
          <w:tcPr>
            <w:tcW w:w="1001" w:type="dxa"/>
            <w:tcBorders>
              <w:top w:val="single" w:color="000000" w:sz="6" w:space="0"/>
              <w:left w:val="single" w:color="000000" w:sz="2" w:space="0"/>
              <w:bottom w:val="single" w:color="000000" w:sz="6" w:space="0"/>
              <w:right w:val="single" w:color="000000" w:sz="4" w:space="0"/>
            </w:tcBorders>
          </w:tcPr>
          <w:p>
            <w:pPr>
              <w:pStyle w:val="15"/>
              <w:spacing w:before="72"/>
              <w:ind w:left="200" w:right="176"/>
              <w:rPr>
                <w:rFonts w:ascii="Times New Roman"/>
                <w:b/>
                <w:sz w:val="21"/>
              </w:rPr>
            </w:pPr>
            <w:r>
              <w:rPr>
                <w:rFonts w:ascii="Times New Roman"/>
                <w:b/>
                <w:sz w:val="21"/>
              </w:rPr>
              <w:t>190.46</w:t>
            </w:r>
          </w:p>
        </w:tc>
        <w:tc>
          <w:tcPr>
            <w:tcW w:w="1035" w:type="dxa"/>
            <w:tcBorders>
              <w:top w:val="single" w:color="000000" w:sz="6" w:space="0"/>
              <w:left w:val="single" w:color="000000" w:sz="4" w:space="0"/>
              <w:bottom w:val="single" w:color="000000" w:sz="6" w:space="0"/>
            </w:tcBorders>
          </w:tcPr>
          <w:p>
            <w:pPr>
              <w:pStyle w:val="15"/>
              <w:spacing w:before="72"/>
              <w:ind w:left="232"/>
              <w:jc w:val="left"/>
              <w:rPr>
                <w:rFonts w:ascii="Times New Roman"/>
                <w:b/>
                <w:sz w:val="21"/>
              </w:rPr>
            </w:pPr>
            <w:r>
              <w:rPr>
                <w:rFonts w:ascii="Times New Roman"/>
                <w:b/>
                <w:sz w:val="21"/>
              </w:rPr>
              <w:t>307.08</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80" w:hRule="atLeast"/>
        </w:trPr>
        <w:tc>
          <w:tcPr>
            <w:tcW w:w="3502" w:type="dxa"/>
            <w:gridSpan w:val="2"/>
            <w:tcBorders>
              <w:top w:val="single" w:color="000000" w:sz="6" w:space="0"/>
              <w:bottom w:val="single" w:color="000000" w:sz="6" w:space="0"/>
              <w:right w:val="single" w:color="000000" w:sz="6" w:space="0"/>
            </w:tcBorders>
          </w:tcPr>
          <w:p>
            <w:pPr>
              <w:pStyle w:val="15"/>
              <w:spacing w:before="56"/>
              <w:ind w:left="1012"/>
              <w:jc w:val="left"/>
              <w:rPr>
                <w:rFonts w:hint="eastAsia" w:ascii="宋体" w:eastAsia="宋体"/>
                <w:sz w:val="21"/>
              </w:rPr>
            </w:pPr>
            <w:r>
              <w:rPr>
                <w:rFonts w:hint="eastAsia" w:ascii="宋体" w:eastAsia="宋体"/>
                <w:sz w:val="21"/>
              </w:rPr>
              <w:t>水土保持补偿费</w:t>
            </w:r>
          </w:p>
        </w:tc>
        <w:tc>
          <w:tcPr>
            <w:tcW w:w="946" w:type="dxa"/>
            <w:tcBorders>
              <w:top w:val="single" w:color="000000" w:sz="6" w:space="0"/>
              <w:left w:val="single" w:color="000000" w:sz="6" w:space="0"/>
              <w:bottom w:val="single" w:color="000000" w:sz="6" w:space="0"/>
              <w:right w:val="single" w:color="000000" w:sz="6" w:space="0"/>
            </w:tcBorders>
          </w:tcPr>
          <w:p>
            <w:pPr>
              <w:pStyle w:val="15"/>
              <w:jc w:val="left"/>
              <w:rPr>
                <w:rFonts w:ascii="Times New Roman"/>
                <w:sz w:val="20"/>
              </w:rPr>
            </w:pPr>
          </w:p>
        </w:tc>
        <w:tc>
          <w:tcPr>
            <w:tcW w:w="1001" w:type="dxa"/>
            <w:tcBorders>
              <w:top w:val="single" w:color="000000" w:sz="6" w:space="0"/>
              <w:left w:val="single" w:color="000000" w:sz="6" w:space="0"/>
              <w:bottom w:val="single" w:color="000000" w:sz="6" w:space="0"/>
              <w:right w:val="single" w:color="000000" w:sz="6" w:space="0"/>
            </w:tcBorders>
          </w:tcPr>
          <w:p>
            <w:pPr>
              <w:pStyle w:val="15"/>
              <w:jc w:val="left"/>
              <w:rPr>
                <w:rFonts w:ascii="Times New Roman"/>
                <w:sz w:val="20"/>
              </w:rPr>
            </w:pPr>
          </w:p>
        </w:tc>
        <w:tc>
          <w:tcPr>
            <w:tcW w:w="1085" w:type="dxa"/>
            <w:tcBorders>
              <w:top w:val="single" w:color="000000" w:sz="6" w:space="0"/>
              <w:left w:val="single" w:color="000000" w:sz="6" w:space="0"/>
              <w:bottom w:val="single" w:color="000000" w:sz="6" w:space="0"/>
              <w:right w:val="single" w:color="000000" w:sz="6" w:space="0"/>
            </w:tcBorders>
          </w:tcPr>
          <w:p>
            <w:pPr>
              <w:pStyle w:val="15"/>
              <w:jc w:val="left"/>
              <w:rPr>
                <w:rFonts w:ascii="Times New Roman"/>
                <w:sz w:val="20"/>
              </w:rPr>
            </w:pPr>
          </w:p>
        </w:tc>
        <w:tc>
          <w:tcPr>
            <w:tcW w:w="1090" w:type="dxa"/>
            <w:tcBorders>
              <w:top w:val="single" w:color="000000" w:sz="6" w:space="0"/>
              <w:left w:val="single" w:color="000000" w:sz="6" w:space="0"/>
              <w:bottom w:val="single" w:color="000000" w:sz="6" w:space="0"/>
              <w:right w:val="single" w:color="000000" w:sz="6" w:space="0"/>
            </w:tcBorders>
          </w:tcPr>
          <w:p>
            <w:pPr>
              <w:pStyle w:val="15"/>
              <w:jc w:val="left"/>
              <w:rPr>
                <w:rFonts w:ascii="Times New Roman"/>
                <w:sz w:val="20"/>
              </w:rPr>
            </w:pPr>
          </w:p>
        </w:tc>
        <w:tc>
          <w:tcPr>
            <w:tcW w:w="1102" w:type="dxa"/>
            <w:tcBorders>
              <w:top w:val="single" w:color="000000" w:sz="6" w:space="0"/>
              <w:left w:val="single" w:color="000000" w:sz="6" w:space="0"/>
              <w:bottom w:val="single" w:color="000000" w:sz="6" w:space="0"/>
              <w:right w:val="single" w:color="000000" w:sz="2" w:space="0"/>
            </w:tcBorders>
          </w:tcPr>
          <w:p>
            <w:pPr>
              <w:pStyle w:val="15"/>
              <w:spacing w:before="72"/>
              <w:ind w:left="244" w:right="227"/>
              <w:rPr>
                <w:rFonts w:ascii="Times New Roman"/>
                <w:b/>
                <w:sz w:val="21"/>
              </w:rPr>
            </w:pPr>
            <w:r>
              <w:rPr>
                <w:rFonts w:ascii="Times New Roman"/>
                <w:b/>
                <w:sz w:val="21"/>
              </w:rPr>
              <w:t>27.05</w:t>
            </w:r>
          </w:p>
        </w:tc>
        <w:tc>
          <w:tcPr>
            <w:tcW w:w="1001" w:type="dxa"/>
            <w:tcBorders>
              <w:top w:val="single" w:color="000000" w:sz="6" w:space="0"/>
              <w:left w:val="single" w:color="000000" w:sz="2" w:space="0"/>
              <w:bottom w:val="single" w:color="000000" w:sz="6" w:space="0"/>
              <w:right w:val="single" w:color="000000" w:sz="4" w:space="0"/>
            </w:tcBorders>
          </w:tcPr>
          <w:p>
            <w:pPr>
              <w:pStyle w:val="15"/>
              <w:jc w:val="left"/>
              <w:rPr>
                <w:rFonts w:ascii="Times New Roman"/>
                <w:sz w:val="20"/>
              </w:rPr>
            </w:pPr>
          </w:p>
        </w:tc>
        <w:tc>
          <w:tcPr>
            <w:tcW w:w="1035" w:type="dxa"/>
            <w:tcBorders>
              <w:top w:val="single" w:color="000000" w:sz="6" w:space="0"/>
              <w:left w:val="single" w:color="000000" w:sz="4" w:space="0"/>
              <w:bottom w:val="single" w:color="000000" w:sz="6" w:space="0"/>
            </w:tcBorders>
          </w:tcPr>
          <w:p>
            <w:pPr>
              <w:pStyle w:val="15"/>
              <w:spacing w:before="72"/>
              <w:ind w:left="285"/>
              <w:jc w:val="left"/>
              <w:rPr>
                <w:rFonts w:ascii="Times New Roman"/>
                <w:b/>
                <w:sz w:val="21"/>
              </w:rPr>
            </w:pPr>
            <w:r>
              <w:rPr>
                <w:rFonts w:ascii="Times New Roman"/>
                <w:b/>
                <w:sz w:val="21"/>
              </w:rPr>
              <w:t>27.05</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80" w:hRule="atLeast"/>
        </w:trPr>
        <w:tc>
          <w:tcPr>
            <w:tcW w:w="3502" w:type="dxa"/>
            <w:gridSpan w:val="2"/>
            <w:tcBorders>
              <w:top w:val="single" w:color="000000" w:sz="6" w:space="0"/>
              <w:right w:val="single" w:color="000000" w:sz="6" w:space="0"/>
            </w:tcBorders>
          </w:tcPr>
          <w:p>
            <w:pPr>
              <w:pStyle w:val="15"/>
              <w:spacing w:before="56"/>
              <w:ind w:left="801"/>
              <w:jc w:val="left"/>
              <w:rPr>
                <w:rFonts w:hint="eastAsia" w:ascii="宋体" w:eastAsia="宋体"/>
                <w:sz w:val="21"/>
              </w:rPr>
            </w:pPr>
            <w:r>
              <w:rPr>
                <w:rFonts w:hint="eastAsia" w:ascii="宋体" w:eastAsia="宋体"/>
                <w:sz w:val="21"/>
              </w:rPr>
              <w:t>水土保持工程总投资</w:t>
            </w:r>
          </w:p>
        </w:tc>
        <w:tc>
          <w:tcPr>
            <w:tcW w:w="946" w:type="dxa"/>
            <w:tcBorders>
              <w:top w:val="single" w:color="000000" w:sz="6" w:space="0"/>
              <w:left w:val="single" w:color="000000" w:sz="6" w:space="0"/>
              <w:right w:val="single" w:color="000000" w:sz="6" w:space="0"/>
            </w:tcBorders>
          </w:tcPr>
          <w:p>
            <w:pPr>
              <w:pStyle w:val="15"/>
              <w:jc w:val="left"/>
              <w:rPr>
                <w:rFonts w:ascii="Times New Roman"/>
                <w:sz w:val="20"/>
              </w:rPr>
            </w:pPr>
          </w:p>
        </w:tc>
        <w:tc>
          <w:tcPr>
            <w:tcW w:w="1001" w:type="dxa"/>
            <w:tcBorders>
              <w:top w:val="single" w:color="000000" w:sz="6" w:space="0"/>
              <w:left w:val="single" w:color="000000" w:sz="6" w:space="0"/>
              <w:right w:val="single" w:color="000000" w:sz="6" w:space="0"/>
            </w:tcBorders>
          </w:tcPr>
          <w:p>
            <w:pPr>
              <w:pStyle w:val="15"/>
              <w:jc w:val="left"/>
              <w:rPr>
                <w:rFonts w:ascii="Times New Roman"/>
                <w:sz w:val="20"/>
              </w:rPr>
            </w:pPr>
          </w:p>
        </w:tc>
        <w:tc>
          <w:tcPr>
            <w:tcW w:w="1085" w:type="dxa"/>
            <w:tcBorders>
              <w:top w:val="single" w:color="000000" w:sz="6" w:space="0"/>
              <w:left w:val="single" w:color="000000" w:sz="6" w:space="0"/>
              <w:right w:val="single" w:color="000000" w:sz="6" w:space="0"/>
            </w:tcBorders>
          </w:tcPr>
          <w:p>
            <w:pPr>
              <w:pStyle w:val="15"/>
              <w:jc w:val="left"/>
              <w:rPr>
                <w:rFonts w:ascii="Times New Roman"/>
                <w:sz w:val="20"/>
              </w:rPr>
            </w:pPr>
          </w:p>
        </w:tc>
        <w:tc>
          <w:tcPr>
            <w:tcW w:w="1090" w:type="dxa"/>
            <w:tcBorders>
              <w:top w:val="single" w:color="000000" w:sz="6" w:space="0"/>
              <w:left w:val="single" w:color="000000" w:sz="6" w:space="0"/>
              <w:right w:val="single" w:color="000000" w:sz="6" w:space="0"/>
            </w:tcBorders>
          </w:tcPr>
          <w:p>
            <w:pPr>
              <w:pStyle w:val="15"/>
              <w:jc w:val="left"/>
              <w:rPr>
                <w:rFonts w:ascii="Times New Roman"/>
                <w:sz w:val="20"/>
              </w:rPr>
            </w:pPr>
          </w:p>
        </w:tc>
        <w:tc>
          <w:tcPr>
            <w:tcW w:w="1102" w:type="dxa"/>
            <w:tcBorders>
              <w:top w:val="single" w:color="000000" w:sz="6" w:space="0"/>
              <w:left w:val="single" w:color="000000" w:sz="6" w:space="0"/>
              <w:right w:val="single" w:color="000000" w:sz="2" w:space="0"/>
            </w:tcBorders>
          </w:tcPr>
          <w:p>
            <w:pPr>
              <w:pStyle w:val="15"/>
              <w:spacing w:before="72"/>
              <w:ind w:left="244" w:right="227"/>
              <w:rPr>
                <w:rFonts w:ascii="Times New Roman"/>
                <w:b/>
                <w:sz w:val="21"/>
              </w:rPr>
            </w:pPr>
            <w:r>
              <w:rPr>
                <w:rFonts w:ascii="Times New Roman"/>
                <w:b/>
                <w:sz w:val="21"/>
              </w:rPr>
              <w:t>143.67</w:t>
            </w:r>
          </w:p>
        </w:tc>
        <w:tc>
          <w:tcPr>
            <w:tcW w:w="1001" w:type="dxa"/>
            <w:tcBorders>
              <w:top w:val="single" w:color="000000" w:sz="6" w:space="0"/>
              <w:left w:val="single" w:color="000000" w:sz="2" w:space="0"/>
              <w:right w:val="single" w:color="000000" w:sz="4" w:space="0"/>
            </w:tcBorders>
          </w:tcPr>
          <w:p>
            <w:pPr>
              <w:pStyle w:val="15"/>
              <w:spacing w:before="72"/>
              <w:ind w:left="200" w:right="176"/>
              <w:rPr>
                <w:rFonts w:ascii="Times New Roman"/>
                <w:b/>
                <w:sz w:val="21"/>
              </w:rPr>
            </w:pPr>
            <w:r>
              <w:rPr>
                <w:rFonts w:ascii="Times New Roman"/>
                <w:b/>
                <w:sz w:val="21"/>
              </w:rPr>
              <w:t>190.46</w:t>
            </w:r>
          </w:p>
        </w:tc>
        <w:tc>
          <w:tcPr>
            <w:tcW w:w="1035" w:type="dxa"/>
            <w:tcBorders>
              <w:top w:val="single" w:color="000000" w:sz="6" w:space="0"/>
              <w:left w:val="single" w:color="000000" w:sz="4" w:space="0"/>
            </w:tcBorders>
          </w:tcPr>
          <w:p>
            <w:pPr>
              <w:pStyle w:val="15"/>
              <w:spacing w:before="72"/>
              <w:ind w:left="232"/>
              <w:jc w:val="left"/>
              <w:rPr>
                <w:rFonts w:ascii="Times New Roman"/>
                <w:b/>
                <w:sz w:val="21"/>
              </w:rPr>
            </w:pPr>
            <w:r>
              <w:rPr>
                <w:rFonts w:ascii="Times New Roman"/>
                <w:b/>
                <w:sz w:val="21"/>
              </w:rPr>
              <w:t>334.13</w:t>
            </w:r>
          </w:p>
        </w:tc>
      </w:tr>
    </w:tbl>
    <w:p>
      <w:pPr>
        <w:pStyle w:val="7"/>
        <w:rPr>
          <w:rFonts w:ascii="黑体"/>
          <w:sz w:val="22"/>
        </w:rPr>
      </w:pPr>
    </w:p>
    <w:p>
      <w:pPr>
        <w:pStyle w:val="7"/>
        <w:rPr>
          <w:rFonts w:ascii="黑体"/>
          <w:sz w:val="22"/>
        </w:rPr>
      </w:pPr>
    </w:p>
    <w:p>
      <w:pPr>
        <w:pStyle w:val="5"/>
        <w:numPr>
          <w:ilvl w:val="2"/>
          <w:numId w:val="12"/>
        </w:numPr>
        <w:tabs>
          <w:tab w:val="left" w:pos="1860"/>
          <w:tab w:val="left" w:pos="1861"/>
        </w:tabs>
        <w:spacing w:before="194" w:after="0" w:line="240" w:lineRule="auto"/>
        <w:ind w:left="1860" w:right="0" w:hanging="901"/>
        <w:jc w:val="left"/>
      </w:pPr>
      <w:r>
        <w:t>实际完成水土保持投资情况</w:t>
      </w:r>
    </w:p>
    <w:p>
      <w:pPr>
        <w:pStyle w:val="7"/>
        <w:spacing w:before="3"/>
        <w:rPr>
          <w:rFonts w:ascii="黑体"/>
          <w:sz w:val="25"/>
        </w:rPr>
      </w:pPr>
    </w:p>
    <w:p>
      <w:pPr>
        <w:pStyle w:val="7"/>
        <w:spacing w:before="1"/>
        <w:ind w:left="480" w:right="13"/>
        <w:jc w:val="center"/>
      </w:pPr>
      <w:r>
        <w:t xml:space="preserve">本项目完成水土保持总投资 </w:t>
      </w:r>
      <w:r>
        <w:rPr>
          <w:rFonts w:ascii="Times New Roman" w:eastAsia="Times New Roman"/>
        </w:rPr>
        <w:t xml:space="preserve">269.74 </w:t>
      </w:r>
      <w:r>
        <w:t xml:space="preserve">万元，其中工程措施投资 </w:t>
      </w:r>
      <w:r>
        <w:rPr>
          <w:rFonts w:ascii="Times New Roman" w:eastAsia="Times New Roman"/>
        </w:rPr>
        <w:t xml:space="preserve">25.78 </w:t>
      </w:r>
      <w:r>
        <w:t>万元，植物措施</w:t>
      </w:r>
    </w:p>
    <w:p>
      <w:pPr>
        <w:spacing w:after="0"/>
        <w:jc w:val="center"/>
        <w:sectPr>
          <w:pgSz w:w="11910" w:h="16840"/>
          <w:pgMar w:top="1480" w:right="440" w:bottom="1180" w:left="460" w:header="879" w:footer="982" w:gutter="0"/>
        </w:sectPr>
      </w:pPr>
    </w:p>
    <w:p>
      <w:pPr>
        <w:pStyle w:val="7"/>
        <w:spacing w:before="64"/>
        <w:ind w:left="960"/>
      </w:pPr>
      <w:r>
        <w:t xml:space="preserve">投资 </w:t>
      </w:r>
      <w:r>
        <w:rPr>
          <w:rFonts w:ascii="Times New Roman" w:eastAsia="Times New Roman"/>
        </w:rPr>
        <w:t xml:space="preserve">179.48 </w:t>
      </w:r>
      <w:r>
        <w:t xml:space="preserve">万元，临时措施投资 </w:t>
      </w:r>
      <w:r>
        <w:rPr>
          <w:rFonts w:ascii="Times New Roman" w:eastAsia="Times New Roman"/>
        </w:rPr>
        <w:t xml:space="preserve">5.22 </w:t>
      </w:r>
      <w:r>
        <w:t xml:space="preserve">万元，独立费用 </w:t>
      </w:r>
      <w:r>
        <w:rPr>
          <w:rFonts w:ascii="Times New Roman" w:eastAsia="Times New Roman"/>
        </w:rPr>
        <w:t xml:space="preserve">56.92 </w:t>
      </w:r>
      <w:r>
        <w:t>万元（其中科研勘察设计费</w:t>
      </w:r>
    </w:p>
    <w:p>
      <w:pPr>
        <w:pStyle w:val="7"/>
        <w:spacing w:before="7"/>
        <w:rPr>
          <w:sz w:val="20"/>
        </w:rPr>
      </w:pPr>
    </w:p>
    <w:p>
      <w:pPr>
        <w:pStyle w:val="7"/>
        <w:spacing w:line="446" w:lineRule="auto"/>
        <w:ind w:left="960" w:right="973"/>
      </w:pPr>
      <w:r>
        <w:rPr>
          <w:rFonts w:ascii="Times New Roman" w:eastAsia="Times New Roman"/>
        </w:rPr>
        <w:t xml:space="preserve">5.00 </w:t>
      </w:r>
      <w:r>
        <w:rPr>
          <w:spacing w:val="-10"/>
        </w:rPr>
        <w:t xml:space="preserve">万元、水土保持监测费 </w:t>
      </w:r>
      <w:r>
        <w:rPr>
          <w:rFonts w:ascii="Times New Roman" w:eastAsia="Times New Roman"/>
        </w:rPr>
        <w:t xml:space="preserve">21.00 </w:t>
      </w:r>
      <w:r>
        <w:rPr>
          <w:spacing w:val="-8"/>
        </w:rPr>
        <w:t xml:space="preserve">万元、水土保持设施验收报告编制费 </w:t>
      </w:r>
      <w:r>
        <w:rPr>
          <w:rFonts w:ascii="Times New Roman" w:eastAsia="Times New Roman"/>
        </w:rPr>
        <w:t xml:space="preserve">15.00 </w:t>
      </w:r>
      <w:r>
        <w:t>万元</w:t>
      </w:r>
      <w:r>
        <w:rPr>
          <w:spacing w:val="-120"/>
        </w:rPr>
        <w:t>）</w:t>
      </w:r>
      <w:r>
        <w:rPr>
          <w:spacing w:val="-17"/>
        </w:rPr>
        <w:t>，详</w:t>
      </w:r>
      <w:r>
        <w:rPr>
          <w:spacing w:val="-20"/>
        </w:rPr>
        <w:t xml:space="preserve">见表 </w:t>
      </w:r>
      <w:r>
        <w:rPr>
          <w:rFonts w:ascii="Times New Roman" w:eastAsia="Times New Roman"/>
        </w:rPr>
        <w:t>3.6-2</w:t>
      </w:r>
      <w:r>
        <w:t>。</w:t>
      </w:r>
    </w:p>
    <w:p>
      <w:pPr>
        <w:tabs>
          <w:tab w:val="left" w:pos="1015"/>
          <w:tab w:val="left" w:pos="4271"/>
        </w:tabs>
        <w:spacing w:before="19"/>
        <w:ind w:left="0" w:right="10" w:firstLine="0"/>
        <w:jc w:val="center"/>
        <w:rPr>
          <w:rFonts w:hint="eastAsia" w:ascii="黑体" w:eastAsia="黑体"/>
          <w:sz w:val="21"/>
        </w:rPr>
      </w:pPr>
      <w:r>
        <w:rPr>
          <w:rFonts w:hint="eastAsia" w:ascii="黑体" w:eastAsia="黑体"/>
          <w:sz w:val="21"/>
        </w:rPr>
        <w:t>表</w:t>
      </w:r>
      <w:r>
        <w:rPr>
          <w:rFonts w:hint="eastAsia" w:ascii="黑体" w:eastAsia="黑体"/>
          <w:spacing w:val="-54"/>
          <w:sz w:val="21"/>
        </w:rPr>
        <w:t xml:space="preserve"> </w:t>
      </w:r>
      <w:r>
        <w:rPr>
          <w:rFonts w:ascii="Times New Roman" w:eastAsia="Times New Roman"/>
          <w:sz w:val="21"/>
        </w:rPr>
        <w:t>3.6-2</w:t>
      </w:r>
      <w:r>
        <w:rPr>
          <w:rFonts w:ascii="Times New Roman" w:eastAsia="Times New Roman"/>
          <w:sz w:val="21"/>
        </w:rPr>
        <w:tab/>
      </w:r>
      <w:r>
        <w:rPr>
          <w:rFonts w:hint="eastAsia" w:ascii="黑体" w:eastAsia="黑体"/>
          <w:sz w:val="21"/>
        </w:rPr>
        <w:t>实</w:t>
      </w:r>
      <w:r>
        <w:rPr>
          <w:rFonts w:hint="eastAsia" w:ascii="黑体" w:eastAsia="黑体"/>
          <w:spacing w:val="-3"/>
          <w:sz w:val="21"/>
        </w:rPr>
        <w:t>际</w:t>
      </w:r>
      <w:r>
        <w:rPr>
          <w:rFonts w:hint="eastAsia" w:ascii="黑体" w:eastAsia="黑体"/>
          <w:sz w:val="21"/>
        </w:rPr>
        <w:t>完</w:t>
      </w:r>
      <w:r>
        <w:rPr>
          <w:rFonts w:hint="eastAsia" w:ascii="黑体" w:eastAsia="黑体"/>
          <w:spacing w:val="-3"/>
          <w:sz w:val="21"/>
        </w:rPr>
        <w:t>成</w:t>
      </w:r>
      <w:r>
        <w:rPr>
          <w:rFonts w:hint="eastAsia" w:ascii="黑体" w:eastAsia="黑体"/>
          <w:sz w:val="21"/>
        </w:rPr>
        <w:t>的</w:t>
      </w:r>
      <w:r>
        <w:rPr>
          <w:rFonts w:hint="eastAsia" w:ascii="黑体" w:eastAsia="黑体"/>
          <w:spacing w:val="-3"/>
          <w:sz w:val="21"/>
        </w:rPr>
        <w:t>水</w:t>
      </w:r>
      <w:r>
        <w:rPr>
          <w:rFonts w:hint="eastAsia" w:ascii="黑体" w:eastAsia="黑体"/>
          <w:sz w:val="21"/>
        </w:rPr>
        <w:t>土保</w:t>
      </w:r>
      <w:r>
        <w:rPr>
          <w:rFonts w:hint="eastAsia" w:ascii="黑体" w:eastAsia="黑体"/>
          <w:spacing w:val="-3"/>
          <w:sz w:val="21"/>
        </w:rPr>
        <w:t>持</w:t>
      </w:r>
      <w:r>
        <w:rPr>
          <w:rFonts w:hint="eastAsia" w:ascii="黑体" w:eastAsia="黑体"/>
          <w:sz w:val="21"/>
        </w:rPr>
        <w:t>投</w:t>
      </w:r>
      <w:r>
        <w:rPr>
          <w:rFonts w:hint="eastAsia" w:ascii="黑体" w:eastAsia="黑体"/>
          <w:spacing w:val="-3"/>
          <w:sz w:val="21"/>
        </w:rPr>
        <w:t>资</w:t>
      </w:r>
      <w:r>
        <w:rPr>
          <w:rFonts w:hint="eastAsia" w:ascii="黑体" w:eastAsia="黑体"/>
          <w:sz w:val="21"/>
        </w:rPr>
        <w:t>估</w:t>
      </w:r>
      <w:r>
        <w:rPr>
          <w:rFonts w:hint="eastAsia" w:ascii="黑体" w:eastAsia="黑体"/>
          <w:spacing w:val="-3"/>
          <w:sz w:val="21"/>
        </w:rPr>
        <w:t>算</w:t>
      </w:r>
      <w:r>
        <w:rPr>
          <w:rFonts w:hint="eastAsia" w:ascii="黑体" w:eastAsia="黑体"/>
          <w:sz w:val="21"/>
        </w:rPr>
        <w:t>表</w:t>
      </w:r>
      <w:r>
        <w:rPr>
          <w:rFonts w:hint="eastAsia" w:ascii="黑体" w:eastAsia="黑体"/>
          <w:sz w:val="21"/>
        </w:rPr>
        <w:tab/>
      </w:r>
      <w:r>
        <w:rPr>
          <w:rFonts w:hint="eastAsia" w:ascii="黑体" w:eastAsia="黑体"/>
          <w:spacing w:val="-3"/>
          <w:sz w:val="21"/>
        </w:rPr>
        <w:t>单位</w:t>
      </w:r>
      <w:r>
        <w:rPr>
          <w:rFonts w:hint="eastAsia" w:ascii="黑体" w:eastAsia="黑体"/>
          <w:sz w:val="21"/>
        </w:rPr>
        <w:t>：万元</w:t>
      </w:r>
    </w:p>
    <w:p>
      <w:pPr>
        <w:pStyle w:val="7"/>
        <w:spacing w:before="9"/>
        <w:rPr>
          <w:rFonts w:ascii="黑体"/>
          <w:sz w:val="11"/>
        </w:rPr>
      </w:pPr>
    </w:p>
    <w:tbl>
      <w:tblPr>
        <w:tblStyle w:val="11"/>
        <w:tblW w:w="0" w:type="auto"/>
        <w:tblInd w:w="96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99"/>
        <w:gridCol w:w="4111"/>
        <w:gridCol w:w="269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0" w:hRule="atLeast"/>
        </w:trPr>
        <w:tc>
          <w:tcPr>
            <w:tcW w:w="1999" w:type="dxa"/>
            <w:tcBorders>
              <w:left w:val="single" w:color="000000" w:sz="12" w:space="0"/>
              <w:bottom w:val="single" w:color="000000" w:sz="8" w:space="0"/>
              <w:right w:val="single" w:color="000000" w:sz="8" w:space="0"/>
            </w:tcBorders>
          </w:tcPr>
          <w:p>
            <w:pPr>
              <w:pStyle w:val="15"/>
              <w:spacing w:before="56"/>
              <w:ind w:left="770" w:right="744"/>
              <w:rPr>
                <w:rFonts w:hint="eastAsia" w:ascii="宋体" w:eastAsia="宋体"/>
                <w:sz w:val="21"/>
              </w:rPr>
            </w:pPr>
            <w:r>
              <w:rPr>
                <w:rFonts w:hint="eastAsia" w:ascii="宋体" w:eastAsia="宋体"/>
                <w:sz w:val="21"/>
              </w:rPr>
              <w:t>序号</w:t>
            </w:r>
          </w:p>
        </w:tc>
        <w:tc>
          <w:tcPr>
            <w:tcW w:w="4111" w:type="dxa"/>
            <w:tcBorders>
              <w:left w:val="single" w:color="000000" w:sz="8" w:space="0"/>
              <w:bottom w:val="single" w:color="000000" w:sz="8" w:space="0"/>
              <w:right w:val="single" w:color="000000" w:sz="8" w:space="0"/>
            </w:tcBorders>
          </w:tcPr>
          <w:p>
            <w:pPr>
              <w:pStyle w:val="15"/>
              <w:spacing w:before="56"/>
              <w:ind w:left="675" w:right="644"/>
              <w:rPr>
                <w:rFonts w:hint="eastAsia" w:ascii="宋体" w:eastAsia="宋体"/>
                <w:sz w:val="21"/>
              </w:rPr>
            </w:pPr>
            <w:r>
              <w:rPr>
                <w:rFonts w:hint="eastAsia" w:ascii="宋体" w:eastAsia="宋体"/>
                <w:sz w:val="21"/>
              </w:rPr>
              <w:t>工程或费用名称</w:t>
            </w:r>
          </w:p>
        </w:tc>
        <w:tc>
          <w:tcPr>
            <w:tcW w:w="2695" w:type="dxa"/>
            <w:tcBorders>
              <w:left w:val="single" w:color="000000" w:sz="8" w:space="0"/>
              <w:bottom w:val="single" w:color="000000" w:sz="8" w:space="0"/>
              <w:right w:val="single" w:color="000000" w:sz="12" w:space="0"/>
            </w:tcBorders>
          </w:tcPr>
          <w:p>
            <w:pPr>
              <w:pStyle w:val="15"/>
              <w:spacing w:before="56"/>
              <w:ind w:left="701" w:right="669"/>
              <w:rPr>
                <w:rFonts w:hint="eastAsia" w:ascii="宋体" w:eastAsia="宋体"/>
                <w:sz w:val="21"/>
              </w:rPr>
            </w:pPr>
            <w:r>
              <w:rPr>
                <w:rFonts w:hint="eastAsia" w:ascii="宋体" w:eastAsia="宋体"/>
                <w:sz w:val="21"/>
              </w:rPr>
              <w:t>实际完成投资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0" w:hRule="atLeast"/>
        </w:trPr>
        <w:tc>
          <w:tcPr>
            <w:tcW w:w="6110" w:type="dxa"/>
            <w:gridSpan w:val="2"/>
            <w:tcBorders>
              <w:top w:val="single" w:color="000000" w:sz="8" w:space="0"/>
              <w:left w:val="single" w:color="000000" w:sz="12" w:space="0"/>
              <w:bottom w:val="single" w:color="000000" w:sz="8" w:space="0"/>
              <w:right w:val="single" w:color="000000" w:sz="8" w:space="0"/>
            </w:tcBorders>
          </w:tcPr>
          <w:p>
            <w:pPr>
              <w:pStyle w:val="15"/>
              <w:tabs>
                <w:tab w:val="left" w:pos="1075"/>
              </w:tabs>
              <w:spacing w:before="58"/>
              <w:ind w:left="21"/>
              <w:rPr>
                <w:rFonts w:hint="eastAsia" w:ascii="宋体" w:eastAsia="宋体"/>
                <w:sz w:val="21"/>
              </w:rPr>
            </w:pPr>
            <w:r>
              <w:rPr>
                <w:rFonts w:hint="eastAsia" w:ascii="宋体" w:eastAsia="宋体"/>
                <w:sz w:val="21"/>
              </w:rPr>
              <w:t>第一部分</w:t>
            </w:r>
            <w:r>
              <w:rPr>
                <w:rFonts w:hint="eastAsia" w:ascii="宋体" w:eastAsia="宋体"/>
                <w:sz w:val="21"/>
              </w:rPr>
              <w:tab/>
            </w:r>
            <w:r>
              <w:rPr>
                <w:rFonts w:hint="eastAsia" w:ascii="宋体" w:eastAsia="宋体"/>
                <w:sz w:val="21"/>
              </w:rPr>
              <w:t>工程措施</w:t>
            </w:r>
          </w:p>
        </w:tc>
        <w:tc>
          <w:tcPr>
            <w:tcW w:w="2695" w:type="dxa"/>
            <w:tcBorders>
              <w:top w:val="single" w:color="000000" w:sz="8" w:space="0"/>
              <w:left w:val="single" w:color="000000" w:sz="8" w:space="0"/>
              <w:bottom w:val="single" w:color="000000" w:sz="8" w:space="0"/>
              <w:right w:val="single" w:color="000000" w:sz="12" w:space="0"/>
            </w:tcBorders>
          </w:tcPr>
          <w:p>
            <w:pPr>
              <w:pStyle w:val="15"/>
              <w:spacing w:before="74"/>
              <w:ind w:left="701" w:right="669"/>
              <w:rPr>
                <w:rFonts w:ascii="Times New Roman"/>
                <w:b/>
                <w:sz w:val="21"/>
              </w:rPr>
            </w:pPr>
            <w:r>
              <w:rPr>
                <w:rFonts w:ascii="Times New Roman"/>
                <w:b/>
                <w:sz w:val="21"/>
              </w:rPr>
              <w:t>25.78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0" w:hRule="atLeast"/>
        </w:trPr>
        <w:tc>
          <w:tcPr>
            <w:tcW w:w="1999" w:type="dxa"/>
            <w:tcBorders>
              <w:top w:val="single" w:color="000000" w:sz="8" w:space="0"/>
              <w:left w:val="single" w:color="000000" w:sz="12" w:space="0"/>
              <w:bottom w:val="single" w:color="000000" w:sz="8" w:space="0"/>
              <w:right w:val="single" w:color="000000" w:sz="8" w:space="0"/>
            </w:tcBorders>
          </w:tcPr>
          <w:p>
            <w:pPr>
              <w:pStyle w:val="15"/>
              <w:spacing w:before="70"/>
              <w:ind w:left="21"/>
              <w:rPr>
                <w:rFonts w:ascii="Times New Roman"/>
                <w:sz w:val="21"/>
              </w:rPr>
            </w:pPr>
            <w:r>
              <w:rPr>
                <w:rFonts w:ascii="Times New Roman"/>
                <w:w w:val="100"/>
                <w:sz w:val="21"/>
              </w:rPr>
              <w:t>1</w:t>
            </w:r>
          </w:p>
        </w:tc>
        <w:tc>
          <w:tcPr>
            <w:tcW w:w="4111" w:type="dxa"/>
            <w:tcBorders>
              <w:top w:val="single" w:color="000000" w:sz="8" w:space="0"/>
              <w:left w:val="single" w:color="000000" w:sz="8" w:space="0"/>
              <w:bottom w:val="single" w:color="000000" w:sz="8" w:space="0"/>
              <w:right w:val="single" w:color="000000" w:sz="8" w:space="0"/>
            </w:tcBorders>
          </w:tcPr>
          <w:p>
            <w:pPr>
              <w:pStyle w:val="15"/>
              <w:spacing w:before="58"/>
              <w:ind w:left="675" w:right="646"/>
              <w:rPr>
                <w:rFonts w:hint="eastAsia" w:ascii="宋体" w:eastAsia="宋体"/>
                <w:sz w:val="21"/>
              </w:rPr>
            </w:pPr>
            <w:r>
              <w:rPr>
                <w:rFonts w:hint="eastAsia" w:ascii="宋体" w:eastAsia="宋体"/>
                <w:sz w:val="21"/>
              </w:rPr>
              <w:t>主井工业场地防治区</w:t>
            </w:r>
          </w:p>
        </w:tc>
        <w:tc>
          <w:tcPr>
            <w:tcW w:w="2695" w:type="dxa"/>
            <w:tcBorders>
              <w:top w:val="single" w:color="000000" w:sz="8" w:space="0"/>
              <w:left w:val="single" w:color="000000" w:sz="8" w:space="0"/>
              <w:bottom w:val="single" w:color="000000" w:sz="8" w:space="0"/>
              <w:right w:val="single" w:color="000000" w:sz="12" w:space="0"/>
            </w:tcBorders>
          </w:tcPr>
          <w:p>
            <w:pPr>
              <w:pStyle w:val="15"/>
              <w:spacing w:before="70"/>
              <w:ind w:left="701" w:right="669"/>
              <w:rPr>
                <w:rFonts w:ascii="Times New Roman"/>
                <w:sz w:val="21"/>
              </w:rPr>
            </w:pPr>
            <w:r>
              <w:rPr>
                <w:rFonts w:ascii="Times New Roman"/>
                <w:sz w:val="21"/>
              </w:rPr>
              <w:t>12.31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0" w:hRule="atLeast"/>
        </w:trPr>
        <w:tc>
          <w:tcPr>
            <w:tcW w:w="1999" w:type="dxa"/>
            <w:tcBorders>
              <w:top w:val="single" w:color="000000" w:sz="8" w:space="0"/>
              <w:left w:val="single" w:color="000000" w:sz="12" w:space="0"/>
              <w:bottom w:val="single" w:color="000000" w:sz="8" w:space="0"/>
              <w:right w:val="single" w:color="000000" w:sz="8" w:space="0"/>
            </w:tcBorders>
          </w:tcPr>
          <w:p>
            <w:pPr>
              <w:pStyle w:val="15"/>
              <w:spacing w:before="70"/>
              <w:ind w:left="21"/>
              <w:rPr>
                <w:rFonts w:ascii="Times New Roman"/>
                <w:sz w:val="21"/>
              </w:rPr>
            </w:pPr>
            <w:r>
              <w:rPr>
                <w:rFonts w:ascii="Times New Roman"/>
                <w:w w:val="100"/>
                <w:sz w:val="21"/>
              </w:rPr>
              <w:t>2</w:t>
            </w:r>
          </w:p>
        </w:tc>
        <w:tc>
          <w:tcPr>
            <w:tcW w:w="4111" w:type="dxa"/>
            <w:tcBorders>
              <w:top w:val="single" w:color="000000" w:sz="8" w:space="0"/>
              <w:left w:val="single" w:color="000000" w:sz="8" w:space="0"/>
              <w:bottom w:val="single" w:color="000000" w:sz="8" w:space="0"/>
              <w:right w:val="single" w:color="000000" w:sz="8" w:space="0"/>
            </w:tcBorders>
          </w:tcPr>
          <w:p>
            <w:pPr>
              <w:pStyle w:val="15"/>
              <w:spacing w:before="58"/>
              <w:ind w:left="675" w:right="646"/>
              <w:rPr>
                <w:rFonts w:hint="eastAsia" w:ascii="宋体" w:eastAsia="宋体"/>
                <w:sz w:val="21"/>
              </w:rPr>
            </w:pPr>
            <w:r>
              <w:rPr>
                <w:rFonts w:hint="eastAsia" w:ascii="宋体" w:eastAsia="宋体"/>
                <w:sz w:val="21"/>
              </w:rPr>
              <w:t>副井工业场地防治区</w:t>
            </w:r>
          </w:p>
        </w:tc>
        <w:tc>
          <w:tcPr>
            <w:tcW w:w="2695" w:type="dxa"/>
            <w:tcBorders>
              <w:top w:val="single" w:color="000000" w:sz="8" w:space="0"/>
              <w:left w:val="single" w:color="000000" w:sz="8" w:space="0"/>
              <w:bottom w:val="single" w:color="000000" w:sz="8" w:space="0"/>
              <w:right w:val="single" w:color="000000" w:sz="12" w:space="0"/>
            </w:tcBorders>
          </w:tcPr>
          <w:p>
            <w:pPr>
              <w:pStyle w:val="15"/>
              <w:spacing w:before="70"/>
              <w:ind w:left="701" w:right="669"/>
              <w:rPr>
                <w:rFonts w:ascii="Times New Roman"/>
                <w:sz w:val="21"/>
              </w:rPr>
            </w:pPr>
            <w:r>
              <w:rPr>
                <w:rFonts w:ascii="Times New Roman"/>
                <w:sz w:val="21"/>
              </w:rPr>
              <w:t>3.24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3" w:hRule="atLeast"/>
        </w:trPr>
        <w:tc>
          <w:tcPr>
            <w:tcW w:w="1999" w:type="dxa"/>
            <w:tcBorders>
              <w:top w:val="single" w:color="000000" w:sz="8" w:space="0"/>
              <w:left w:val="single" w:color="000000" w:sz="12" w:space="0"/>
              <w:bottom w:val="single" w:color="000000" w:sz="8" w:space="0"/>
              <w:right w:val="single" w:color="000000" w:sz="8" w:space="0"/>
            </w:tcBorders>
          </w:tcPr>
          <w:p>
            <w:pPr>
              <w:pStyle w:val="15"/>
              <w:spacing w:before="70"/>
              <w:ind w:left="21"/>
              <w:rPr>
                <w:rFonts w:ascii="Times New Roman"/>
                <w:sz w:val="21"/>
              </w:rPr>
            </w:pPr>
            <w:r>
              <w:rPr>
                <w:rFonts w:ascii="Times New Roman"/>
                <w:w w:val="100"/>
                <w:sz w:val="21"/>
              </w:rPr>
              <w:t>3</w:t>
            </w:r>
          </w:p>
        </w:tc>
        <w:tc>
          <w:tcPr>
            <w:tcW w:w="4111" w:type="dxa"/>
            <w:tcBorders>
              <w:top w:val="single" w:color="000000" w:sz="8" w:space="0"/>
              <w:left w:val="single" w:color="000000" w:sz="8" w:space="0"/>
              <w:bottom w:val="single" w:color="000000" w:sz="8" w:space="0"/>
              <w:right w:val="single" w:color="000000" w:sz="8" w:space="0"/>
            </w:tcBorders>
          </w:tcPr>
          <w:p>
            <w:pPr>
              <w:pStyle w:val="15"/>
              <w:spacing w:before="58"/>
              <w:ind w:left="675" w:right="646"/>
              <w:rPr>
                <w:rFonts w:hint="eastAsia" w:ascii="宋体" w:eastAsia="宋体"/>
                <w:sz w:val="21"/>
              </w:rPr>
            </w:pPr>
            <w:r>
              <w:rPr>
                <w:rFonts w:hint="eastAsia" w:ascii="宋体" w:eastAsia="宋体"/>
                <w:sz w:val="21"/>
              </w:rPr>
              <w:t>风井工业场地防治区</w:t>
            </w:r>
          </w:p>
        </w:tc>
        <w:tc>
          <w:tcPr>
            <w:tcW w:w="2695" w:type="dxa"/>
            <w:tcBorders>
              <w:top w:val="single" w:color="000000" w:sz="8" w:space="0"/>
              <w:left w:val="single" w:color="000000" w:sz="8" w:space="0"/>
              <w:bottom w:val="single" w:color="000000" w:sz="8" w:space="0"/>
              <w:right w:val="single" w:color="000000" w:sz="12" w:space="0"/>
            </w:tcBorders>
          </w:tcPr>
          <w:p>
            <w:pPr>
              <w:pStyle w:val="15"/>
              <w:spacing w:before="70"/>
              <w:ind w:left="701" w:right="669"/>
              <w:rPr>
                <w:rFonts w:ascii="Times New Roman"/>
                <w:sz w:val="21"/>
              </w:rPr>
            </w:pPr>
            <w:r>
              <w:rPr>
                <w:rFonts w:ascii="Times New Roman"/>
                <w:sz w:val="21"/>
              </w:rPr>
              <w:t>4.23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0" w:hRule="atLeast"/>
        </w:trPr>
        <w:tc>
          <w:tcPr>
            <w:tcW w:w="1999" w:type="dxa"/>
            <w:tcBorders>
              <w:top w:val="single" w:color="000000" w:sz="8" w:space="0"/>
              <w:left w:val="single" w:color="000000" w:sz="12" w:space="0"/>
              <w:bottom w:val="single" w:color="000000" w:sz="8" w:space="0"/>
              <w:right w:val="single" w:color="000000" w:sz="8" w:space="0"/>
            </w:tcBorders>
          </w:tcPr>
          <w:p>
            <w:pPr>
              <w:pStyle w:val="15"/>
              <w:spacing w:before="67"/>
              <w:ind w:left="21"/>
              <w:rPr>
                <w:rFonts w:ascii="Times New Roman"/>
                <w:sz w:val="21"/>
              </w:rPr>
            </w:pPr>
            <w:r>
              <w:rPr>
                <w:rFonts w:ascii="Times New Roman"/>
                <w:w w:val="100"/>
                <w:sz w:val="21"/>
              </w:rPr>
              <w:t>4</w:t>
            </w:r>
          </w:p>
        </w:tc>
        <w:tc>
          <w:tcPr>
            <w:tcW w:w="4111" w:type="dxa"/>
            <w:tcBorders>
              <w:top w:val="single" w:color="000000" w:sz="8" w:space="0"/>
              <w:left w:val="single" w:color="000000" w:sz="8" w:space="0"/>
              <w:bottom w:val="single" w:color="000000" w:sz="8" w:space="0"/>
              <w:right w:val="single" w:color="000000" w:sz="8" w:space="0"/>
            </w:tcBorders>
          </w:tcPr>
          <w:p>
            <w:pPr>
              <w:pStyle w:val="15"/>
              <w:spacing w:before="56"/>
              <w:ind w:left="675" w:right="646"/>
              <w:rPr>
                <w:rFonts w:hint="eastAsia" w:ascii="宋体" w:eastAsia="宋体"/>
                <w:sz w:val="21"/>
              </w:rPr>
            </w:pPr>
            <w:r>
              <w:rPr>
                <w:rFonts w:hint="eastAsia" w:ascii="宋体" w:eastAsia="宋体"/>
                <w:sz w:val="21"/>
              </w:rPr>
              <w:t>废弃工业场地防治区</w:t>
            </w:r>
          </w:p>
        </w:tc>
        <w:tc>
          <w:tcPr>
            <w:tcW w:w="2695" w:type="dxa"/>
            <w:tcBorders>
              <w:top w:val="single" w:color="000000" w:sz="8" w:space="0"/>
              <w:left w:val="single" w:color="000000" w:sz="8" w:space="0"/>
              <w:bottom w:val="single" w:color="000000" w:sz="8" w:space="0"/>
              <w:right w:val="single" w:color="000000" w:sz="12" w:space="0"/>
            </w:tcBorders>
          </w:tcPr>
          <w:p>
            <w:pPr>
              <w:pStyle w:val="15"/>
              <w:spacing w:before="67"/>
              <w:ind w:left="701" w:right="669"/>
              <w:rPr>
                <w:rFonts w:ascii="Times New Roman"/>
                <w:sz w:val="21"/>
              </w:rPr>
            </w:pPr>
            <w:r>
              <w:rPr>
                <w:rFonts w:ascii="Times New Roman"/>
                <w:sz w:val="21"/>
              </w:rPr>
              <w:t>0.20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0" w:hRule="atLeast"/>
        </w:trPr>
        <w:tc>
          <w:tcPr>
            <w:tcW w:w="1999" w:type="dxa"/>
            <w:tcBorders>
              <w:top w:val="single" w:color="000000" w:sz="8" w:space="0"/>
              <w:left w:val="single" w:color="000000" w:sz="12" w:space="0"/>
              <w:bottom w:val="single" w:color="000000" w:sz="8" w:space="0"/>
              <w:right w:val="single" w:color="000000" w:sz="8" w:space="0"/>
            </w:tcBorders>
          </w:tcPr>
          <w:p>
            <w:pPr>
              <w:pStyle w:val="15"/>
              <w:spacing w:before="67"/>
              <w:ind w:left="21"/>
              <w:rPr>
                <w:rFonts w:ascii="Times New Roman"/>
                <w:sz w:val="21"/>
              </w:rPr>
            </w:pPr>
            <w:r>
              <w:rPr>
                <w:rFonts w:ascii="Times New Roman"/>
                <w:w w:val="100"/>
                <w:sz w:val="21"/>
              </w:rPr>
              <w:t>5</w:t>
            </w:r>
          </w:p>
        </w:tc>
        <w:tc>
          <w:tcPr>
            <w:tcW w:w="4111" w:type="dxa"/>
            <w:tcBorders>
              <w:top w:val="single" w:color="000000" w:sz="8" w:space="0"/>
              <w:left w:val="single" w:color="000000" w:sz="8" w:space="0"/>
              <w:bottom w:val="single" w:color="000000" w:sz="8" w:space="0"/>
              <w:right w:val="single" w:color="000000" w:sz="8" w:space="0"/>
            </w:tcBorders>
          </w:tcPr>
          <w:p>
            <w:pPr>
              <w:pStyle w:val="15"/>
              <w:spacing w:before="56"/>
              <w:ind w:left="675" w:right="644"/>
              <w:rPr>
                <w:rFonts w:hint="eastAsia" w:ascii="宋体" w:eastAsia="宋体"/>
                <w:sz w:val="21"/>
              </w:rPr>
            </w:pPr>
            <w:r>
              <w:rPr>
                <w:rFonts w:hint="eastAsia" w:ascii="宋体" w:eastAsia="宋体"/>
                <w:sz w:val="21"/>
              </w:rPr>
              <w:t>进场道路防治区</w:t>
            </w:r>
          </w:p>
        </w:tc>
        <w:tc>
          <w:tcPr>
            <w:tcW w:w="2695" w:type="dxa"/>
            <w:tcBorders>
              <w:top w:val="single" w:color="000000" w:sz="8" w:space="0"/>
              <w:left w:val="single" w:color="000000" w:sz="8" w:space="0"/>
              <w:bottom w:val="single" w:color="000000" w:sz="8" w:space="0"/>
              <w:right w:val="single" w:color="000000" w:sz="12" w:space="0"/>
            </w:tcBorders>
          </w:tcPr>
          <w:p>
            <w:pPr>
              <w:pStyle w:val="15"/>
              <w:spacing w:before="67"/>
              <w:ind w:left="701" w:right="669"/>
              <w:rPr>
                <w:rFonts w:ascii="Times New Roman"/>
                <w:sz w:val="21"/>
              </w:rPr>
            </w:pPr>
            <w:r>
              <w:rPr>
                <w:rFonts w:ascii="Times New Roman"/>
                <w:sz w:val="21"/>
              </w:rPr>
              <w:t>5.79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0" w:hRule="atLeast"/>
        </w:trPr>
        <w:tc>
          <w:tcPr>
            <w:tcW w:w="6110" w:type="dxa"/>
            <w:gridSpan w:val="2"/>
            <w:tcBorders>
              <w:top w:val="single" w:color="000000" w:sz="8" w:space="0"/>
              <w:left w:val="single" w:color="000000" w:sz="12" w:space="0"/>
              <w:bottom w:val="single" w:color="000000" w:sz="8" w:space="0"/>
              <w:right w:val="single" w:color="000000" w:sz="8" w:space="0"/>
            </w:tcBorders>
          </w:tcPr>
          <w:p>
            <w:pPr>
              <w:pStyle w:val="15"/>
              <w:spacing w:before="56"/>
              <w:ind w:left="21"/>
              <w:rPr>
                <w:rFonts w:hint="eastAsia" w:ascii="宋体" w:eastAsia="宋体"/>
                <w:sz w:val="21"/>
              </w:rPr>
            </w:pPr>
            <w:r>
              <w:rPr>
                <w:rFonts w:hint="eastAsia" w:ascii="宋体" w:eastAsia="宋体"/>
                <w:sz w:val="21"/>
              </w:rPr>
              <w:t>第二部分 植物措施</w:t>
            </w:r>
          </w:p>
        </w:tc>
        <w:tc>
          <w:tcPr>
            <w:tcW w:w="2695" w:type="dxa"/>
            <w:tcBorders>
              <w:top w:val="single" w:color="000000" w:sz="8" w:space="0"/>
              <w:left w:val="single" w:color="000000" w:sz="8" w:space="0"/>
              <w:bottom w:val="single" w:color="000000" w:sz="8" w:space="0"/>
              <w:right w:val="single" w:color="000000" w:sz="12" w:space="0"/>
            </w:tcBorders>
          </w:tcPr>
          <w:p>
            <w:pPr>
              <w:pStyle w:val="15"/>
              <w:spacing w:before="72"/>
              <w:ind w:left="701" w:right="669"/>
              <w:rPr>
                <w:rFonts w:ascii="Times New Roman"/>
                <w:b/>
                <w:sz w:val="21"/>
              </w:rPr>
            </w:pPr>
            <w:r>
              <w:rPr>
                <w:rFonts w:ascii="Times New Roman"/>
                <w:b/>
                <w:sz w:val="21"/>
              </w:rPr>
              <w:t>179.48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0" w:hRule="atLeast"/>
        </w:trPr>
        <w:tc>
          <w:tcPr>
            <w:tcW w:w="1999" w:type="dxa"/>
            <w:tcBorders>
              <w:top w:val="single" w:color="000000" w:sz="8" w:space="0"/>
              <w:left w:val="single" w:color="000000" w:sz="12" w:space="0"/>
              <w:bottom w:val="single" w:color="000000" w:sz="8" w:space="0"/>
              <w:right w:val="single" w:color="000000" w:sz="8" w:space="0"/>
            </w:tcBorders>
          </w:tcPr>
          <w:p>
            <w:pPr>
              <w:pStyle w:val="15"/>
              <w:spacing w:before="67"/>
              <w:ind w:left="21"/>
              <w:rPr>
                <w:rFonts w:ascii="Times New Roman"/>
                <w:sz w:val="21"/>
              </w:rPr>
            </w:pPr>
            <w:r>
              <w:rPr>
                <w:rFonts w:ascii="Times New Roman"/>
                <w:w w:val="100"/>
                <w:sz w:val="21"/>
              </w:rPr>
              <w:t>1</w:t>
            </w:r>
          </w:p>
        </w:tc>
        <w:tc>
          <w:tcPr>
            <w:tcW w:w="4111" w:type="dxa"/>
            <w:tcBorders>
              <w:top w:val="single" w:color="000000" w:sz="8" w:space="0"/>
              <w:left w:val="single" w:color="000000" w:sz="8" w:space="0"/>
              <w:bottom w:val="single" w:color="000000" w:sz="8" w:space="0"/>
              <w:right w:val="single" w:color="000000" w:sz="8" w:space="0"/>
            </w:tcBorders>
          </w:tcPr>
          <w:p>
            <w:pPr>
              <w:pStyle w:val="15"/>
              <w:spacing w:before="56"/>
              <w:ind w:left="675" w:right="646"/>
              <w:rPr>
                <w:rFonts w:hint="eastAsia" w:ascii="宋体" w:eastAsia="宋体"/>
                <w:sz w:val="21"/>
              </w:rPr>
            </w:pPr>
            <w:r>
              <w:rPr>
                <w:rFonts w:hint="eastAsia" w:ascii="宋体" w:eastAsia="宋体"/>
                <w:sz w:val="21"/>
              </w:rPr>
              <w:t>主井工业场地防治区</w:t>
            </w:r>
          </w:p>
        </w:tc>
        <w:tc>
          <w:tcPr>
            <w:tcW w:w="2695" w:type="dxa"/>
            <w:tcBorders>
              <w:top w:val="single" w:color="000000" w:sz="8" w:space="0"/>
              <w:left w:val="single" w:color="000000" w:sz="8" w:space="0"/>
              <w:bottom w:val="single" w:color="000000" w:sz="8" w:space="0"/>
              <w:right w:val="single" w:color="000000" w:sz="12" w:space="0"/>
            </w:tcBorders>
          </w:tcPr>
          <w:p>
            <w:pPr>
              <w:pStyle w:val="15"/>
              <w:spacing w:before="67"/>
              <w:ind w:left="701" w:right="669"/>
              <w:rPr>
                <w:rFonts w:ascii="Times New Roman"/>
                <w:sz w:val="21"/>
              </w:rPr>
            </w:pPr>
            <w:r>
              <w:rPr>
                <w:rFonts w:ascii="Times New Roman"/>
                <w:sz w:val="21"/>
              </w:rPr>
              <w:t>8.96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0" w:hRule="atLeast"/>
        </w:trPr>
        <w:tc>
          <w:tcPr>
            <w:tcW w:w="1999" w:type="dxa"/>
            <w:tcBorders>
              <w:top w:val="single" w:color="000000" w:sz="8" w:space="0"/>
              <w:left w:val="single" w:color="000000" w:sz="12" w:space="0"/>
              <w:bottom w:val="single" w:color="000000" w:sz="8" w:space="0"/>
              <w:right w:val="single" w:color="000000" w:sz="8" w:space="0"/>
            </w:tcBorders>
          </w:tcPr>
          <w:p>
            <w:pPr>
              <w:pStyle w:val="15"/>
              <w:spacing w:before="67"/>
              <w:ind w:left="21"/>
              <w:rPr>
                <w:rFonts w:ascii="Times New Roman"/>
                <w:sz w:val="21"/>
              </w:rPr>
            </w:pPr>
            <w:r>
              <w:rPr>
                <w:rFonts w:ascii="Times New Roman"/>
                <w:w w:val="100"/>
                <w:sz w:val="21"/>
              </w:rPr>
              <w:t>2</w:t>
            </w:r>
          </w:p>
        </w:tc>
        <w:tc>
          <w:tcPr>
            <w:tcW w:w="4111" w:type="dxa"/>
            <w:tcBorders>
              <w:top w:val="single" w:color="000000" w:sz="8" w:space="0"/>
              <w:left w:val="single" w:color="000000" w:sz="8" w:space="0"/>
              <w:bottom w:val="single" w:color="000000" w:sz="8" w:space="0"/>
              <w:right w:val="single" w:color="000000" w:sz="8" w:space="0"/>
            </w:tcBorders>
          </w:tcPr>
          <w:p>
            <w:pPr>
              <w:pStyle w:val="15"/>
              <w:spacing w:before="56"/>
              <w:ind w:left="675" w:right="646"/>
              <w:rPr>
                <w:rFonts w:hint="eastAsia" w:ascii="宋体" w:eastAsia="宋体"/>
                <w:sz w:val="21"/>
              </w:rPr>
            </w:pPr>
            <w:r>
              <w:rPr>
                <w:rFonts w:hint="eastAsia" w:ascii="宋体" w:eastAsia="宋体"/>
                <w:sz w:val="21"/>
              </w:rPr>
              <w:t>副井工业场地防治区</w:t>
            </w:r>
          </w:p>
        </w:tc>
        <w:tc>
          <w:tcPr>
            <w:tcW w:w="2695" w:type="dxa"/>
            <w:tcBorders>
              <w:top w:val="single" w:color="000000" w:sz="8" w:space="0"/>
              <w:left w:val="single" w:color="000000" w:sz="8" w:space="0"/>
              <w:bottom w:val="single" w:color="000000" w:sz="8" w:space="0"/>
              <w:right w:val="single" w:color="000000" w:sz="12" w:space="0"/>
            </w:tcBorders>
          </w:tcPr>
          <w:p>
            <w:pPr>
              <w:pStyle w:val="15"/>
              <w:spacing w:before="67"/>
              <w:ind w:left="701" w:right="669"/>
              <w:rPr>
                <w:rFonts w:ascii="Times New Roman"/>
                <w:sz w:val="21"/>
              </w:rPr>
            </w:pPr>
            <w:r>
              <w:rPr>
                <w:rFonts w:ascii="Times New Roman"/>
                <w:sz w:val="21"/>
              </w:rPr>
              <w:t>131.75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0" w:hRule="atLeast"/>
        </w:trPr>
        <w:tc>
          <w:tcPr>
            <w:tcW w:w="1999" w:type="dxa"/>
            <w:tcBorders>
              <w:top w:val="single" w:color="000000" w:sz="8" w:space="0"/>
              <w:left w:val="single" w:color="000000" w:sz="12" w:space="0"/>
              <w:bottom w:val="single" w:color="000000" w:sz="8" w:space="0"/>
              <w:right w:val="single" w:color="000000" w:sz="8" w:space="0"/>
            </w:tcBorders>
          </w:tcPr>
          <w:p>
            <w:pPr>
              <w:pStyle w:val="15"/>
              <w:spacing w:before="67"/>
              <w:ind w:left="21"/>
              <w:rPr>
                <w:rFonts w:ascii="Times New Roman"/>
                <w:sz w:val="21"/>
              </w:rPr>
            </w:pPr>
            <w:r>
              <w:rPr>
                <w:rFonts w:ascii="Times New Roman"/>
                <w:w w:val="100"/>
                <w:sz w:val="21"/>
              </w:rPr>
              <w:t>3</w:t>
            </w:r>
          </w:p>
        </w:tc>
        <w:tc>
          <w:tcPr>
            <w:tcW w:w="4111" w:type="dxa"/>
            <w:tcBorders>
              <w:top w:val="single" w:color="000000" w:sz="8" w:space="0"/>
              <w:left w:val="single" w:color="000000" w:sz="8" w:space="0"/>
              <w:bottom w:val="single" w:color="000000" w:sz="8" w:space="0"/>
              <w:right w:val="single" w:color="000000" w:sz="8" w:space="0"/>
            </w:tcBorders>
          </w:tcPr>
          <w:p>
            <w:pPr>
              <w:pStyle w:val="15"/>
              <w:spacing w:before="56"/>
              <w:ind w:left="675" w:right="646"/>
              <w:rPr>
                <w:rFonts w:hint="eastAsia" w:ascii="宋体" w:eastAsia="宋体"/>
                <w:sz w:val="21"/>
              </w:rPr>
            </w:pPr>
            <w:r>
              <w:rPr>
                <w:rFonts w:hint="eastAsia" w:ascii="宋体" w:eastAsia="宋体"/>
                <w:sz w:val="21"/>
              </w:rPr>
              <w:t>废弃工业场地防治区</w:t>
            </w:r>
          </w:p>
        </w:tc>
        <w:tc>
          <w:tcPr>
            <w:tcW w:w="2695" w:type="dxa"/>
            <w:tcBorders>
              <w:top w:val="single" w:color="000000" w:sz="8" w:space="0"/>
              <w:left w:val="single" w:color="000000" w:sz="8" w:space="0"/>
              <w:bottom w:val="single" w:color="000000" w:sz="8" w:space="0"/>
              <w:right w:val="single" w:color="000000" w:sz="12" w:space="0"/>
            </w:tcBorders>
          </w:tcPr>
          <w:p>
            <w:pPr>
              <w:pStyle w:val="15"/>
              <w:spacing w:before="67"/>
              <w:ind w:left="701" w:right="669"/>
              <w:rPr>
                <w:rFonts w:ascii="Times New Roman"/>
                <w:sz w:val="21"/>
              </w:rPr>
            </w:pPr>
            <w:r>
              <w:rPr>
                <w:rFonts w:ascii="Times New Roman"/>
                <w:sz w:val="21"/>
              </w:rPr>
              <w:t>35.13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0" w:hRule="atLeast"/>
        </w:trPr>
        <w:tc>
          <w:tcPr>
            <w:tcW w:w="6110" w:type="dxa"/>
            <w:gridSpan w:val="2"/>
            <w:tcBorders>
              <w:top w:val="single" w:color="000000" w:sz="8" w:space="0"/>
              <w:left w:val="single" w:color="000000" w:sz="12" w:space="0"/>
              <w:bottom w:val="single" w:color="000000" w:sz="8" w:space="0"/>
              <w:right w:val="single" w:color="000000" w:sz="8" w:space="0"/>
            </w:tcBorders>
          </w:tcPr>
          <w:p>
            <w:pPr>
              <w:pStyle w:val="15"/>
              <w:spacing w:before="56"/>
              <w:ind w:left="21"/>
              <w:rPr>
                <w:rFonts w:hint="eastAsia" w:ascii="宋体" w:eastAsia="宋体"/>
                <w:sz w:val="21"/>
              </w:rPr>
            </w:pPr>
            <w:r>
              <w:rPr>
                <w:rFonts w:hint="eastAsia" w:ascii="宋体" w:eastAsia="宋体"/>
                <w:sz w:val="21"/>
              </w:rPr>
              <w:t>第三部分 临时措施</w:t>
            </w:r>
          </w:p>
        </w:tc>
        <w:tc>
          <w:tcPr>
            <w:tcW w:w="2695" w:type="dxa"/>
            <w:tcBorders>
              <w:top w:val="single" w:color="000000" w:sz="8" w:space="0"/>
              <w:left w:val="single" w:color="000000" w:sz="8" w:space="0"/>
              <w:bottom w:val="single" w:color="000000" w:sz="8" w:space="0"/>
              <w:right w:val="single" w:color="000000" w:sz="12" w:space="0"/>
            </w:tcBorders>
          </w:tcPr>
          <w:p>
            <w:pPr>
              <w:pStyle w:val="15"/>
              <w:spacing w:before="72"/>
              <w:ind w:left="701" w:right="669"/>
              <w:rPr>
                <w:rFonts w:ascii="Times New Roman"/>
                <w:b/>
                <w:sz w:val="21"/>
              </w:rPr>
            </w:pPr>
            <w:r>
              <w:rPr>
                <w:rFonts w:ascii="Times New Roman"/>
                <w:b/>
                <w:sz w:val="21"/>
              </w:rPr>
              <w:t>5.22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0" w:hRule="atLeast"/>
        </w:trPr>
        <w:tc>
          <w:tcPr>
            <w:tcW w:w="1999" w:type="dxa"/>
            <w:tcBorders>
              <w:top w:val="single" w:color="000000" w:sz="8" w:space="0"/>
              <w:left w:val="single" w:color="000000" w:sz="12" w:space="0"/>
              <w:bottom w:val="single" w:color="000000" w:sz="8" w:space="0"/>
              <w:right w:val="single" w:color="000000" w:sz="8" w:space="0"/>
            </w:tcBorders>
          </w:tcPr>
          <w:p>
            <w:pPr>
              <w:pStyle w:val="15"/>
              <w:spacing w:before="67"/>
              <w:ind w:left="21"/>
              <w:rPr>
                <w:rFonts w:ascii="Times New Roman"/>
                <w:sz w:val="21"/>
              </w:rPr>
            </w:pPr>
            <w:r>
              <w:rPr>
                <w:rFonts w:ascii="Times New Roman"/>
                <w:w w:val="100"/>
                <w:sz w:val="21"/>
              </w:rPr>
              <w:t>1</w:t>
            </w:r>
          </w:p>
        </w:tc>
        <w:tc>
          <w:tcPr>
            <w:tcW w:w="4111" w:type="dxa"/>
            <w:tcBorders>
              <w:top w:val="single" w:color="000000" w:sz="8" w:space="0"/>
              <w:left w:val="single" w:color="000000" w:sz="8" w:space="0"/>
              <w:bottom w:val="single" w:color="000000" w:sz="8" w:space="0"/>
              <w:right w:val="single" w:color="000000" w:sz="8" w:space="0"/>
            </w:tcBorders>
          </w:tcPr>
          <w:p>
            <w:pPr>
              <w:pStyle w:val="15"/>
              <w:spacing w:before="56"/>
              <w:ind w:left="675" w:right="646"/>
              <w:rPr>
                <w:rFonts w:hint="eastAsia" w:ascii="宋体" w:eastAsia="宋体"/>
                <w:sz w:val="21"/>
              </w:rPr>
            </w:pPr>
            <w:r>
              <w:rPr>
                <w:rFonts w:hint="eastAsia" w:ascii="宋体" w:eastAsia="宋体"/>
                <w:sz w:val="21"/>
              </w:rPr>
              <w:t>主井工业场地防治区</w:t>
            </w:r>
          </w:p>
        </w:tc>
        <w:tc>
          <w:tcPr>
            <w:tcW w:w="2695" w:type="dxa"/>
            <w:tcBorders>
              <w:top w:val="single" w:color="000000" w:sz="8" w:space="0"/>
              <w:left w:val="single" w:color="000000" w:sz="8" w:space="0"/>
              <w:bottom w:val="single" w:color="000000" w:sz="8" w:space="0"/>
              <w:right w:val="single" w:color="000000" w:sz="12" w:space="0"/>
            </w:tcBorders>
          </w:tcPr>
          <w:p>
            <w:pPr>
              <w:pStyle w:val="15"/>
              <w:spacing w:before="67"/>
              <w:ind w:left="701" w:right="669"/>
              <w:rPr>
                <w:rFonts w:ascii="Times New Roman"/>
                <w:sz w:val="21"/>
              </w:rPr>
            </w:pPr>
            <w:r>
              <w:rPr>
                <w:rFonts w:ascii="Times New Roman"/>
                <w:sz w:val="21"/>
              </w:rPr>
              <w:t>4.06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0" w:hRule="atLeast"/>
        </w:trPr>
        <w:tc>
          <w:tcPr>
            <w:tcW w:w="1999" w:type="dxa"/>
            <w:tcBorders>
              <w:top w:val="single" w:color="000000" w:sz="8" w:space="0"/>
              <w:left w:val="single" w:color="000000" w:sz="12" w:space="0"/>
              <w:bottom w:val="single" w:color="000000" w:sz="8" w:space="0"/>
              <w:right w:val="single" w:color="000000" w:sz="8" w:space="0"/>
            </w:tcBorders>
          </w:tcPr>
          <w:p>
            <w:pPr>
              <w:pStyle w:val="15"/>
              <w:spacing w:before="70"/>
              <w:ind w:left="21"/>
              <w:rPr>
                <w:rFonts w:ascii="Times New Roman"/>
                <w:sz w:val="21"/>
              </w:rPr>
            </w:pPr>
            <w:r>
              <w:rPr>
                <w:rFonts w:ascii="Times New Roman"/>
                <w:w w:val="100"/>
                <w:sz w:val="21"/>
              </w:rPr>
              <w:t>2</w:t>
            </w:r>
          </w:p>
        </w:tc>
        <w:tc>
          <w:tcPr>
            <w:tcW w:w="4111" w:type="dxa"/>
            <w:tcBorders>
              <w:top w:val="single" w:color="000000" w:sz="8" w:space="0"/>
              <w:left w:val="single" w:color="000000" w:sz="8" w:space="0"/>
              <w:bottom w:val="single" w:color="000000" w:sz="8" w:space="0"/>
              <w:right w:val="single" w:color="000000" w:sz="8" w:space="0"/>
            </w:tcBorders>
          </w:tcPr>
          <w:p>
            <w:pPr>
              <w:pStyle w:val="15"/>
              <w:spacing w:before="58"/>
              <w:ind w:left="675" w:right="646"/>
              <w:rPr>
                <w:rFonts w:hint="eastAsia" w:ascii="宋体" w:eastAsia="宋体"/>
                <w:sz w:val="21"/>
              </w:rPr>
            </w:pPr>
            <w:r>
              <w:rPr>
                <w:rFonts w:hint="eastAsia" w:ascii="宋体" w:eastAsia="宋体"/>
                <w:sz w:val="21"/>
              </w:rPr>
              <w:t>风井工业场地防治区</w:t>
            </w:r>
          </w:p>
        </w:tc>
        <w:tc>
          <w:tcPr>
            <w:tcW w:w="2695" w:type="dxa"/>
            <w:tcBorders>
              <w:top w:val="single" w:color="000000" w:sz="8" w:space="0"/>
              <w:left w:val="single" w:color="000000" w:sz="8" w:space="0"/>
              <w:bottom w:val="single" w:color="000000" w:sz="8" w:space="0"/>
              <w:right w:val="single" w:color="000000" w:sz="12" w:space="0"/>
            </w:tcBorders>
          </w:tcPr>
          <w:p>
            <w:pPr>
              <w:pStyle w:val="15"/>
              <w:spacing w:before="70"/>
              <w:ind w:left="701" w:right="669"/>
              <w:rPr>
                <w:rFonts w:ascii="Times New Roman"/>
                <w:sz w:val="21"/>
              </w:rPr>
            </w:pPr>
            <w:r>
              <w:rPr>
                <w:rFonts w:ascii="Times New Roman"/>
                <w:sz w:val="21"/>
              </w:rPr>
              <w:t>0.43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0" w:hRule="atLeast"/>
        </w:trPr>
        <w:tc>
          <w:tcPr>
            <w:tcW w:w="1999" w:type="dxa"/>
            <w:tcBorders>
              <w:top w:val="single" w:color="000000" w:sz="8" w:space="0"/>
              <w:left w:val="single" w:color="000000" w:sz="12" w:space="0"/>
              <w:bottom w:val="single" w:color="000000" w:sz="8" w:space="0"/>
              <w:right w:val="single" w:color="000000" w:sz="8" w:space="0"/>
            </w:tcBorders>
          </w:tcPr>
          <w:p>
            <w:pPr>
              <w:pStyle w:val="15"/>
              <w:spacing w:before="70"/>
              <w:ind w:left="21"/>
              <w:rPr>
                <w:rFonts w:ascii="Times New Roman"/>
                <w:sz w:val="21"/>
              </w:rPr>
            </w:pPr>
            <w:r>
              <w:rPr>
                <w:rFonts w:ascii="Times New Roman"/>
                <w:w w:val="100"/>
                <w:sz w:val="21"/>
              </w:rPr>
              <w:t>3</w:t>
            </w:r>
          </w:p>
        </w:tc>
        <w:tc>
          <w:tcPr>
            <w:tcW w:w="4111" w:type="dxa"/>
            <w:tcBorders>
              <w:top w:val="single" w:color="000000" w:sz="8" w:space="0"/>
              <w:left w:val="single" w:color="000000" w:sz="8" w:space="0"/>
              <w:bottom w:val="single" w:color="000000" w:sz="8" w:space="0"/>
              <w:right w:val="single" w:color="000000" w:sz="8" w:space="0"/>
            </w:tcBorders>
          </w:tcPr>
          <w:p>
            <w:pPr>
              <w:pStyle w:val="15"/>
              <w:spacing w:before="58"/>
              <w:ind w:left="675" w:right="646"/>
              <w:rPr>
                <w:rFonts w:hint="eastAsia" w:ascii="宋体" w:eastAsia="宋体"/>
                <w:sz w:val="21"/>
              </w:rPr>
            </w:pPr>
            <w:r>
              <w:rPr>
                <w:rFonts w:hint="eastAsia" w:ascii="宋体" w:eastAsia="宋体"/>
                <w:sz w:val="21"/>
              </w:rPr>
              <w:t>其他临时费</w:t>
            </w:r>
          </w:p>
        </w:tc>
        <w:tc>
          <w:tcPr>
            <w:tcW w:w="2695" w:type="dxa"/>
            <w:tcBorders>
              <w:top w:val="single" w:color="000000" w:sz="8" w:space="0"/>
              <w:left w:val="single" w:color="000000" w:sz="8" w:space="0"/>
              <w:bottom w:val="single" w:color="000000" w:sz="8" w:space="0"/>
              <w:right w:val="single" w:color="000000" w:sz="12" w:space="0"/>
            </w:tcBorders>
          </w:tcPr>
          <w:p>
            <w:pPr>
              <w:pStyle w:val="15"/>
              <w:spacing w:before="70"/>
              <w:ind w:left="701" w:right="669"/>
              <w:rPr>
                <w:rFonts w:ascii="Times New Roman"/>
                <w:sz w:val="21"/>
              </w:rPr>
            </w:pPr>
            <w:r>
              <w:rPr>
                <w:rFonts w:ascii="Times New Roman"/>
                <w:sz w:val="21"/>
              </w:rPr>
              <w:t>0.72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0" w:hRule="atLeast"/>
        </w:trPr>
        <w:tc>
          <w:tcPr>
            <w:tcW w:w="6110" w:type="dxa"/>
            <w:gridSpan w:val="2"/>
            <w:tcBorders>
              <w:top w:val="single" w:color="000000" w:sz="8" w:space="0"/>
              <w:left w:val="single" w:color="000000" w:sz="12" w:space="0"/>
              <w:bottom w:val="single" w:color="000000" w:sz="8" w:space="0"/>
              <w:right w:val="single" w:color="000000" w:sz="8" w:space="0"/>
            </w:tcBorders>
          </w:tcPr>
          <w:p>
            <w:pPr>
              <w:pStyle w:val="15"/>
              <w:spacing w:before="58"/>
              <w:ind w:left="24"/>
              <w:rPr>
                <w:rFonts w:hint="eastAsia" w:ascii="宋体" w:eastAsia="宋体"/>
                <w:sz w:val="21"/>
              </w:rPr>
            </w:pPr>
            <w:r>
              <w:rPr>
                <w:rFonts w:hint="eastAsia" w:ascii="宋体" w:eastAsia="宋体"/>
                <w:sz w:val="21"/>
              </w:rPr>
              <w:t>第一至三部分合计</w:t>
            </w:r>
          </w:p>
        </w:tc>
        <w:tc>
          <w:tcPr>
            <w:tcW w:w="2695" w:type="dxa"/>
            <w:tcBorders>
              <w:top w:val="single" w:color="000000" w:sz="8" w:space="0"/>
              <w:left w:val="single" w:color="000000" w:sz="8" w:space="0"/>
              <w:bottom w:val="single" w:color="000000" w:sz="8" w:space="0"/>
              <w:right w:val="single" w:color="000000" w:sz="8" w:space="0"/>
            </w:tcBorders>
          </w:tcPr>
          <w:p>
            <w:pPr>
              <w:pStyle w:val="15"/>
              <w:spacing w:before="74"/>
              <w:ind w:left="1042" w:right="1015"/>
              <w:rPr>
                <w:rFonts w:ascii="Times New Roman"/>
                <w:b/>
                <w:sz w:val="21"/>
              </w:rPr>
            </w:pPr>
            <w:r>
              <w:rPr>
                <w:rFonts w:ascii="Times New Roman"/>
                <w:b/>
                <w:sz w:val="21"/>
              </w:rPr>
              <w:t>211.68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3" w:hRule="atLeast"/>
        </w:trPr>
        <w:tc>
          <w:tcPr>
            <w:tcW w:w="6110" w:type="dxa"/>
            <w:gridSpan w:val="2"/>
            <w:tcBorders>
              <w:top w:val="single" w:color="000000" w:sz="8" w:space="0"/>
              <w:left w:val="single" w:color="000000" w:sz="12" w:space="0"/>
              <w:bottom w:val="single" w:color="000000" w:sz="8" w:space="0"/>
              <w:right w:val="single" w:color="000000" w:sz="8" w:space="0"/>
            </w:tcBorders>
          </w:tcPr>
          <w:p>
            <w:pPr>
              <w:pStyle w:val="15"/>
              <w:spacing w:before="58"/>
              <w:ind w:left="24"/>
              <w:rPr>
                <w:rFonts w:hint="eastAsia" w:ascii="宋体" w:eastAsia="宋体"/>
                <w:sz w:val="21"/>
              </w:rPr>
            </w:pPr>
            <w:r>
              <w:rPr>
                <w:rFonts w:hint="eastAsia" w:ascii="宋体" w:eastAsia="宋体"/>
                <w:sz w:val="21"/>
              </w:rPr>
              <w:t>第四部分独立费用</w:t>
            </w:r>
          </w:p>
        </w:tc>
        <w:tc>
          <w:tcPr>
            <w:tcW w:w="2695" w:type="dxa"/>
            <w:tcBorders>
              <w:top w:val="single" w:color="000000" w:sz="8" w:space="0"/>
              <w:left w:val="single" w:color="000000" w:sz="8" w:space="0"/>
              <w:bottom w:val="single" w:color="000000" w:sz="8" w:space="0"/>
              <w:right w:val="single" w:color="000000" w:sz="12" w:space="0"/>
            </w:tcBorders>
          </w:tcPr>
          <w:p>
            <w:pPr>
              <w:pStyle w:val="15"/>
              <w:spacing w:before="74"/>
              <w:ind w:left="701" w:right="669"/>
              <w:rPr>
                <w:rFonts w:ascii="Times New Roman"/>
                <w:b/>
                <w:sz w:val="21"/>
              </w:rPr>
            </w:pPr>
            <w:r>
              <w:rPr>
                <w:rFonts w:ascii="Times New Roman"/>
                <w:b/>
                <w:sz w:val="21"/>
              </w:rPr>
              <w:t>56.92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0" w:hRule="atLeast"/>
        </w:trPr>
        <w:tc>
          <w:tcPr>
            <w:tcW w:w="1999" w:type="dxa"/>
            <w:tcBorders>
              <w:top w:val="single" w:color="000000" w:sz="8" w:space="0"/>
              <w:left w:val="single" w:color="000000" w:sz="12" w:space="0"/>
              <w:bottom w:val="single" w:color="000000" w:sz="8" w:space="0"/>
              <w:right w:val="single" w:color="000000" w:sz="8" w:space="0"/>
            </w:tcBorders>
          </w:tcPr>
          <w:p>
            <w:pPr>
              <w:pStyle w:val="15"/>
              <w:spacing w:before="67"/>
              <w:ind w:left="21"/>
              <w:rPr>
                <w:rFonts w:ascii="Times New Roman"/>
                <w:sz w:val="21"/>
              </w:rPr>
            </w:pPr>
            <w:r>
              <w:rPr>
                <w:rFonts w:ascii="Times New Roman"/>
                <w:w w:val="100"/>
                <w:sz w:val="21"/>
              </w:rPr>
              <w:t>1</w:t>
            </w:r>
          </w:p>
        </w:tc>
        <w:tc>
          <w:tcPr>
            <w:tcW w:w="4111" w:type="dxa"/>
            <w:tcBorders>
              <w:top w:val="single" w:color="000000" w:sz="8" w:space="0"/>
              <w:left w:val="single" w:color="000000" w:sz="8" w:space="0"/>
              <w:bottom w:val="single" w:color="000000" w:sz="8" w:space="0"/>
              <w:right w:val="single" w:color="000000" w:sz="8" w:space="0"/>
            </w:tcBorders>
          </w:tcPr>
          <w:p>
            <w:pPr>
              <w:pStyle w:val="15"/>
              <w:spacing w:before="56"/>
              <w:ind w:left="675" w:right="646"/>
              <w:rPr>
                <w:rFonts w:hint="eastAsia" w:ascii="宋体" w:eastAsia="宋体"/>
                <w:sz w:val="21"/>
              </w:rPr>
            </w:pPr>
            <w:r>
              <w:rPr>
                <w:rFonts w:hint="eastAsia" w:ascii="宋体" w:eastAsia="宋体"/>
                <w:sz w:val="21"/>
              </w:rPr>
              <w:t>建设管理费</w:t>
            </w:r>
          </w:p>
        </w:tc>
        <w:tc>
          <w:tcPr>
            <w:tcW w:w="2695" w:type="dxa"/>
            <w:tcBorders>
              <w:top w:val="single" w:color="000000" w:sz="8" w:space="0"/>
              <w:left w:val="single" w:color="000000" w:sz="8" w:space="0"/>
              <w:bottom w:val="single" w:color="000000" w:sz="8" w:space="0"/>
              <w:right w:val="single" w:color="000000" w:sz="12" w:space="0"/>
            </w:tcBorders>
          </w:tcPr>
          <w:p>
            <w:pPr>
              <w:pStyle w:val="15"/>
              <w:spacing w:before="67"/>
              <w:ind w:left="701" w:right="669"/>
              <w:rPr>
                <w:rFonts w:ascii="Times New Roman"/>
                <w:sz w:val="21"/>
              </w:rPr>
            </w:pPr>
            <w:r>
              <w:rPr>
                <w:rFonts w:ascii="Times New Roman"/>
                <w:sz w:val="21"/>
              </w:rPr>
              <w:t>0.42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0" w:hRule="atLeast"/>
        </w:trPr>
        <w:tc>
          <w:tcPr>
            <w:tcW w:w="1999" w:type="dxa"/>
            <w:tcBorders>
              <w:top w:val="single" w:color="000000" w:sz="8" w:space="0"/>
              <w:left w:val="single" w:color="000000" w:sz="12" w:space="0"/>
              <w:bottom w:val="single" w:color="000000" w:sz="8" w:space="0"/>
              <w:right w:val="single" w:color="000000" w:sz="8" w:space="0"/>
            </w:tcBorders>
          </w:tcPr>
          <w:p>
            <w:pPr>
              <w:pStyle w:val="15"/>
              <w:spacing w:before="67"/>
              <w:ind w:left="21"/>
              <w:rPr>
                <w:rFonts w:ascii="Times New Roman"/>
                <w:sz w:val="21"/>
              </w:rPr>
            </w:pPr>
            <w:r>
              <w:rPr>
                <w:rFonts w:ascii="Times New Roman"/>
                <w:w w:val="100"/>
                <w:sz w:val="21"/>
              </w:rPr>
              <w:t>2</w:t>
            </w:r>
          </w:p>
        </w:tc>
        <w:tc>
          <w:tcPr>
            <w:tcW w:w="4111" w:type="dxa"/>
            <w:tcBorders>
              <w:top w:val="single" w:color="000000" w:sz="8" w:space="0"/>
              <w:left w:val="single" w:color="000000" w:sz="8" w:space="0"/>
              <w:bottom w:val="single" w:color="000000" w:sz="8" w:space="0"/>
              <w:right w:val="single" w:color="000000" w:sz="8" w:space="0"/>
            </w:tcBorders>
          </w:tcPr>
          <w:p>
            <w:pPr>
              <w:pStyle w:val="15"/>
              <w:spacing w:before="56"/>
              <w:ind w:left="675" w:right="644"/>
              <w:rPr>
                <w:rFonts w:hint="eastAsia" w:ascii="宋体" w:eastAsia="宋体"/>
                <w:sz w:val="21"/>
              </w:rPr>
            </w:pPr>
            <w:r>
              <w:rPr>
                <w:rFonts w:hint="eastAsia" w:ascii="宋体" w:eastAsia="宋体"/>
                <w:sz w:val="21"/>
              </w:rPr>
              <w:t>科研勘测设计费</w:t>
            </w:r>
          </w:p>
        </w:tc>
        <w:tc>
          <w:tcPr>
            <w:tcW w:w="2695" w:type="dxa"/>
            <w:tcBorders>
              <w:top w:val="single" w:color="000000" w:sz="8" w:space="0"/>
              <w:left w:val="single" w:color="000000" w:sz="8" w:space="0"/>
              <w:bottom w:val="single" w:color="000000" w:sz="8" w:space="0"/>
              <w:right w:val="single" w:color="000000" w:sz="12" w:space="0"/>
            </w:tcBorders>
          </w:tcPr>
          <w:p>
            <w:pPr>
              <w:pStyle w:val="15"/>
              <w:spacing w:before="67"/>
              <w:ind w:left="701" w:right="669"/>
              <w:rPr>
                <w:rFonts w:ascii="Times New Roman"/>
                <w:sz w:val="21"/>
              </w:rPr>
            </w:pPr>
            <w:r>
              <w:rPr>
                <w:rFonts w:ascii="Times New Roman"/>
                <w:sz w:val="21"/>
              </w:rPr>
              <w:t>12.50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0" w:hRule="atLeast"/>
        </w:trPr>
        <w:tc>
          <w:tcPr>
            <w:tcW w:w="1999" w:type="dxa"/>
            <w:tcBorders>
              <w:top w:val="single" w:color="000000" w:sz="8" w:space="0"/>
              <w:left w:val="single" w:color="000000" w:sz="12" w:space="0"/>
              <w:bottom w:val="single" w:color="000000" w:sz="8" w:space="0"/>
              <w:right w:val="single" w:color="000000" w:sz="8" w:space="0"/>
            </w:tcBorders>
          </w:tcPr>
          <w:p>
            <w:pPr>
              <w:pStyle w:val="15"/>
              <w:spacing w:before="67"/>
              <w:ind w:left="21"/>
              <w:rPr>
                <w:rFonts w:ascii="Times New Roman"/>
                <w:sz w:val="21"/>
              </w:rPr>
            </w:pPr>
            <w:r>
              <w:rPr>
                <w:rFonts w:ascii="Times New Roman"/>
                <w:w w:val="100"/>
                <w:sz w:val="21"/>
              </w:rPr>
              <w:t>3</w:t>
            </w:r>
          </w:p>
        </w:tc>
        <w:tc>
          <w:tcPr>
            <w:tcW w:w="4111" w:type="dxa"/>
            <w:tcBorders>
              <w:top w:val="single" w:color="000000" w:sz="8" w:space="0"/>
              <w:left w:val="single" w:color="000000" w:sz="8" w:space="0"/>
              <w:bottom w:val="single" w:color="000000" w:sz="8" w:space="0"/>
              <w:right w:val="single" w:color="000000" w:sz="8" w:space="0"/>
            </w:tcBorders>
          </w:tcPr>
          <w:p>
            <w:pPr>
              <w:pStyle w:val="15"/>
              <w:spacing w:before="56"/>
              <w:ind w:left="675" w:right="644"/>
              <w:rPr>
                <w:rFonts w:hint="eastAsia" w:ascii="宋体" w:eastAsia="宋体"/>
                <w:sz w:val="21"/>
              </w:rPr>
            </w:pPr>
            <w:r>
              <w:rPr>
                <w:rFonts w:hint="eastAsia" w:ascii="宋体" w:eastAsia="宋体"/>
                <w:sz w:val="21"/>
              </w:rPr>
              <w:t>水土保持监理费</w:t>
            </w:r>
          </w:p>
        </w:tc>
        <w:tc>
          <w:tcPr>
            <w:tcW w:w="2695" w:type="dxa"/>
            <w:tcBorders>
              <w:top w:val="single" w:color="000000" w:sz="8" w:space="0"/>
              <w:left w:val="single" w:color="000000" w:sz="8" w:space="0"/>
              <w:bottom w:val="single" w:color="000000" w:sz="8" w:space="0"/>
              <w:right w:val="single" w:color="000000" w:sz="12" w:space="0"/>
            </w:tcBorders>
          </w:tcPr>
          <w:p>
            <w:pPr>
              <w:pStyle w:val="15"/>
              <w:spacing w:before="67"/>
              <w:ind w:left="701" w:right="669"/>
              <w:rPr>
                <w:rFonts w:ascii="Times New Roman"/>
                <w:sz w:val="21"/>
              </w:rPr>
            </w:pPr>
            <w:r>
              <w:rPr>
                <w:rFonts w:ascii="Times New Roman"/>
                <w:sz w:val="21"/>
              </w:rPr>
              <w:t>8.00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0" w:hRule="atLeast"/>
        </w:trPr>
        <w:tc>
          <w:tcPr>
            <w:tcW w:w="1999" w:type="dxa"/>
            <w:tcBorders>
              <w:top w:val="single" w:color="000000" w:sz="8" w:space="0"/>
              <w:left w:val="single" w:color="000000" w:sz="12" w:space="0"/>
              <w:bottom w:val="single" w:color="000000" w:sz="8" w:space="0"/>
              <w:right w:val="single" w:color="000000" w:sz="8" w:space="0"/>
            </w:tcBorders>
          </w:tcPr>
          <w:p>
            <w:pPr>
              <w:pStyle w:val="15"/>
              <w:spacing w:before="67"/>
              <w:ind w:left="21"/>
              <w:rPr>
                <w:rFonts w:ascii="Times New Roman"/>
                <w:sz w:val="21"/>
              </w:rPr>
            </w:pPr>
            <w:r>
              <w:rPr>
                <w:rFonts w:ascii="Times New Roman"/>
                <w:w w:val="100"/>
                <w:sz w:val="21"/>
              </w:rPr>
              <w:t>4</w:t>
            </w:r>
          </w:p>
        </w:tc>
        <w:tc>
          <w:tcPr>
            <w:tcW w:w="4111" w:type="dxa"/>
            <w:tcBorders>
              <w:top w:val="single" w:color="000000" w:sz="8" w:space="0"/>
              <w:left w:val="single" w:color="000000" w:sz="8" w:space="0"/>
              <w:bottom w:val="single" w:color="000000" w:sz="8" w:space="0"/>
              <w:right w:val="single" w:color="000000" w:sz="8" w:space="0"/>
            </w:tcBorders>
          </w:tcPr>
          <w:p>
            <w:pPr>
              <w:pStyle w:val="15"/>
              <w:spacing w:before="56"/>
              <w:ind w:left="675" w:right="644"/>
              <w:rPr>
                <w:rFonts w:hint="eastAsia" w:ascii="宋体" w:eastAsia="宋体"/>
                <w:sz w:val="21"/>
              </w:rPr>
            </w:pPr>
            <w:r>
              <w:rPr>
                <w:rFonts w:hint="eastAsia" w:ascii="宋体" w:eastAsia="宋体"/>
                <w:sz w:val="21"/>
              </w:rPr>
              <w:t>水土保持监测费</w:t>
            </w:r>
          </w:p>
        </w:tc>
        <w:tc>
          <w:tcPr>
            <w:tcW w:w="2695" w:type="dxa"/>
            <w:tcBorders>
              <w:top w:val="single" w:color="000000" w:sz="8" w:space="0"/>
              <w:left w:val="single" w:color="000000" w:sz="8" w:space="0"/>
              <w:bottom w:val="single" w:color="000000" w:sz="8" w:space="0"/>
              <w:right w:val="single" w:color="000000" w:sz="12" w:space="0"/>
            </w:tcBorders>
          </w:tcPr>
          <w:p>
            <w:pPr>
              <w:pStyle w:val="15"/>
              <w:spacing w:before="67"/>
              <w:ind w:left="701" w:right="669"/>
              <w:rPr>
                <w:rFonts w:ascii="Times New Roman"/>
                <w:sz w:val="21"/>
              </w:rPr>
            </w:pPr>
            <w:r>
              <w:rPr>
                <w:rFonts w:ascii="Times New Roman"/>
                <w:sz w:val="21"/>
              </w:rPr>
              <w:t>21.00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0" w:hRule="atLeast"/>
        </w:trPr>
        <w:tc>
          <w:tcPr>
            <w:tcW w:w="1999" w:type="dxa"/>
            <w:tcBorders>
              <w:top w:val="single" w:color="000000" w:sz="8" w:space="0"/>
              <w:left w:val="single" w:color="000000" w:sz="12" w:space="0"/>
              <w:bottom w:val="single" w:color="000000" w:sz="8" w:space="0"/>
              <w:right w:val="single" w:color="000000" w:sz="8" w:space="0"/>
            </w:tcBorders>
          </w:tcPr>
          <w:p>
            <w:pPr>
              <w:pStyle w:val="15"/>
              <w:spacing w:before="67"/>
              <w:ind w:left="21"/>
              <w:rPr>
                <w:rFonts w:ascii="Times New Roman"/>
                <w:sz w:val="21"/>
              </w:rPr>
            </w:pPr>
            <w:r>
              <w:rPr>
                <w:rFonts w:ascii="Times New Roman"/>
                <w:w w:val="100"/>
                <w:sz w:val="21"/>
              </w:rPr>
              <w:t>5</w:t>
            </w:r>
          </w:p>
        </w:tc>
        <w:tc>
          <w:tcPr>
            <w:tcW w:w="4111" w:type="dxa"/>
            <w:tcBorders>
              <w:top w:val="single" w:color="000000" w:sz="8" w:space="0"/>
              <w:left w:val="single" w:color="000000" w:sz="8" w:space="0"/>
              <w:bottom w:val="single" w:color="000000" w:sz="8" w:space="0"/>
              <w:right w:val="single" w:color="000000" w:sz="8" w:space="0"/>
            </w:tcBorders>
          </w:tcPr>
          <w:p>
            <w:pPr>
              <w:pStyle w:val="15"/>
              <w:spacing w:before="56"/>
              <w:ind w:left="675" w:right="646"/>
              <w:rPr>
                <w:rFonts w:hint="eastAsia" w:ascii="宋体" w:eastAsia="宋体"/>
                <w:sz w:val="21"/>
              </w:rPr>
            </w:pPr>
            <w:r>
              <w:rPr>
                <w:rFonts w:hint="eastAsia" w:ascii="宋体" w:eastAsia="宋体"/>
                <w:sz w:val="21"/>
              </w:rPr>
              <w:t>水土保持设施验收报告编制费</w:t>
            </w:r>
          </w:p>
        </w:tc>
        <w:tc>
          <w:tcPr>
            <w:tcW w:w="2695" w:type="dxa"/>
            <w:tcBorders>
              <w:top w:val="single" w:color="000000" w:sz="8" w:space="0"/>
              <w:left w:val="single" w:color="000000" w:sz="8" w:space="0"/>
              <w:bottom w:val="single" w:color="000000" w:sz="8" w:space="0"/>
              <w:right w:val="single" w:color="000000" w:sz="12" w:space="0"/>
            </w:tcBorders>
          </w:tcPr>
          <w:p>
            <w:pPr>
              <w:pStyle w:val="15"/>
              <w:spacing w:before="67"/>
              <w:ind w:left="701" w:right="669"/>
              <w:rPr>
                <w:rFonts w:ascii="Times New Roman"/>
                <w:sz w:val="21"/>
              </w:rPr>
            </w:pPr>
            <w:r>
              <w:rPr>
                <w:rFonts w:ascii="Times New Roman"/>
                <w:sz w:val="21"/>
              </w:rPr>
              <w:t>15.00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0" w:hRule="atLeast"/>
        </w:trPr>
        <w:tc>
          <w:tcPr>
            <w:tcW w:w="6110" w:type="dxa"/>
            <w:gridSpan w:val="2"/>
            <w:tcBorders>
              <w:top w:val="single" w:color="000000" w:sz="8" w:space="0"/>
              <w:left w:val="single" w:color="000000" w:sz="12" w:space="0"/>
              <w:bottom w:val="single" w:color="000000" w:sz="8" w:space="0"/>
              <w:right w:val="single" w:color="000000" w:sz="8" w:space="0"/>
            </w:tcBorders>
          </w:tcPr>
          <w:p>
            <w:pPr>
              <w:pStyle w:val="15"/>
              <w:spacing w:before="56"/>
              <w:ind w:left="24"/>
              <w:rPr>
                <w:rFonts w:hint="eastAsia" w:ascii="宋体" w:eastAsia="宋体"/>
                <w:sz w:val="21"/>
              </w:rPr>
            </w:pPr>
            <w:r>
              <w:rPr>
                <w:rFonts w:hint="eastAsia" w:ascii="宋体" w:eastAsia="宋体"/>
                <w:sz w:val="21"/>
              </w:rPr>
              <w:t>第一至四部分合计</w:t>
            </w:r>
          </w:p>
        </w:tc>
        <w:tc>
          <w:tcPr>
            <w:tcW w:w="2695" w:type="dxa"/>
            <w:tcBorders>
              <w:top w:val="single" w:color="000000" w:sz="8" w:space="0"/>
              <w:left w:val="single" w:color="000000" w:sz="8" w:space="0"/>
              <w:bottom w:val="single" w:color="000000" w:sz="8" w:space="0"/>
              <w:right w:val="single" w:color="000000" w:sz="8" w:space="0"/>
            </w:tcBorders>
          </w:tcPr>
          <w:p>
            <w:pPr>
              <w:pStyle w:val="15"/>
              <w:spacing w:before="72"/>
              <w:ind w:left="1042" w:right="1015"/>
              <w:rPr>
                <w:rFonts w:ascii="Times New Roman"/>
                <w:b/>
                <w:sz w:val="21"/>
              </w:rPr>
            </w:pPr>
            <w:r>
              <w:rPr>
                <w:rFonts w:ascii="Times New Roman"/>
                <w:b/>
                <w:sz w:val="21"/>
              </w:rPr>
              <w:t>268.61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0" w:hRule="atLeast"/>
        </w:trPr>
        <w:tc>
          <w:tcPr>
            <w:tcW w:w="6110" w:type="dxa"/>
            <w:gridSpan w:val="2"/>
            <w:tcBorders>
              <w:top w:val="single" w:color="000000" w:sz="8" w:space="0"/>
              <w:left w:val="single" w:color="000000" w:sz="12" w:space="0"/>
              <w:bottom w:val="single" w:color="000000" w:sz="8" w:space="0"/>
              <w:right w:val="single" w:color="000000" w:sz="8" w:space="0"/>
            </w:tcBorders>
          </w:tcPr>
          <w:p>
            <w:pPr>
              <w:pStyle w:val="15"/>
              <w:spacing w:before="56"/>
              <w:ind w:left="24"/>
              <w:rPr>
                <w:rFonts w:hint="eastAsia" w:ascii="宋体" w:eastAsia="宋体"/>
                <w:sz w:val="21"/>
              </w:rPr>
            </w:pPr>
            <w:r>
              <w:rPr>
                <w:rFonts w:hint="eastAsia" w:ascii="宋体" w:eastAsia="宋体"/>
                <w:sz w:val="21"/>
              </w:rPr>
              <w:t>基本预备费</w:t>
            </w:r>
          </w:p>
        </w:tc>
        <w:tc>
          <w:tcPr>
            <w:tcW w:w="2695" w:type="dxa"/>
            <w:tcBorders>
              <w:top w:val="single" w:color="000000" w:sz="8" w:space="0"/>
              <w:left w:val="single" w:color="000000" w:sz="8" w:space="0"/>
              <w:bottom w:val="single" w:color="000000" w:sz="8" w:space="0"/>
              <w:right w:val="single" w:color="000000" w:sz="12" w:space="0"/>
            </w:tcBorders>
          </w:tcPr>
          <w:p>
            <w:pPr>
              <w:pStyle w:val="15"/>
              <w:spacing w:before="72"/>
              <w:ind w:left="701" w:right="669"/>
              <w:rPr>
                <w:rFonts w:ascii="Times New Roman"/>
                <w:b/>
                <w:sz w:val="21"/>
              </w:rPr>
            </w:pPr>
            <w:r>
              <w:rPr>
                <w:rFonts w:ascii="Times New Roman"/>
                <w:b/>
                <w:sz w:val="21"/>
              </w:rPr>
              <w:t>2.34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0" w:hRule="atLeast"/>
        </w:trPr>
        <w:tc>
          <w:tcPr>
            <w:tcW w:w="6110" w:type="dxa"/>
            <w:gridSpan w:val="2"/>
            <w:tcBorders>
              <w:top w:val="single" w:color="000000" w:sz="8" w:space="0"/>
              <w:left w:val="single" w:color="000000" w:sz="12" w:space="0"/>
              <w:bottom w:val="single" w:color="000000" w:sz="8" w:space="0"/>
              <w:right w:val="single" w:color="000000" w:sz="8" w:space="0"/>
            </w:tcBorders>
          </w:tcPr>
          <w:p>
            <w:pPr>
              <w:pStyle w:val="15"/>
              <w:spacing w:before="56"/>
              <w:ind w:left="24"/>
              <w:rPr>
                <w:rFonts w:hint="eastAsia" w:ascii="宋体" w:eastAsia="宋体"/>
                <w:sz w:val="21"/>
              </w:rPr>
            </w:pPr>
            <w:r>
              <w:rPr>
                <w:rFonts w:hint="eastAsia" w:ascii="宋体" w:eastAsia="宋体"/>
                <w:sz w:val="21"/>
              </w:rPr>
              <w:t>静态总投资</w:t>
            </w:r>
          </w:p>
        </w:tc>
        <w:tc>
          <w:tcPr>
            <w:tcW w:w="2695" w:type="dxa"/>
            <w:tcBorders>
              <w:top w:val="single" w:color="000000" w:sz="8" w:space="0"/>
              <w:left w:val="single" w:color="000000" w:sz="8" w:space="0"/>
              <w:bottom w:val="single" w:color="000000" w:sz="8" w:space="0"/>
              <w:right w:val="single" w:color="000000" w:sz="12" w:space="0"/>
            </w:tcBorders>
          </w:tcPr>
          <w:p>
            <w:pPr>
              <w:pStyle w:val="15"/>
              <w:spacing w:before="72"/>
              <w:ind w:left="701" w:right="669"/>
              <w:rPr>
                <w:rFonts w:ascii="Times New Roman"/>
                <w:b/>
                <w:sz w:val="21"/>
              </w:rPr>
            </w:pPr>
            <w:r>
              <w:rPr>
                <w:rFonts w:ascii="Times New Roman"/>
                <w:b/>
                <w:sz w:val="21"/>
              </w:rPr>
              <w:t>270.95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0" w:hRule="atLeast"/>
        </w:trPr>
        <w:tc>
          <w:tcPr>
            <w:tcW w:w="6110" w:type="dxa"/>
            <w:gridSpan w:val="2"/>
            <w:tcBorders>
              <w:top w:val="single" w:color="000000" w:sz="8" w:space="0"/>
              <w:left w:val="single" w:color="000000" w:sz="12" w:space="0"/>
              <w:bottom w:val="single" w:color="000000" w:sz="8" w:space="0"/>
              <w:right w:val="single" w:color="000000" w:sz="8" w:space="0"/>
            </w:tcBorders>
          </w:tcPr>
          <w:p>
            <w:pPr>
              <w:pStyle w:val="15"/>
              <w:spacing w:before="58"/>
              <w:ind w:left="24"/>
              <w:rPr>
                <w:rFonts w:hint="eastAsia" w:ascii="宋体" w:eastAsia="宋体"/>
                <w:sz w:val="21"/>
              </w:rPr>
            </w:pPr>
            <w:r>
              <w:rPr>
                <w:rFonts w:hint="eastAsia" w:ascii="宋体" w:eastAsia="宋体"/>
                <w:sz w:val="21"/>
              </w:rPr>
              <w:t>水土保持补偿费</w:t>
            </w:r>
          </w:p>
        </w:tc>
        <w:tc>
          <w:tcPr>
            <w:tcW w:w="2695" w:type="dxa"/>
            <w:tcBorders>
              <w:top w:val="single" w:color="000000" w:sz="8" w:space="0"/>
              <w:left w:val="single" w:color="000000" w:sz="8" w:space="0"/>
              <w:bottom w:val="single" w:color="000000" w:sz="8" w:space="0"/>
              <w:right w:val="single" w:color="000000" w:sz="12" w:space="0"/>
            </w:tcBorders>
          </w:tcPr>
          <w:p>
            <w:pPr>
              <w:pStyle w:val="15"/>
              <w:spacing w:before="74"/>
              <w:ind w:left="701" w:right="669"/>
              <w:rPr>
                <w:rFonts w:ascii="Times New Roman"/>
                <w:b/>
                <w:sz w:val="21"/>
              </w:rPr>
            </w:pPr>
            <w:r>
              <w:rPr>
                <w:rFonts w:ascii="Times New Roman"/>
                <w:b/>
                <w:sz w:val="21"/>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3" w:hRule="atLeast"/>
        </w:trPr>
        <w:tc>
          <w:tcPr>
            <w:tcW w:w="6110" w:type="dxa"/>
            <w:gridSpan w:val="2"/>
            <w:tcBorders>
              <w:top w:val="single" w:color="000000" w:sz="8" w:space="0"/>
              <w:left w:val="single" w:color="000000" w:sz="12" w:space="0"/>
              <w:bottom w:val="single" w:color="000000" w:sz="12" w:space="0"/>
              <w:right w:val="single" w:color="000000" w:sz="8" w:space="0"/>
            </w:tcBorders>
          </w:tcPr>
          <w:p>
            <w:pPr>
              <w:pStyle w:val="15"/>
              <w:spacing w:before="58"/>
              <w:ind w:left="24"/>
              <w:rPr>
                <w:rFonts w:hint="eastAsia" w:ascii="宋体" w:eastAsia="宋体"/>
                <w:sz w:val="21"/>
              </w:rPr>
            </w:pPr>
            <w:r>
              <w:rPr>
                <w:rFonts w:hint="eastAsia" w:ascii="宋体" w:eastAsia="宋体"/>
                <w:sz w:val="21"/>
              </w:rPr>
              <w:t>水土保持工程总投资</w:t>
            </w:r>
          </w:p>
        </w:tc>
        <w:tc>
          <w:tcPr>
            <w:tcW w:w="2695" w:type="dxa"/>
            <w:tcBorders>
              <w:top w:val="single" w:color="000000" w:sz="8" w:space="0"/>
              <w:left w:val="single" w:color="000000" w:sz="8" w:space="0"/>
              <w:bottom w:val="single" w:color="000000" w:sz="8" w:space="0"/>
              <w:right w:val="single" w:color="000000" w:sz="12" w:space="0"/>
            </w:tcBorders>
          </w:tcPr>
          <w:p>
            <w:pPr>
              <w:pStyle w:val="15"/>
              <w:spacing w:before="74"/>
              <w:ind w:left="701" w:right="669"/>
              <w:rPr>
                <w:rFonts w:ascii="Times New Roman"/>
                <w:b/>
                <w:sz w:val="21"/>
              </w:rPr>
            </w:pPr>
            <w:r>
              <w:rPr>
                <w:rFonts w:ascii="Times New Roman"/>
                <w:b/>
                <w:sz w:val="21"/>
              </w:rPr>
              <w:t>269.74</w:t>
            </w:r>
          </w:p>
        </w:tc>
      </w:tr>
    </w:tbl>
    <w:p>
      <w:pPr>
        <w:spacing w:after="0"/>
        <w:rPr>
          <w:rFonts w:ascii="Times New Roman"/>
          <w:sz w:val="21"/>
        </w:rPr>
        <w:sectPr>
          <w:pgSz w:w="11910" w:h="16840"/>
          <w:pgMar w:top="1480" w:right="440" w:bottom="1180" w:left="460" w:header="879" w:footer="982" w:gutter="0"/>
        </w:sectPr>
      </w:pPr>
    </w:p>
    <w:p>
      <w:pPr>
        <w:pStyle w:val="5"/>
        <w:numPr>
          <w:ilvl w:val="2"/>
          <w:numId w:val="12"/>
        </w:numPr>
        <w:tabs>
          <w:tab w:val="left" w:pos="1860"/>
          <w:tab w:val="left" w:pos="1861"/>
        </w:tabs>
        <w:spacing w:before="119" w:after="0" w:line="240" w:lineRule="auto"/>
        <w:ind w:left="1860" w:right="0" w:hanging="901"/>
        <w:jc w:val="left"/>
      </w:pPr>
      <w:r>
        <w:t>水土保持投资分析</w:t>
      </w:r>
    </w:p>
    <w:p>
      <w:pPr>
        <w:pStyle w:val="7"/>
        <w:spacing w:before="11"/>
        <w:rPr>
          <w:rFonts w:ascii="黑体"/>
          <w:sz w:val="39"/>
        </w:rPr>
      </w:pPr>
    </w:p>
    <w:p>
      <w:pPr>
        <w:pStyle w:val="14"/>
        <w:numPr>
          <w:ilvl w:val="3"/>
          <w:numId w:val="12"/>
        </w:numPr>
        <w:tabs>
          <w:tab w:val="left" w:pos="2042"/>
        </w:tabs>
        <w:spacing w:before="0" w:after="0" w:line="240" w:lineRule="auto"/>
        <w:ind w:left="2041" w:right="0" w:hanging="602"/>
        <w:jc w:val="left"/>
        <w:rPr>
          <w:sz w:val="24"/>
        </w:rPr>
      </w:pPr>
      <w:r>
        <w:rPr>
          <w:sz w:val="24"/>
        </w:rPr>
        <w:t>工程措施</w:t>
      </w:r>
    </w:p>
    <w:p>
      <w:pPr>
        <w:pStyle w:val="7"/>
        <w:spacing w:before="10"/>
        <w:rPr>
          <w:sz w:val="20"/>
        </w:rPr>
      </w:pPr>
    </w:p>
    <w:p>
      <w:pPr>
        <w:pStyle w:val="7"/>
        <w:spacing w:line="446" w:lineRule="auto"/>
        <w:ind w:left="960" w:right="911" w:firstLine="480"/>
      </w:pPr>
      <w:r>
        <w:t>主井工业场地未进行表土回覆、土地整治；副井工业场地减少了挡墙长度；风井工业场地减少了表土回覆、土地整治，取消了台阶挡墙，基本满足水土保持要求。</w:t>
      </w:r>
    </w:p>
    <w:p>
      <w:pPr>
        <w:pStyle w:val="7"/>
        <w:spacing w:line="446" w:lineRule="auto"/>
        <w:ind w:left="960" w:right="916" w:firstLine="480"/>
      </w:pPr>
      <w:r>
        <w:t xml:space="preserve">综合上述原因，实际工程措施投资比概算工程措施减少了 </w:t>
      </w:r>
      <w:r>
        <w:rPr>
          <w:rFonts w:ascii="Times New Roman" w:eastAsia="Times New Roman"/>
        </w:rPr>
        <w:t xml:space="preserve">13.16 </w:t>
      </w:r>
      <w:r>
        <w:t>万元，是导致本项目工程措施投资减少的主要原因。</w:t>
      </w:r>
    </w:p>
    <w:p>
      <w:pPr>
        <w:pStyle w:val="14"/>
        <w:numPr>
          <w:ilvl w:val="3"/>
          <w:numId w:val="12"/>
        </w:numPr>
        <w:tabs>
          <w:tab w:val="left" w:pos="2042"/>
        </w:tabs>
        <w:spacing w:before="0" w:after="0" w:line="306" w:lineRule="exact"/>
        <w:ind w:left="2041" w:right="0" w:hanging="602"/>
        <w:jc w:val="left"/>
        <w:rPr>
          <w:sz w:val="24"/>
        </w:rPr>
      </w:pPr>
      <w:r>
        <w:rPr>
          <w:sz w:val="24"/>
        </w:rPr>
        <w:t>植物措施</w:t>
      </w:r>
    </w:p>
    <w:p>
      <w:pPr>
        <w:pStyle w:val="7"/>
        <w:spacing w:before="6"/>
        <w:rPr>
          <w:sz w:val="20"/>
        </w:rPr>
      </w:pPr>
    </w:p>
    <w:p>
      <w:pPr>
        <w:pStyle w:val="7"/>
        <w:spacing w:line="446" w:lineRule="auto"/>
        <w:ind w:left="960" w:right="911" w:firstLine="480"/>
      </w:pPr>
      <w:r>
        <w:t xml:space="preserve">主井工业场地和风井工业场地减少了绿化面积，简化了绿化方式，基本满足水土保持要求，因此使实际植物措施投资比概算植物措施减少了 </w:t>
      </w:r>
      <w:r>
        <w:rPr>
          <w:rFonts w:ascii="Times New Roman" w:eastAsia="Times New Roman"/>
        </w:rPr>
        <w:t xml:space="preserve">22.44 </w:t>
      </w:r>
      <w:r>
        <w:t>万元。</w:t>
      </w:r>
    </w:p>
    <w:p>
      <w:pPr>
        <w:pStyle w:val="7"/>
        <w:spacing w:line="448" w:lineRule="auto"/>
        <w:ind w:left="960" w:right="916" w:firstLine="480"/>
      </w:pPr>
      <w:r>
        <w:t xml:space="preserve">综上，工程实际结算金额较水保方案投资减少了 </w:t>
      </w:r>
      <w:r>
        <w:rPr>
          <w:rFonts w:ascii="Times New Roman" w:eastAsia="Times New Roman"/>
        </w:rPr>
        <w:t xml:space="preserve">64.39 </w:t>
      </w:r>
      <w:r>
        <w:t xml:space="preserve">万元。经审查确认，变化原因符合实际。投资对照情况详见表 </w:t>
      </w:r>
      <w:r>
        <w:rPr>
          <w:rFonts w:ascii="Times New Roman" w:eastAsia="Times New Roman"/>
        </w:rPr>
        <w:t>3.6-3</w:t>
      </w:r>
      <w:r>
        <w:t>。</w:t>
      </w:r>
    </w:p>
    <w:p>
      <w:pPr>
        <w:pStyle w:val="7"/>
        <w:tabs>
          <w:tab w:val="left" w:pos="3833"/>
          <w:tab w:val="left" w:pos="7313"/>
        </w:tabs>
        <w:spacing w:line="302" w:lineRule="exact"/>
        <w:ind w:left="2673"/>
      </w:pPr>
      <w:r>
        <w:t>表</w:t>
      </w:r>
      <w:r>
        <w:rPr>
          <w:spacing w:val="-61"/>
        </w:rPr>
        <w:t xml:space="preserve"> </w:t>
      </w:r>
      <w:r>
        <w:rPr>
          <w:rFonts w:ascii="Times New Roman" w:eastAsia="Times New Roman"/>
        </w:rPr>
        <w:t>3.6-3</w:t>
      </w:r>
      <w:r>
        <w:rPr>
          <w:rFonts w:ascii="Times New Roman" w:eastAsia="Times New Roman"/>
        </w:rPr>
        <w:tab/>
      </w:r>
      <w:r>
        <w:t>水土保持工程投资对比分析表</w:t>
      </w:r>
      <w:r>
        <w:tab/>
      </w:r>
      <w:r>
        <w:t>单位：万元</w:t>
      </w:r>
    </w:p>
    <w:p>
      <w:pPr>
        <w:pStyle w:val="7"/>
        <w:spacing w:before="2"/>
        <w:rPr>
          <w:sz w:val="10"/>
        </w:rPr>
      </w:pPr>
    </w:p>
    <w:tbl>
      <w:tblPr>
        <w:tblStyle w:val="11"/>
        <w:tblW w:w="0" w:type="auto"/>
        <w:tblInd w:w="961"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1210"/>
        <w:gridCol w:w="3276"/>
        <w:gridCol w:w="1510"/>
        <w:gridCol w:w="1512"/>
        <w:gridCol w:w="1591"/>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55" w:hRule="atLeast"/>
        </w:trPr>
        <w:tc>
          <w:tcPr>
            <w:tcW w:w="1210" w:type="dxa"/>
            <w:tcBorders>
              <w:bottom w:val="single" w:color="000000" w:sz="6" w:space="0"/>
              <w:right w:val="single" w:color="000000" w:sz="6" w:space="0"/>
            </w:tcBorders>
          </w:tcPr>
          <w:p>
            <w:pPr>
              <w:pStyle w:val="15"/>
              <w:spacing w:before="94"/>
              <w:ind w:left="378" w:right="348"/>
              <w:rPr>
                <w:sz w:val="21"/>
              </w:rPr>
            </w:pPr>
            <w:r>
              <w:rPr>
                <w:sz w:val="21"/>
              </w:rPr>
              <w:t>序号</w:t>
            </w:r>
          </w:p>
        </w:tc>
        <w:tc>
          <w:tcPr>
            <w:tcW w:w="3276" w:type="dxa"/>
            <w:tcBorders>
              <w:left w:val="single" w:color="000000" w:sz="6" w:space="0"/>
              <w:bottom w:val="single" w:color="000000" w:sz="6" w:space="0"/>
              <w:right w:val="single" w:color="000000" w:sz="6" w:space="0"/>
            </w:tcBorders>
          </w:tcPr>
          <w:p>
            <w:pPr>
              <w:pStyle w:val="15"/>
              <w:spacing w:before="94"/>
              <w:ind w:left="25"/>
              <w:rPr>
                <w:sz w:val="21"/>
              </w:rPr>
            </w:pPr>
            <w:r>
              <w:rPr>
                <w:sz w:val="21"/>
              </w:rPr>
              <w:t>工程或费用名称</w:t>
            </w:r>
          </w:p>
        </w:tc>
        <w:tc>
          <w:tcPr>
            <w:tcW w:w="1510" w:type="dxa"/>
            <w:tcBorders>
              <w:left w:val="single" w:color="000000" w:sz="6" w:space="0"/>
              <w:bottom w:val="single" w:color="000000" w:sz="6" w:space="0"/>
              <w:right w:val="single" w:color="000000" w:sz="6" w:space="0"/>
            </w:tcBorders>
          </w:tcPr>
          <w:p>
            <w:pPr>
              <w:pStyle w:val="15"/>
              <w:spacing w:before="94"/>
              <w:ind w:left="318" w:right="296"/>
              <w:rPr>
                <w:sz w:val="21"/>
              </w:rPr>
            </w:pPr>
            <w:r>
              <w:rPr>
                <w:sz w:val="21"/>
              </w:rPr>
              <w:t>方案设计</w:t>
            </w:r>
          </w:p>
        </w:tc>
        <w:tc>
          <w:tcPr>
            <w:tcW w:w="1512" w:type="dxa"/>
            <w:tcBorders>
              <w:left w:val="single" w:color="000000" w:sz="6" w:space="0"/>
              <w:bottom w:val="single" w:color="000000" w:sz="6" w:space="0"/>
              <w:right w:val="single" w:color="000000" w:sz="6" w:space="0"/>
            </w:tcBorders>
          </w:tcPr>
          <w:p>
            <w:pPr>
              <w:pStyle w:val="15"/>
              <w:spacing w:before="94"/>
              <w:ind w:left="320" w:right="296"/>
              <w:rPr>
                <w:sz w:val="21"/>
              </w:rPr>
            </w:pPr>
            <w:r>
              <w:rPr>
                <w:sz w:val="21"/>
              </w:rPr>
              <w:t>实际完成</w:t>
            </w:r>
          </w:p>
        </w:tc>
        <w:tc>
          <w:tcPr>
            <w:tcW w:w="1591" w:type="dxa"/>
            <w:tcBorders>
              <w:left w:val="single" w:color="000000" w:sz="6" w:space="0"/>
              <w:bottom w:val="single" w:color="000000" w:sz="6" w:space="0"/>
            </w:tcBorders>
          </w:tcPr>
          <w:p>
            <w:pPr>
              <w:pStyle w:val="15"/>
              <w:spacing w:before="94"/>
              <w:ind w:left="322" w:right="295"/>
              <w:rPr>
                <w:sz w:val="21"/>
              </w:rPr>
            </w:pPr>
            <w:r>
              <w:rPr>
                <w:sz w:val="21"/>
              </w:rPr>
              <w:t>实际</w:t>
            </w:r>
            <w:r>
              <w:rPr>
                <w:rFonts w:ascii="Times New Roman" w:eastAsia="Times New Roman"/>
                <w:sz w:val="21"/>
              </w:rPr>
              <w:t>-</w:t>
            </w:r>
            <w:r>
              <w:rPr>
                <w:sz w:val="21"/>
              </w:rPr>
              <w:t>方案</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53" w:hRule="atLeast"/>
        </w:trPr>
        <w:tc>
          <w:tcPr>
            <w:tcW w:w="1210" w:type="dxa"/>
            <w:tcBorders>
              <w:top w:val="single" w:color="000000" w:sz="6" w:space="0"/>
              <w:bottom w:val="single" w:color="000000" w:sz="6" w:space="0"/>
              <w:right w:val="single" w:color="000000" w:sz="6" w:space="0"/>
            </w:tcBorders>
          </w:tcPr>
          <w:p>
            <w:pPr>
              <w:pStyle w:val="15"/>
              <w:spacing w:before="92"/>
              <w:ind w:left="25"/>
              <w:rPr>
                <w:sz w:val="21"/>
              </w:rPr>
            </w:pPr>
            <w:r>
              <w:rPr>
                <w:w w:val="100"/>
                <w:sz w:val="21"/>
              </w:rPr>
              <w:t>一</w:t>
            </w:r>
          </w:p>
        </w:tc>
        <w:tc>
          <w:tcPr>
            <w:tcW w:w="3276" w:type="dxa"/>
            <w:tcBorders>
              <w:top w:val="single" w:color="000000" w:sz="6" w:space="0"/>
              <w:left w:val="single" w:color="000000" w:sz="6" w:space="0"/>
              <w:bottom w:val="single" w:color="000000" w:sz="6" w:space="0"/>
              <w:right w:val="single" w:color="000000" w:sz="6" w:space="0"/>
            </w:tcBorders>
          </w:tcPr>
          <w:p>
            <w:pPr>
              <w:pStyle w:val="15"/>
              <w:tabs>
                <w:tab w:val="left" w:pos="1182"/>
              </w:tabs>
              <w:spacing w:before="92"/>
              <w:ind w:left="25"/>
              <w:rPr>
                <w:sz w:val="21"/>
              </w:rPr>
            </w:pPr>
            <w:r>
              <w:rPr>
                <w:sz w:val="21"/>
              </w:rPr>
              <w:t>第一</w:t>
            </w:r>
            <w:r>
              <w:rPr>
                <w:spacing w:val="-3"/>
                <w:sz w:val="21"/>
              </w:rPr>
              <w:t>部</w:t>
            </w:r>
            <w:r>
              <w:rPr>
                <w:sz w:val="21"/>
              </w:rPr>
              <w:t>分</w:t>
            </w:r>
            <w:r>
              <w:rPr>
                <w:sz w:val="21"/>
              </w:rPr>
              <w:tab/>
            </w:r>
            <w:r>
              <w:rPr>
                <w:spacing w:val="-3"/>
                <w:sz w:val="21"/>
              </w:rPr>
              <w:t>工</w:t>
            </w:r>
            <w:r>
              <w:rPr>
                <w:sz w:val="21"/>
              </w:rPr>
              <w:t>程</w:t>
            </w:r>
            <w:r>
              <w:rPr>
                <w:spacing w:val="-3"/>
                <w:sz w:val="21"/>
              </w:rPr>
              <w:t>措</w:t>
            </w:r>
            <w:r>
              <w:rPr>
                <w:sz w:val="21"/>
              </w:rPr>
              <w:t>施</w:t>
            </w:r>
          </w:p>
        </w:tc>
        <w:tc>
          <w:tcPr>
            <w:tcW w:w="1510" w:type="dxa"/>
            <w:tcBorders>
              <w:top w:val="single" w:color="000000" w:sz="6" w:space="0"/>
              <w:left w:val="single" w:color="000000" w:sz="6" w:space="0"/>
              <w:bottom w:val="single" w:color="000000" w:sz="6" w:space="0"/>
              <w:right w:val="single" w:color="000000" w:sz="6" w:space="0"/>
            </w:tcBorders>
          </w:tcPr>
          <w:p>
            <w:pPr>
              <w:pStyle w:val="15"/>
              <w:spacing w:before="103"/>
              <w:ind w:left="318" w:right="293"/>
              <w:rPr>
                <w:rFonts w:ascii="Times New Roman"/>
                <w:sz w:val="21"/>
              </w:rPr>
            </w:pPr>
            <w:r>
              <w:rPr>
                <w:rFonts w:ascii="Times New Roman"/>
                <w:sz w:val="21"/>
              </w:rPr>
              <w:t>38.94</w:t>
            </w:r>
          </w:p>
        </w:tc>
        <w:tc>
          <w:tcPr>
            <w:tcW w:w="1512" w:type="dxa"/>
            <w:tcBorders>
              <w:top w:val="single" w:color="000000" w:sz="6" w:space="0"/>
              <w:left w:val="single" w:color="000000" w:sz="6" w:space="0"/>
              <w:bottom w:val="single" w:color="000000" w:sz="6" w:space="0"/>
              <w:right w:val="single" w:color="000000" w:sz="6" w:space="0"/>
            </w:tcBorders>
          </w:tcPr>
          <w:p>
            <w:pPr>
              <w:pStyle w:val="15"/>
              <w:spacing w:before="103"/>
              <w:ind w:left="320" w:right="293"/>
              <w:rPr>
                <w:rFonts w:ascii="Times New Roman"/>
                <w:sz w:val="21"/>
              </w:rPr>
            </w:pPr>
            <w:r>
              <w:rPr>
                <w:rFonts w:ascii="Times New Roman"/>
                <w:sz w:val="21"/>
              </w:rPr>
              <w:t>25.78</w:t>
            </w:r>
          </w:p>
        </w:tc>
        <w:tc>
          <w:tcPr>
            <w:tcW w:w="1591" w:type="dxa"/>
            <w:tcBorders>
              <w:top w:val="single" w:color="000000" w:sz="6" w:space="0"/>
              <w:left w:val="single" w:color="000000" w:sz="6" w:space="0"/>
              <w:bottom w:val="single" w:color="000000" w:sz="6" w:space="0"/>
            </w:tcBorders>
          </w:tcPr>
          <w:p>
            <w:pPr>
              <w:pStyle w:val="15"/>
              <w:spacing w:before="103"/>
              <w:ind w:left="317" w:right="295"/>
              <w:rPr>
                <w:rFonts w:ascii="Times New Roman"/>
                <w:sz w:val="21"/>
              </w:rPr>
            </w:pPr>
            <w:r>
              <w:rPr>
                <w:rFonts w:ascii="Times New Roman"/>
                <w:sz w:val="21"/>
              </w:rPr>
              <w:t>-13.16</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52" w:hRule="atLeast"/>
        </w:trPr>
        <w:tc>
          <w:tcPr>
            <w:tcW w:w="1210" w:type="dxa"/>
            <w:tcBorders>
              <w:top w:val="single" w:color="000000" w:sz="6" w:space="0"/>
              <w:bottom w:val="single" w:color="000000" w:sz="6" w:space="0"/>
              <w:right w:val="single" w:color="000000" w:sz="6" w:space="0"/>
            </w:tcBorders>
          </w:tcPr>
          <w:p>
            <w:pPr>
              <w:pStyle w:val="15"/>
              <w:spacing w:before="92"/>
              <w:ind w:left="25"/>
              <w:rPr>
                <w:sz w:val="21"/>
              </w:rPr>
            </w:pPr>
            <w:r>
              <w:rPr>
                <w:w w:val="100"/>
                <w:sz w:val="21"/>
              </w:rPr>
              <w:t>二</w:t>
            </w:r>
          </w:p>
        </w:tc>
        <w:tc>
          <w:tcPr>
            <w:tcW w:w="3276" w:type="dxa"/>
            <w:tcBorders>
              <w:top w:val="single" w:color="000000" w:sz="6" w:space="0"/>
              <w:left w:val="single" w:color="000000" w:sz="6" w:space="0"/>
              <w:bottom w:val="single" w:color="000000" w:sz="6" w:space="0"/>
              <w:right w:val="single" w:color="000000" w:sz="6" w:space="0"/>
            </w:tcBorders>
          </w:tcPr>
          <w:p>
            <w:pPr>
              <w:pStyle w:val="15"/>
              <w:tabs>
                <w:tab w:val="left" w:pos="1182"/>
              </w:tabs>
              <w:spacing w:before="92"/>
              <w:ind w:left="25"/>
              <w:rPr>
                <w:sz w:val="21"/>
              </w:rPr>
            </w:pPr>
            <w:r>
              <w:rPr>
                <w:sz w:val="21"/>
              </w:rPr>
              <w:t>第二</w:t>
            </w:r>
            <w:r>
              <w:rPr>
                <w:spacing w:val="-3"/>
                <w:sz w:val="21"/>
              </w:rPr>
              <w:t>部</w:t>
            </w:r>
            <w:r>
              <w:rPr>
                <w:sz w:val="21"/>
              </w:rPr>
              <w:t>分</w:t>
            </w:r>
            <w:r>
              <w:rPr>
                <w:sz w:val="21"/>
              </w:rPr>
              <w:tab/>
            </w:r>
            <w:r>
              <w:rPr>
                <w:spacing w:val="-3"/>
                <w:sz w:val="21"/>
              </w:rPr>
              <w:t>植</w:t>
            </w:r>
            <w:r>
              <w:rPr>
                <w:sz w:val="21"/>
              </w:rPr>
              <w:t>物</w:t>
            </w:r>
            <w:r>
              <w:rPr>
                <w:spacing w:val="-3"/>
                <w:sz w:val="21"/>
              </w:rPr>
              <w:t>措</w:t>
            </w:r>
            <w:r>
              <w:rPr>
                <w:sz w:val="21"/>
              </w:rPr>
              <w:t>施</w:t>
            </w:r>
          </w:p>
        </w:tc>
        <w:tc>
          <w:tcPr>
            <w:tcW w:w="1510" w:type="dxa"/>
            <w:tcBorders>
              <w:top w:val="single" w:color="000000" w:sz="6" w:space="0"/>
              <w:left w:val="single" w:color="000000" w:sz="6" w:space="0"/>
              <w:bottom w:val="single" w:color="000000" w:sz="6" w:space="0"/>
              <w:right w:val="single" w:color="000000" w:sz="6" w:space="0"/>
            </w:tcBorders>
          </w:tcPr>
          <w:p>
            <w:pPr>
              <w:pStyle w:val="15"/>
              <w:spacing w:before="103"/>
              <w:ind w:left="318" w:right="293"/>
              <w:rPr>
                <w:rFonts w:ascii="Times New Roman"/>
                <w:sz w:val="21"/>
              </w:rPr>
            </w:pPr>
            <w:r>
              <w:rPr>
                <w:rFonts w:ascii="Times New Roman"/>
                <w:sz w:val="21"/>
              </w:rPr>
              <w:t>201.92</w:t>
            </w:r>
          </w:p>
        </w:tc>
        <w:tc>
          <w:tcPr>
            <w:tcW w:w="1512" w:type="dxa"/>
            <w:tcBorders>
              <w:top w:val="single" w:color="000000" w:sz="6" w:space="0"/>
              <w:left w:val="single" w:color="000000" w:sz="6" w:space="0"/>
              <w:bottom w:val="single" w:color="000000" w:sz="6" w:space="0"/>
              <w:right w:val="single" w:color="000000" w:sz="6" w:space="0"/>
            </w:tcBorders>
          </w:tcPr>
          <w:p>
            <w:pPr>
              <w:pStyle w:val="15"/>
              <w:spacing w:before="103"/>
              <w:ind w:left="320" w:right="293"/>
              <w:rPr>
                <w:rFonts w:ascii="Times New Roman"/>
                <w:sz w:val="21"/>
              </w:rPr>
            </w:pPr>
            <w:r>
              <w:rPr>
                <w:rFonts w:ascii="Times New Roman"/>
                <w:sz w:val="21"/>
              </w:rPr>
              <w:t>179.48</w:t>
            </w:r>
          </w:p>
        </w:tc>
        <w:tc>
          <w:tcPr>
            <w:tcW w:w="1591" w:type="dxa"/>
            <w:tcBorders>
              <w:top w:val="single" w:color="000000" w:sz="6" w:space="0"/>
              <w:left w:val="single" w:color="000000" w:sz="6" w:space="0"/>
              <w:bottom w:val="single" w:color="000000" w:sz="6" w:space="0"/>
            </w:tcBorders>
          </w:tcPr>
          <w:p>
            <w:pPr>
              <w:pStyle w:val="15"/>
              <w:spacing w:before="103"/>
              <w:ind w:left="317" w:right="295"/>
              <w:rPr>
                <w:rFonts w:ascii="Times New Roman"/>
                <w:sz w:val="21"/>
              </w:rPr>
            </w:pPr>
            <w:r>
              <w:rPr>
                <w:rFonts w:ascii="Times New Roman"/>
                <w:sz w:val="21"/>
              </w:rPr>
              <w:t>-22.44</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55" w:hRule="atLeast"/>
        </w:trPr>
        <w:tc>
          <w:tcPr>
            <w:tcW w:w="1210" w:type="dxa"/>
            <w:tcBorders>
              <w:top w:val="single" w:color="000000" w:sz="6" w:space="0"/>
              <w:bottom w:val="single" w:color="000000" w:sz="6" w:space="0"/>
              <w:right w:val="single" w:color="000000" w:sz="6" w:space="0"/>
            </w:tcBorders>
          </w:tcPr>
          <w:p>
            <w:pPr>
              <w:pStyle w:val="15"/>
              <w:spacing w:before="94"/>
              <w:ind w:left="25"/>
              <w:rPr>
                <w:sz w:val="21"/>
              </w:rPr>
            </w:pPr>
            <w:r>
              <w:rPr>
                <w:w w:val="100"/>
                <w:sz w:val="21"/>
              </w:rPr>
              <w:t>三</w:t>
            </w:r>
          </w:p>
        </w:tc>
        <w:tc>
          <w:tcPr>
            <w:tcW w:w="3276" w:type="dxa"/>
            <w:tcBorders>
              <w:top w:val="single" w:color="000000" w:sz="6" w:space="0"/>
              <w:left w:val="single" w:color="000000" w:sz="6" w:space="0"/>
              <w:bottom w:val="single" w:color="000000" w:sz="6" w:space="0"/>
              <w:right w:val="single" w:color="000000" w:sz="6" w:space="0"/>
            </w:tcBorders>
          </w:tcPr>
          <w:p>
            <w:pPr>
              <w:pStyle w:val="15"/>
              <w:tabs>
                <w:tab w:val="left" w:pos="1182"/>
              </w:tabs>
              <w:spacing w:before="94"/>
              <w:ind w:left="25"/>
              <w:rPr>
                <w:sz w:val="21"/>
              </w:rPr>
            </w:pPr>
            <w:r>
              <w:rPr>
                <w:sz w:val="21"/>
              </w:rPr>
              <w:t>第三</w:t>
            </w:r>
            <w:r>
              <w:rPr>
                <w:spacing w:val="-3"/>
                <w:sz w:val="21"/>
              </w:rPr>
              <w:t>部</w:t>
            </w:r>
            <w:r>
              <w:rPr>
                <w:sz w:val="21"/>
              </w:rPr>
              <w:t>分</w:t>
            </w:r>
            <w:r>
              <w:rPr>
                <w:sz w:val="21"/>
              </w:rPr>
              <w:tab/>
            </w:r>
            <w:r>
              <w:rPr>
                <w:spacing w:val="-3"/>
                <w:sz w:val="21"/>
              </w:rPr>
              <w:t>临</w:t>
            </w:r>
            <w:r>
              <w:rPr>
                <w:sz w:val="21"/>
              </w:rPr>
              <w:t>时</w:t>
            </w:r>
            <w:r>
              <w:rPr>
                <w:spacing w:val="-3"/>
                <w:sz w:val="21"/>
              </w:rPr>
              <w:t>措</w:t>
            </w:r>
            <w:r>
              <w:rPr>
                <w:sz w:val="21"/>
              </w:rPr>
              <w:t>施</w:t>
            </w:r>
          </w:p>
        </w:tc>
        <w:tc>
          <w:tcPr>
            <w:tcW w:w="1510" w:type="dxa"/>
            <w:tcBorders>
              <w:top w:val="single" w:color="000000" w:sz="6" w:space="0"/>
              <w:left w:val="single" w:color="000000" w:sz="6" w:space="0"/>
              <w:bottom w:val="single" w:color="000000" w:sz="6" w:space="0"/>
              <w:right w:val="single" w:color="000000" w:sz="6" w:space="0"/>
            </w:tcBorders>
          </w:tcPr>
          <w:p>
            <w:pPr>
              <w:pStyle w:val="15"/>
              <w:spacing w:before="106"/>
              <w:ind w:left="318" w:right="293"/>
              <w:rPr>
                <w:rFonts w:ascii="Times New Roman"/>
                <w:sz w:val="21"/>
              </w:rPr>
            </w:pPr>
            <w:r>
              <w:rPr>
                <w:rFonts w:ascii="Times New Roman"/>
                <w:sz w:val="21"/>
              </w:rPr>
              <w:t>5.22</w:t>
            </w:r>
          </w:p>
        </w:tc>
        <w:tc>
          <w:tcPr>
            <w:tcW w:w="1512" w:type="dxa"/>
            <w:tcBorders>
              <w:top w:val="single" w:color="000000" w:sz="6" w:space="0"/>
              <w:left w:val="single" w:color="000000" w:sz="6" w:space="0"/>
              <w:bottom w:val="single" w:color="000000" w:sz="6" w:space="0"/>
              <w:right w:val="single" w:color="000000" w:sz="6" w:space="0"/>
            </w:tcBorders>
          </w:tcPr>
          <w:p>
            <w:pPr>
              <w:pStyle w:val="15"/>
              <w:spacing w:before="106"/>
              <w:ind w:left="320" w:right="293"/>
              <w:rPr>
                <w:rFonts w:ascii="Times New Roman"/>
                <w:sz w:val="21"/>
              </w:rPr>
            </w:pPr>
            <w:r>
              <w:rPr>
                <w:rFonts w:ascii="Times New Roman"/>
                <w:sz w:val="21"/>
              </w:rPr>
              <w:t>5.22</w:t>
            </w:r>
          </w:p>
        </w:tc>
        <w:tc>
          <w:tcPr>
            <w:tcW w:w="1591" w:type="dxa"/>
            <w:tcBorders>
              <w:top w:val="single" w:color="000000" w:sz="6" w:space="0"/>
              <w:left w:val="single" w:color="000000" w:sz="6" w:space="0"/>
              <w:bottom w:val="single" w:color="000000" w:sz="6" w:space="0"/>
            </w:tcBorders>
          </w:tcPr>
          <w:p>
            <w:pPr>
              <w:pStyle w:val="15"/>
              <w:spacing w:before="106"/>
              <w:ind w:left="22"/>
              <w:rPr>
                <w:rFonts w:ascii="Times New Roman"/>
                <w:sz w:val="21"/>
              </w:rPr>
            </w:pPr>
            <w:r>
              <w:rPr>
                <w:rFonts w:ascii="Times New Roman"/>
                <w:w w:val="100"/>
                <w:sz w:val="21"/>
              </w:rPr>
              <w:t>0</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52" w:hRule="atLeast"/>
        </w:trPr>
        <w:tc>
          <w:tcPr>
            <w:tcW w:w="1210" w:type="dxa"/>
            <w:tcBorders>
              <w:top w:val="single" w:color="000000" w:sz="6" w:space="0"/>
              <w:bottom w:val="single" w:color="000000" w:sz="6" w:space="0"/>
              <w:right w:val="single" w:color="000000" w:sz="6" w:space="0"/>
            </w:tcBorders>
          </w:tcPr>
          <w:p>
            <w:pPr>
              <w:pStyle w:val="15"/>
              <w:spacing w:before="92"/>
              <w:ind w:left="25"/>
              <w:rPr>
                <w:sz w:val="21"/>
              </w:rPr>
            </w:pPr>
            <w:r>
              <w:rPr>
                <w:w w:val="100"/>
                <w:sz w:val="21"/>
              </w:rPr>
              <w:t>四</w:t>
            </w:r>
          </w:p>
        </w:tc>
        <w:tc>
          <w:tcPr>
            <w:tcW w:w="3276" w:type="dxa"/>
            <w:tcBorders>
              <w:top w:val="single" w:color="000000" w:sz="6" w:space="0"/>
              <w:left w:val="single" w:color="000000" w:sz="6" w:space="0"/>
              <w:bottom w:val="single" w:color="000000" w:sz="6" w:space="0"/>
              <w:right w:val="single" w:color="000000" w:sz="6" w:space="0"/>
            </w:tcBorders>
          </w:tcPr>
          <w:p>
            <w:pPr>
              <w:pStyle w:val="15"/>
              <w:spacing w:before="92"/>
              <w:ind w:left="28"/>
              <w:rPr>
                <w:sz w:val="21"/>
              </w:rPr>
            </w:pPr>
            <w:r>
              <w:rPr>
                <w:sz w:val="21"/>
              </w:rPr>
              <w:t>第四部分独立费用</w:t>
            </w:r>
          </w:p>
        </w:tc>
        <w:tc>
          <w:tcPr>
            <w:tcW w:w="1510" w:type="dxa"/>
            <w:tcBorders>
              <w:top w:val="single" w:color="000000" w:sz="6" w:space="0"/>
              <w:left w:val="single" w:color="000000" w:sz="6" w:space="0"/>
              <w:bottom w:val="single" w:color="000000" w:sz="6" w:space="0"/>
              <w:right w:val="single" w:color="000000" w:sz="6" w:space="0"/>
            </w:tcBorders>
          </w:tcPr>
          <w:p>
            <w:pPr>
              <w:pStyle w:val="15"/>
              <w:spacing w:before="103"/>
              <w:ind w:left="318" w:right="293"/>
              <w:rPr>
                <w:rFonts w:ascii="Times New Roman"/>
                <w:sz w:val="21"/>
              </w:rPr>
            </w:pPr>
            <w:r>
              <w:rPr>
                <w:rFonts w:ascii="Times New Roman"/>
                <w:sz w:val="21"/>
              </w:rPr>
              <w:t>57.61</w:t>
            </w:r>
          </w:p>
        </w:tc>
        <w:tc>
          <w:tcPr>
            <w:tcW w:w="1512" w:type="dxa"/>
            <w:tcBorders>
              <w:top w:val="single" w:color="000000" w:sz="6" w:space="0"/>
              <w:left w:val="single" w:color="000000" w:sz="6" w:space="0"/>
              <w:bottom w:val="single" w:color="000000" w:sz="6" w:space="0"/>
              <w:right w:val="single" w:color="000000" w:sz="6" w:space="0"/>
            </w:tcBorders>
          </w:tcPr>
          <w:p>
            <w:pPr>
              <w:pStyle w:val="15"/>
              <w:spacing w:before="103"/>
              <w:ind w:left="320" w:right="293"/>
              <w:rPr>
                <w:rFonts w:ascii="Times New Roman"/>
                <w:sz w:val="21"/>
              </w:rPr>
            </w:pPr>
            <w:r>
              <w:rPr>
                <w:rFonts w:ascii="Times New Roman"/>
                <w:sz w:val="21"/>
              </w:rPr>
              <w:t>56.92</w:t>
            </w:r>
          </w:p>
        </w:tc>
        <w:tc>
          <w:tcPr>
            <w:tcW w:w="1591" w:type="dxa"/>
            <w:tcBorders>
              <w:top w:val="single" w:color="000000" w:sz="6" w:space="0"/>
              <w:left w:val="single" w:color="000000" w:sz="6" w:space="0"/>
              <w:bottom w:val="single" w:color="000000" w:sz="6" w:space="0"/>
            </w:tcBorders>
          </w:tcPr>
          <w:p>
            <w:pPr>
              <w:pStyle w:val="15"/>
              <w:spacing w:before="103"/>
              <w:ind w:left="317" w:right="295"/>
              <w:rPr>
                <w:rFonts w:ascii="Times New Roman"/>
                <w:sz w:val="21"/>
              </w:rPr>
            </w:pPr>
            <w:r>
              <w:rPr>
                <w:rFonts w:ascii="Times New Roman"/>
                <w:sz w:val="21"/>
              </w:rPr>
              <w:t>-0.69</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55" w:hRule="atLeast"/>
        </w:trPr>
        <w:tc>
          <w:tcPr>
            <w:tcW w:w="1210" w:type="dxa"/>
            <w:tcBorders>
              <w:top w:val="single" w:color="000000" w:sz="6" w:space="0"/>
              <w:bottom w:val="single" w:color="000000" w:sz="6" w:space="0"/>
              <w:right w:val="single" w:color="000000" w:sz="6" w:space="0"/>
            </w:tcBorders>
          </w:tcPr>
          <w:p>
            <w:pPr>
              <w:pStyle w:val="15"/>
              <w:spacing w:before="106"/>
              <w:ind w:left="25"/>
              <w:rPr>
                <w:rFonts w:ascii="Times New Roman"/>
                <w:sz w:val="21"/>
              </w:rPr>
            </w:pPr>
            <w:r>
              <w:rPr>
                <w:rFonts w:ascii="Times New Roman"/>
                <w:w w:val="100"/>
                <w:sz w:val="21"/>
              </w:rPr>
              <w:t>1</w:t>
            </w:r>
          </w:p>
        </w:tc>
        <w:tc>
          <w:tcPr>
            <w:tcW w:w="3276" w:type="dxa"/>
            <w:tcBorders>
              <w:top w:val="single" w:color="000000" w:sz="6" w:space="0"/>
              <w:left w:val="single" w:color="000000" w:sz="6" w:space="0"/>
              <w:bottom w:val="single" w:color="000000" w:sz="6" w:space="0"/>
              <w:right w:val="single" w:color="000000" w:sz="6" w:space="0"/>
            </w:tcBorders>
          </w:tcPr>
          <w:p>
            <w:pPr>
              <w:pStyle w:val="15"/>
              <w:spacing w:before="94"/>
              <w:ind w:left="28"/>
              <w:rPr>
                <w:sz w:val="21"/>
              </w:rPr>
            </w:pPr>
            <w:r>
              <w:rPr>
                <w:sz w:val="21"/>
              </w:rPr>
              <w:t>建设管理费</w:t>
            </w:r>
          </w:p>
        </w:tc>
        <w:tc>
          <w:tcPr>
            <w:tcW w:w="1510" w:type="dxa"/>
            <w:tcBorders>
              <w:top w:val="single" w:color="000000" w:sz="6" w:space="0"/>
              <w:left w:val="single" w:color="000000" w:sz="6" w:space="0"/>
              <w:bottom w:val="single" w:color="000000" w:sz="6" w:space="0"/>
              <w:right w:val="single" w:color="000000" w:sz="6" w:space="0"/>
            </w:tcBorders>
          </w:tcPr>
          <w:p>
            <w:pPr>
              <w:pStyle w:val="15"/>
              <w:spacing w:before="106"/>
              <w:ind w:left="318" w:right="296"/>
              <w:rPr>
                <w:rFonts w:ascii="Times New Roman"/>
                <w:sz w:val="21"/>
              </w:rPr>
            </w:pPr>
            <w:r>
              <w:rPr>
                <w:rFonts w:ascii="Times New Roman"/>
                <w:sz w:val="21"/>
              </w:rPr>
              <w:t>1.11</w:t>
            </w:r>
          </w:p>
        </w:tc>
        <w:tc>
          <w:tcPr>
            <w:tcW w:w="1512" w:type="dxa"/>
            <w:tcBorders>
              <w:top w:val="single" w:color="000000" w:sz="6" w:space="0"/>
              <w:left w:val="single" w:color="000000" w:sz="6" w:space="0"/>
              <w:bottom w:val="single" w:color="000000" w:sz="6" w:space="0"/>
              <w:right w:val="single" w:color="000000" w:sz="6" w:space="0"/>
            </w:tcBorders>
          </w:tcPr>
          <w:p>
            <w:pPr>
              <w:pStyle w:val="15"/>
              <w:spacing w:before="106"/>
              <w:ind w:left="318" w:right="296"/>
              <w:rPr>
                <w:rFonts w:ascii="Times New Roman"/>
                <w:sz w:val="21"/>
              </w:rPr>
            </w:pPr>
            <w:r>
              <w:rPr>
                <w:rFonts w:ascii="Times New Roman"/>
                <w:sz w:val="21"/>
              </w:rPr>
              <w:t>0.42</w:t>
            </w:r>
          </w:p>
        </w:tc>
        <w:tc>
          <w:tcPr>
            <w:tcW w:w="1591" w:type="dxa"/>
            <w:tcBorders>
              <w:top w:val="single" w:color="000000" w:sz="6" w:space="0"/>
              <w:left w:val="single" w:color="000000" w:sz="6" w:space="0"/>
              <w:bottom w:val="single" w:color="000000" w:sz="6" w:space="0"/>
            </w:tcBorders>
          </w:tcPr>
          <w:p>
            <w:pPr>
              <w:pStyle w:val="15"/>
              <w:spacing w:before="106"/>
              <w:ind w:left="317" w:right="295"/>
              <w:rPr>
                <w:rFonts w:ascii="Times New Roman"/>
                <w:sz w:val="21"/>
              </w:rPr>
            </w:pPr>
            <w:r>
              <w:rPr>
                <w:rFonts w:ascii="Times New Roman"/>
                <w:sz w:val="21"/>
              </w:rPr>
              <w:t>-0.69</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52" w:hRule="atLeast"/>
        </w:trPr>
        <w:tc>
          <w:tcPr>
            <w:tcW w:w="1210" w:type="dxa"/>
            <w:tcBorders>
              <w:top w:val="single" w:color="000000" w:sz="6" w:space="0"/>
              <w:bottom w:val="single" w:color="000000" w:sz="6" w:space="0"/>
              <w:right w:val="single" w:color="000000" w:sz="6" w:space="0"/>
            </w:tcBorders>
          </w:tcPr>
          <w:p>
            <w:pPr>
              <w:pStyle w:val="15"/>
              <w:spacing w:before="103"/>
              <w:ind w:left="25"/>
              <w:rPr>
                <w:rFonts w:ascii="Times New Roman"/>
                <w:sz w:val="21"/>
              </w:rPr>
            </w:pPr>
            <w:r>
              <w:rPr>
                <w:rFonts w:ascii="Times New Roman"/>
                <w:w w:val="100"/>
                <w:sz w:val="21"/>
              </w:rPr>
              <w:t>2</w:t>
            </w:r>
          </w:p>
        </w:tc>
        <w:tc>
          <w:tcPr>
            <w:tcW w:w="3276" w:type="dxa"/>
            <w:tcBorders>
              <w:top w:val="single" w:color="000000" w:sz="6" w:space="0"/>
              <w:left w:val="single" w:color="000000" w:sz="6" w:space="0"/>
              <w:bottom w:val="single" w:color="000000" w:sz="6" w:space="0"/>
              <w:right w:val="single" w:color="000000" w:sz="6" w:space="0"/>
            </w:tcBorders>
          </w:tcPr>
          <w:p>
            <w:pPr>
              <w:pStyle w:val="15"/>
              <w:spacing w:before="92"/>
              <w:ind w:left="25"/>
              <w:rPr>
                <w:sz w:val="21"/>
              </w:rPr>
            </w:pPr>
            <w:r>
              <w:rPr>
                <w:sz w:val="21"/>
              </w:rPr>
              <w:t>水土保持监理费</w:t>
            </w:r>
          </w:p>
        </w:tc>
        <w:tc>
          <w:tcPr>
            <w:tcW w:w="1510" w:type="dxa"/>
            <w:tcBorders>
              <w:top w:val="single" w:color="000000" w:sz="6" w:space="0"/>
              <w:left w:val="single" w:color="000000" w:sz="6" w:space="0"/>
              <w:bottom w:val="single" w:color="000000" w:sz="6" w:space="0"/>
              <w:right w:val="single" w:color="000000" w:sz="6" w:space="0"/>
            </w:tcBorders>
          </w:tcPr>
          <w:p>
            <w:pPr>
              <w:pStyle w:val="15"/>
              <w:spacing w:before="103"/>
              <w:ind w:left="316" w:right="296"/>
              <w:rPr>
                <w:rFonts w:ascii="Times New Roman"/>
                <w:sz w:val="21"/>
              </w:rPr>
            </w:pPr>
            <w:r>
              <w:rPr>
                <w:rFonts w:ascii="Times New Roman"/>
                <w:sz w:val="21"/>
              </w:rPr>
              <w:t>12.50</w:t>
            </w:r>
          </w:p>
        </w:tc>
        <w:tc>
          <w:tcPr>
            <w:tcW w:w="1512" w:type="dxa"/>
            <w:tcBorders>
              <w:top w:val="single" w:color="000000" w:sz="6" w:space="0"/>
              <w:left w:val="single" w:color="000000" w:sz="6" w:space="0"/>
              <w:bottom w:val="single" w:color="000000" w:sz="6" w:space="0"/>
              <w:right w:val="single" w:color="000000" w:sz="6" w:space="0"/>
            </w:tcBorders>
          </w:tcPr>
          <w:p>
            <w:pPr>
              <w:pStyle w:val="15"/>
              <w:spacing w:before="103"/>
              <w:ind w:left="318" w:right="296"/>
              <w:rPr>
                <w:rFonts w:ascii="Times New Roman"/>
                <w:sz w:val="21"/>
              </w:rPr>
            </w:pPr>
            <w:r>
              <w:rPr>
                <w:rFonts w:ascii="Times New Roman"/>
                <w:sz w:val="21"/>
              </w:rPr>
              <w:t>12.50</w:t>
            </w:r>
          </w:p>
        </w:tc>
        <w:tc>
          <w:tcPr>
            <w:tcW w:w="1591" w:type="dxa"/>
            <w:tcBorders>
              <w:top w:val="single" w:color="000000" w:sz="6" w:space="0"/>
              <w:left w:val="single" w:color="000000" w:sz="6" w:space="0"/>
              <w:bottom w:val="single" w:color="000000" w:sz="6" w:space="0"/>
            </w:tcBorders>
          </w:tcPr>
          <w:p>
            <w:pPr>
              <w:pStyle w:val="15"/>
              <w:spacing w:before="103"/>
              <w:ind w:left="22"/>
              <w:rPr>
                <w:rFonts w:ascii="Times New Roman"/>
                <w:sz w:val="21"/>
              </w:rPr>
            </w:pPr>
            <w:r>
              <w:rPr>
                <w:rFonts w:ascii="Times New Roman"/>
                <w:w w:val="100"/>
                <w:sz w:val="21"/>
              </w:rPr>
              <w:t>0</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53" w:hRule="atLeast"/>
        </w:trPr>
        <w:tc>
          <w:tcPr>
            <w:tcW w:w="1210" w:type="dxa"/>
            <w:tcBorders>
              <w:top w:val="single" w:color="000000" w:sz="6" w:space="0"/>
              <w:bottom w:val="single" w:color="000000" w:sz="6" w:space="0"/>
              <w:right w:val="single" w:color="000000" w:sz="6" w:space="0"/>
            </w:tcBorders>
          </w:tcPr>
          <w:p>
            <w:pPr>
              <w:pStyle w:val="15"/>
              <w:spacing w:before="103"/>
              <w:ind w:left="25"/>
              <w:rPr>
                <w:rFonts w:ascii="Times New Roman"/>
                <w:sz w:val="21"/>
              </w:rPr>
            </w:pPr>
            <w:r>
              <w:rPr>
                <w:rFonts w:ascii="Times New Roman"/>
                <w:w w:val="100"/>
                <w:sz w:val="21"/>
              </w:rPr>
              <w:t>3</w:t>
            </w:r>
          </w:p>
        </w:tc>
        <w:tc>
          <w:tcPr>
            <w:tcW w:w="3276" w:type="dxa"/>
            <w:tcBorders>
              <w:top w:val="single" w:color="000000" w:sz="6" w:space="0"/>
              <w:left w:val="single" w:color="000000" w:sz="6" w:space="0"/>
              <w:bottom w:val="single" w:color="000000" w:sz="6" w:space="0"/>
              <w:right w:val="single" w:color="000000" w:sz="6" w:space="0"/>
            </w:tcBorders>
          </w:tcPr>
          <w:p>
            <w:pPr>
              <w:pStyle w:val="15"/>
              <w:spacing w:before="92"/>
              <w:ind w:left="25"/>
              <w:rPr>
                <w:sz w:val="21"/>
              </w:rPr>
            </w:pPr>
            <w:r>
              <w:rPr>
                <w:sz w:val="21"/>
              </w:rPr>
              <w:t>科研勘察设计费</w:t>
            </w:r>
          </w:p>
        </w:tc>
        <w:tc>
          <w:tcPr>
            <w:tcW w:w="1510" w:type="dxa"/>
            <w:tcBorders>
              <w:top w:val="single" w:color="000000" w:sz="6" w:space="0"/>
              <w:left w:val="single" w:color="000000" w:sz="6" w:space="0"/>
              <w:bottom w:val="single" w:color="000000" w:sz="6" w:space="0"/>
              <w:right w:val="single" w:color="000000" w:sz="6" w:space="0"/>
            </w:tcBorders>
          </w:tcPr>
          <w:p>
            <w:pPr>
              <w:pStyle w:val="15"/>
              <w:spacing w:before="103"/>
              <w:ind w:left="316" w:right="296"/>
              <w:rPr>
                <w:rFonts w:ascii="Times New Roman"/>
                <w:sz w:val="21"/>
              </w:rPr>
            </w:pPr>
            <w:r>
              <w:rPr>
                <w:rFonts w:ascii="Times New Roman"/>
                <w:sz w:val="21"/>
              </w:rPr>
              <w:t>8.00</w:t>
            </w:r>
          </w:p>
        </w:tc>
        <w:tc>
          <w:tcPr>
            <w:tcW w:w="1512" w:type="dxa"/>
            <w:tcBorders>
              <w:top w:val="single" w:color="000000" w:sz="6" w:space="0"/>
              <w:left w:val="single" w:color="000000" w:sz="6" w:space="0"/>
              <w:bottom w:val="single" w:color="000000" w:sz="6" w:space="0"/>
              <w:right w:val="single" w:color="000000" w:sz="6" w:space="0"/>
            </w:tcBorders>
          </w:tcPr>
          <w:p>
            <w:pPr>
              <w:pStyle w:val="15"/>
              <w:spacing w:before="103"/>
              <w:ind w:left="318" w:right="296"/>
              <w:rPr>
                <w:rFonts w:ascii="Times New Roman"/>
                <w:sz w:val="21"/>
              </w:rPr>
            </w:pPr>
            <w:r>
              <w:rPr>
                <w:rFonts w:ascii="Times New Roman"/>
                <w:sz w:val="21"/>
              </w:rPr>
              <w:t>8.00</w:t>
            </w:r>
          </w:p>
        </w:tc>
        <w:tc>
          <w:tcPr>
            <w:tcW w:w="1591" w:type="dxa"/>
            <w:tcBorders>
              <w:top w:val="single" w:color="000000" w:sz="6" w:space="0"/>
              <w:left w:val="single" w:color="000000" w:sz="6" w:space="0"/>
              <w:bottom w:val="single" w:color="000000" w:sz="6" w:space="0"/>
            </w:tcBorders>
          </w:tcPr>
          <w:p>
            <w:pPr>
              <w:pStyle w:val="15"/>
              <w:spacing w:before="103"/>
              <w:ind w:left="22"/>
              <w:rPr>
                <w:rFonts w:ascii="Times New Roman"/>
                <w:sz w:val="21"/>
              </w:rPr>
            </w:pPr>
            <w:r>
              <w:rPr>
                <w:rFonts w:ascii="Times New Roman"/>
                <w:w w:val="100"/>
                <w:sz w:val="21"/>
              </w:rPr>
              <w:t>0</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55" w:hRule="atLeast"/>
        </w:trPr>
        <w:tc>
          <w:tcPr>
            <w:tcW w:w="1210" w:type="dxa"/>
            <w:tcBorders>
              <w:top w:val="single" w:color="000000" w:sz="6" w:space="0"/>
              <w:bottom w:val="single" w:color="000000" w:sz="6" w:space="0"/>
              <w:right w:val="single" w:color="000000" w:sz="6" w:space="0"/>
            </w:tcBorders>
          </w:tcPr>
          <w:p>
            <w:pPr>
              <w:pStyle w:val="15"/>
              <w:spacing w:before="106"/>
              <w:ind w:left="25"/>
              <w:rPr>
                <w:rFonts w:ascii="Times New Roman"/>
                <w:sz w:val="21"/>
              </w:rPr>
            </w:pPr>
            <w:r>
              <w:rPr>
                <w:rFonts w:ascii="Times New Roman"/>
                <w:w w:val="100"/>
                <w:sz w:val="21"/>
              </w:rPr>
              <w:t>4</w:t>
            </w:r>
          </w:p>
        </w:tc>
        <w:tc>
          <w:tcPr>
            <w:tcW w:w="3276" w:type="dxa"/>
            <w:tcBorders>
              <w:top w:val="single" w:color="000000" w:sz="6" w:space="0"/>
              <w:left w:val="single" w:color="000000" w:sz="6" w:space="0"/>
              <w:bottom w:val="single" w:color="000000" w:sz="6" w:space="0"/>
              <w:right w:val="single" w:color="000000" w:sz="6" w:space="0"/>
            </w:tcBorders>
          </w:tcPr>
          <w:p>
            <w:pPr>
              <w:pStyle w:val="15"/>
              <w:spacing w:before="94"/>
              <w:ind w:left="25"/>
              <w:rPr>
                <w:sz w:val="21"/>
              </w:rPr>
            </w:pPr>
            <w:r>
              <w:rPr>
                <w:sz w:val="21"/>
              </w:rPr>
              <w:t>水土保持监测费</w:t>
            </w:r>
          </w:p>
        </w:tc>
        <w:tc>
          <w:tcPr>
            <w:tcW w:w="1510" w:type="dxa"/>
            <w:tcBorders>
              <w:top w:val="single" w:color="000000" w:sz="6" w:space="0"/>
              <w:left w:val="single" w:color="000000" w:sz="6" w:space="0"/>
              <w:bottom w:val="single" w:color="000000" w:sz="6" w:space="0"/>
              <w:right w:val="single" w:color="000000" w:sz="6" w:space="0"/>
            </w:tcBorders>
          </w:tcPr>
          <w:p>
            <w:pPr>
              <w:pStyle w:val="15"/>
              <w:spacing w:before="106"/>
              <w:ind w:left="316" w:right="296"/>
              <w:rPr>
                <w:rFonts w:ascii="Times New Roman"/>
                <w:sz w:val="21"/>
              </w:rPr>
            </w:pPr>
            <w:r>
              <w:rPr>
                <w:rFonts w:ascii="Times New Roman"/>
                <w:sz w:val="21"/>
              </w:rPr>
              <w:t>21.00</w:t>
            </w:r>
          </w:p>
        </w:tc>
        <w:tc>
          <w:tcPr>
            <w:tcW w:w="1512" w:type="dxa"/>
            <w:tcBorders>
              <w:top w:val="single" w:color="000000" w:sz="6" w:space="0"/>
              <w:left w:val="single" w:color="000000" w:sz="6" w:space="0"/>
              <w:bottom w:val="single" w:color="000000" w:sz="6" w:space="0"/>
              <w:right w:val="single" w:color="000000" w:sz="6" w:space="0"/>
            </w:tcBorders>
          </w:tcPr>
          <w:p>
            <w:pPr>
              <w:pStyle w:val="15"/>
              <w:spacing w:before="106"/>
              <w:ind w:left="318" w:right="296"/>
              <w:rPr>
                <w:rFonts w:ascii="Times New Roman"/>
                <w:sz w:val="21"/>
              </w:rPr>
            </w:pPr>
            <w:r>
              <w:rPr>
                <w:rFonts w:ascii="Times New Roman"/>
                <w:sz w:val="21"/>
              </w:rPr>
              <w:t>21.00</w:t>
            </w:r>
          </w:p>
        </w:tc>
        <w:tc>
          <w:tcPr>
            <w:tcW w:w="1591" w:type="dxa"/>
            <w:tcBorders>
              <w:top w:val="single" w:color="000000" w:sz="6" w:space="0"/>
              <w:left w:val="single" w:color="000000" w:sz="6" w:space="0"/>
              <w:bottom w:val="single" w:color="000000" w:sz="6" w:space="0"/>
            </w:tcBorders>
          </w:tcPr>
          <w:p>
            <w:pPr>
              <w:pStyle w:val="15"/>
              <w:spacing w:before="106"/>
              <w:ind w:left="22"/>
              <w:rPr>
                <w:rFonts w:ascii="Times New Roman"/>
                <w:sz w:val="21"/>
              </w:rPr>
            </w:pPr>
            <w:r>
              <w:rPr>
                <w:rFonts w:ascii="Times New Roman"/>
                <w:w w:val="100"/>
                <w:sz w:val="21"/>
              </w:rPr>
              <w:t>0</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53" w:hRule="atLeast"/>
        </w:trPr>
        <w:tc>
          <w:tcPr>
            <w:tcW w:w="1210" w:type="dxa"/>
            <w:tcBorders>
              <w:top w:val="single" w:color="000000" w:sz="6" w:space="0"/>
              <w:bottom w:val="single" w:color="000000" w:sz="6" w:space="0"/>
              <w:right w:val="single" w:color="000000" w:sz="6" w:space="0"/>
            </w:tcBorders>
          </w:tcPr>
          <w:p>
            <w:pPr>
              <w:pStyle w:val="15"/>
              <w:spacing w:before="103"/>
              <w:ind w:left="25"/>
              <w:rPr>
                <w:rFonts w:ascii="Times New Roman"/>
                <w:sz w:val="21"/>
              </w:rPr>
            </w:pPr>
            <w:r>
              <w:rPr>
                <w:rFonts w:ascii="Times New Roman"/>
                <w:w w:val="100"/>
                <w:sz w:val="21"/>
              </w:rPr>
              <w:t>5</w:t>
            </w:r>
          </w:p>
        </w:tc>
        <w:tc>
          <w:tcPr>
            <w:tcW w:w="3276" w:type="dxa"/>
            <w:tcBorders>
              <w:top w:val="single" w:color="000000" w:sz="6" w:space="0"/>
              <w:left w:val="single" w:color="000000" w:sz="6" w:space="0"/>
              <w:bottom w:val="single" w:color="000000" w:sz="6" w:space="0"/>
              <w:right w:val="single" w:color="000000" w:sz="6" w:space="0"/>
            </w:tcBorders>
          </w:tcPr>
          <w:p>
            <w:pPr>
              <w:pStyle w:val="15"/>
              <w:spacing w:before="92"/>
              <w:ind w:left="23"/>
              <w:rPr>
                <w:sz w:val="21"/>
              </w:rPr>
            </w:pPr>
            <w:r>
              <w:rPr>
                <w:sz w:val="21"/>
              </w:rPr>
              <w:t>水土保持设施验收报告编制费</w:t>
            </w:r>
          </w:p>
        </w:tc>
        <w:tc>
          <w:tcPr>
            <w:tcW w:w="1510" w:type="dxa"/>
            <w:tcBorders>
              <w:top w:val="single" w:color="000000" w:sz="6" w:space="0"/>
              <w:left w:val="single" w:color="000000" w:sz="6" w:space="0"/>
              <w:bottom w:val="single" w:color="000000" w:sz="6" w:space="0"/>
              <w:right w:val="single" w:color="000000" w:sz="6" w:space="0"/>
            </w:tcBorders>
          </w:tcPr>
          <w:p>
            <w:pPr>
              <w:pStyle w:val="15"/>
              <w:spacing w:before="103"/>
              <w:ind w:left="316" w:right="296"/>
              <w:rPr>
                <w:rFonts w:ascii="Times New Roman"/>
                <w:sz w:val="21"/>
              </w:rPr>
            </w:pPr>
            <w:r>
              <w:rPr>
                <w:rFonts w:ascii="Times New Roman"/>
                <w:sz w:val="21"/>
              </w:rPr>
              <w:t>15.00</w:t>
            </w:r>
          </w:p>
        </w:tc>
        <w:tc>
          <w:tcPr>
            <w:tcW w:w="1512" w:type="dxa"/>
            <w:tcBorders>
              <w:top w:val="single" w:color="000000" w:sz="6" w:space="0"/>
              <w:left w:val="single" w:color="000000" w:sz="6" w:space="0"/>
              <w:bottom w:val="single" w:color="000000" w:sz="6" w:space="0"/>
              <w:right w:val="single" w:color="000000" w:sz="6" w:space="0"/>
            </w:tcBorders>
          </w:tcPr>
          <w:p>
            <w:pPr>
              <w:pStyle w:val="15"/>
              <w:spacing w:before="103"/>
              <w:ind w:left="318" w:right="296"/>
              <w:rPr>
                <w:rFonts w:ascii="Times New Roman"/>
                <w:sz w:val="21"/>
              </w:rPr>
            </w:pPr>
            <w:r>
              <w:rPr>
                <w:rFonts w:ascii="Times New Roman"/>
                <w:sz w:val="21"/>
              </w:rPr>
              <w:t>15.00</w:t>
            </w:r>
          </w:p>
        </w:tc>
        <w:tc>
          <w:tcPr>
            <w:tcW w:w="1591" w:type="dxa"/>
            <w:tcBorders>
              <w:top w:val="single" w:color="000000" w:sz="6" w:space="0"/>
              <w:left w:val="single" w:color="000000" w:sz="6" w:space="0"/>
              <w:bottom w:val="single" w:color="000000" w:sz="6" w:space="0"/>
            </w:tcBorders>
          </w:tcPr>
          <w:p>
            <w:pPr>
              <w:pStyle w:val="15"/>
              <w:spacing w:before="103"/>
              <w:ind w:left="22"/>
              <w:rPr>
                <w:rFonts w:ascii="Times New Roman"/>
                <w:sz w:val="21"/>
              </w:rPr>
            </w:pPr>
            <w:r>
              <w:rPr>
                <w:rFonts w:ascii="Times New Roman"/>
                <w:w w:val="100"/>
                <w:sz w:val="21"/>
              </w:rPr>
              <w:t>0</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55" w:hRule="atLeast"/>
        </w:trPr>
        <w:tc>
          <w:tcPr>
            <w:tcW w:w="1210" w:type="dxa"/>
            <w:tcBorders>
              <w:top w:val="single" w:color="000000" w:sz="6" w:space="0"/>
              <w:bottom w:val="single" w:color="000000" w:sz="6" w:space="0"/>
              <w:right w:val="single" w:color="000000" w:sz="6" w:space="0"/>
            </w:tcBorders>
          </w:tcPr>
          <w:p>
            <w:pPr>
              <w:pStyle w:val="15"/>
              <w:spacing w:before="94"/>
              <w:ind w:left="25"/>
              <w:rPr>
                <w:sz w:val="21"/>
              </w:rPr>
            </w:pPr>
            <w:r>
              <w:rPr>
                <w:w w:val="100"/>
                <w:sz w:val="21"/>
              </w:rPr>
              <w:t>五</w:t>
            </w:r>
          </w:p>
        </w:tc>
        <w:tc>
          <w:tcPr>
            <w:tcW w:w="3276" w:type="dxa"/>
            <w:tcBorders>
              <w:top w:val="single" w:color="000000" w:sz="6" w:space="0"/>
              <w:left w:val="single" w:color="000000" w:sz="6" w:space="0"/>
              <w:bottom w:val="single" w:color="000000" w:sz="6" w:space="0"/>
              <w:right w:val="single" w:color="000000" w:sz="6" w:space="0"/>
            </w:tcBorders>
          </w:tcPr>
          <w:p>
            <w:pPr>
              <w:pStyle w:val="15"/>
              <w:spacing w:before="94"/>
              <w:ind w:left="28"/>
              <w:rPr>
                <w:sz w:val="21"/>
              </w:rPr>
            </w:pPr>
            <w:r>
              <w:rPr>
                <w:sz w:val="21"/>
              </w:rPr>
              <w:t>基本预备费</w:t>
            </w:r>
          </w:p>
        </w:tc>
        <w:tc>
          <w:tcPr>
            <w:tcW w:w="1510" w:type="dxa"/>
            <w:tcBorders>
              <w:top w:val="single" w:color="000000" w:sz="6" w:space="0"/>
              <w:left w:val="single" w:color="000000" w:sz="6" w:space="0"/>
              <w:bottom w:val="single" w:color="000000" w:sz="6" w:space="0"/>
              <w:right w:val="single" w:color="000000" w:sz="6" w:space="0"/>
            </w:tcBorders>
          </w:tcPr>
          <w:p>
            <w:pPr>
              <w:pStyle w:val="15"/>
              <w:spacing w:before="106"/>
              <w:ind w:left="318" w:right="293"/>
              <w:rPr>
                <w:rFonts w:ascii="Times New Roman"/>
                <w:sz w:val="21"/>
              </w:rPr>
            </w:pPr>
            <w:r>
              <w:rPr>
                <w:rFonts w:ascii="Times New Roman"/>
                <w:sz w:val="21"/>
              </w:rPr>
              <w:t>3.40</w:t>
            </w:r>
          </w:p>
        </w:tc>
        <w:tc>
          <w:tcPr>
            <w:tcW w:w="1512" w:type="dxa"/>
            <w:tcBorders>
              <w:top w:val="single" w:color="000000" w:sz="6" w:space="0"/>
              <w:left w:val="single" w:color="000000" w:sz="6" w:space="0"/>
              <w:bottom w:val="single" w:color="000000" w:sz="6" w:space="0"/>
              <w:right w:val="single" w:color="000000" w:sz="6" w:space="0"/>
            </w:tcBorders>
          </w:tcPr>
          <w:p>
            <w:pPr>
              <w:pStyle w:val="15"/>
              <w:spacing w:before="106"/>
              <w:ind w:left="320" w:right="293"/>
              <w:rPr>
                <w:rFonts w:ascii="Times New Roman"/>
                <w:sz w:val="21"/>
              </w:rPr>
            </w:pPr>
            <w:r>
              <w:rPr>
                <w:rFonts w:ascii="Times New Roman"/>
                <w:sz w:val="21"/>
              </w:rPr>
              <w:t>2.34</w:t>
            </w:r>
          </w:p>
        </w:tc>
        <w:tc>
          <w:tcPr>
            <w:tcW w:w="1591" w:type="dxa"/>
            <w:tcBorders>
              <w:top w:val="single" w:color="000000" w:sz="6" w:space="0"/>
              <w:left w:val="single" w:color="000000" w:sz="6" w:space="0"/>
              <w:bottom w:val="single" w:color="000000" w:sz="6" w:space="0"/>
            </w:tcBorders>
          </w:tcPr>
          <w:p>
            <w:pPr>
              <w:pStyle w:val="15"/>
              <w:spacing w:before="106"/>
              <w:ind w:left="317" w:right="295"/>
              <w:rPr>
                <w:rFonts w:ascii="Times New Roman"/>
                <w:sz w:val="21"/>
              </w:rPr>
            </w:pPr>
            <w:r>
              <w:rPr>
                <w:rFonts w:ascii="Times New Roman"/>
                <w:sz w:val="21"/>
              </w:rPr>
              <w:t>-1.06</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52" w:hRule="atLeast"/>
        </w:trPr>
        <w:tc>
          <w:tcPr>
            <w:tcW w:w="1210" w:type="dxa"/>
            <w:tcBorders>
              <w:top w:val="single" w:color="000000" w:sz="6" w:space="0"/>
              <w:bottom w:val="single" w:color="000000" w:sz="6" w:space="0"/>
              <w:right w:val="single" w:color="000000" w:sz="6" w:space="0"/>
            </w:tcBorders>
          </w:tcPr>
          <w:p>
            <w:pPr>
              <w:pStyle w:val="15"/>
              <w:spacing w:before="92"/>
              <w:ind w:left="25"/>
              <w:rPr>
                <w:sz w:val="21"/>
              </w:rPr>
            </w:pPr>
            <w:r>
              <w:rPr>
                <w:w w:val="100"/>
                <w:sz w:val="21"/>
              </w:rPr>
              <w:t>六</w:t>
            </w:r>
          </w:p>
        </w:tc>
        <w:tc>
          <w:tcPr>
            <w:tcW w:w="3276" w:type="dxa"/>
            <w:tcBorders>
              <w:top w:val="single" w:color="000000" w:sz="6" w:space="0"/>
              <w:left w:val="single" w:color="000000" w:sz="6" w:space="0"/>
              <w:bottom w:val="single" w:color="000000" w:sz="6" w:space="0"/>
              <w:right w:val="single" w:color="000000" w:sz="6" w:space="0"/>
            </w:tcBorders>
          </w:tcPr>
          <w:p>
            <w:pPr>
              <w:pStyle w:val="15"/>
              <w:spacing w:before="92"/>
              <w:ind w:left="25"/>
              <w:rPr>
                <w:sz w:val="21"/>
              </w:rPr>
            </w:pPr>
            <w:r>
              <w:rPr>
                <w:sz w:val="21"/>
              </w:rPr>
              <w:t>水土保持补偿费</w:t>
            </w:r>
          </w:p>
        </w:tc>
        <w:tc>
          <w:tcPr>
            <w:tcW w:w="1510" w:type="dxa"/>
            <w:tcBorders>
              <w:top w:val="single" w:color="000000" w:sz="6" w:space="0"/>
              <w:left w:val="single" w:color="000000" w:sz="6" w:space="0"/>
              <w:bottom w:val="single" w:color="000000" w:sz="6" w:space="0"/>
              <w:right w:val="single" w:color="000000" w:sz="6" w:space="0"/>
            </w:tcBorders>
          </w:tcPr>
          <w:p>
            <w:pPr>
              <w:pStyle w:val="15"/>
              <w:spacing w:before="103"/>
              <w:ind w:left="316" w:right="296"/>
              <w:rPr>
                <w:rFonts w:ascii="Times New Roman"/>
                <w:sz w:val="21"/>
              </w:rPr>
            </w:pPr>
            <w:r>
              <w:rPr>
                <w:rFonts w:ascii="Times New Roman"/>
                <w:sz w:val="21"/>
              </w:rPr>
              <w:t>27.05</w:t>
            </w:r>
          </w:p>
        </w:tc>
        <w:tc>
          <w:tcPr>
            <w:tcW w:w="1512" w:type="dxa"/>
            <w:tcBorders>
              <w:top w:val="single" w:color="000000" w:sz="6" w:space="0"/>
              <w:left w:val="single" w:color="000000" w:sz="6" w:space="0"/>
              <w:bottom w:val="single" w:color="000000" w:sz="6" w:space="0"/>
              <w:right w:val="single" w:color="000000" w:sz="6" w:space="0"/>
            </w:tcBorders>
          </w:tcPr>
          <w:p>
            <w:pPr>
              <w:pStyle w:val="15"/>
              <w:spacing w:before="103"/>
              <w:ind w:left="320" w:right="293"/>
              <w:rPr>
                <w:rFonts w:ascii="Times New Roman"/>
                <w:sz w:val="21"/>
              </w:rPr>
            </w:pPr>
            <w:r>
              <w:rPr>
                <w:rFonts w:ascii="Times New Roman"/>
                <w:sz w:val="21"/>
              </w:rPr>
              <w:t>0.00</w:t>
            </w:r>
          </w:p>
        </w:tc>
        <w:tc>
          <w:tcPr>
            <w:tcW w:w="1591" w:type="dxa"/>
            <w:tcBorders>
              <w:top w:val="single" w:color="000000" w:sz="6" w:space="0"/>
              <w:left w:val="single" w:color="000000" w:sz="6" w:space="0"/>
              <w:bottom w:val="single" w:color="000000" w:sz="6" w:space="0"/>
            </w:tcBorders>
          </w:tcPr>
          <w:p>
            <w:pPr>
              <w:pStyle w:val="15"/>
              <w:spacing w:before="103"/>
              <w:ind w:left="317" w:right="295"/>
              <w:rPr>
                <w:rFonts w:ascii="Times New Roman"/>
                <w:sz w:val="21"/>
              </w:rPr>
            </w:pPr>
            <w:r>
              <w:rPr>
                <w:rFonts w:ascii="Times New Roman"/>
                <w:sz w:val="21"/>
              </w:rPr>
              <w:t>-27.05</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52" w:hRule="atLeast"/>
        </w:trPr>
        <w:tc>
          <w:tcPr>
            <w:tcW w:w="1210" w:type="dxa"/>
            <w:tcBorders>
              <w:top w:val="single" w:color="000000" w:sz="6" w:space="0"/>
              <w:right w:val="single" w:color="000000" w:sz="6" w:space="0"/>
            </w:tcBorders>
          </w:tcPr>
          <w:p>
            <w:pPr>
              <w:pStyle w:val="15"/>
              <w:spacing w:before="94"/>
              <w:ind w:left="25"/>
              <w:rPr>
                <w:sz w:val="21"/>
              </w:rPr>
            </w:pPr>
            <w:r>
              <w:rPr>
                <w:w w:val="100"/>
                <w:sz w:val="21"/>
              </w:rPr>
              <w:t>七</w:t>
            </w:r>
          </w:p>
        </w:tc>
        <w:tc>
          <w:tcPr>
            <w:tcW w:w="3276" w:type="dxa"/>
            <w:tcBorders>
              <w:top w:val="single" w:color="000000" w:sz="6" w:space="0"/>
              <w:left w:val="single" w:color="000000" w:sz="6" w:space="0"/>
              <w:right w:val="single" w:color="000000" w:sz="6" w:space="0"/>
            </w:tcBorders>
          </w:tcPr>
          <w:p>
            <w:pPr>
              <w:pStyle w:val="15"/>
              <w:spacing w:before="94"/>
              <w:ind w:left="28"/>
              <w:rPr>
                <w:sz w:val="21"/>
              </w:rPr>
            </w:pPr>
            <w:r>
              <w:rPr>
                <w:sz w:val="21"/>
              </w:rPr>
              <w:t>工程总投资</w:t>
            </w:r>
          </w:p>
        </w:tc>
        <w:tc>
          <w:tcPr>
            <w:tcW w:w="1510" w:type="dxa"/>
            <w:tcBorders>
              <w:top w:val="single" w:color="000000" w:sz="6" w:space="0"/>
              <w:left w:val="single" w:color="000000" w:sz="6" w:space="0"/>
              <w:right w:val="single" w:color="000000" w:sz="6" w:space="0"/>
            </w:tcBorders>
          </w:tcPr>
          <w:p>
            <w:pPr>
              <w:pStyle w:val="15"/>
              <w:spacing w:before="106"/>
              <w:ind w:left="318" w:right="293"/>
              <w:rPr>
                <w:rFonts w:ascii="Times New Roman"/>
                <w:sz w:val="21"/>
              </w:rPr>
            </w:pPr>
            <w:r>
              <w:rPr>
                <w:rFonts w:ascii="Times New Roman"/>
                <w:sz w:val="21"/>
              </w:rPr>
              <w:t>334.13</w:t>
            </w:r>
          </w:p>
        </w:tc>
        <w:tc>
          <w:tcPr>
            <w:tcW w:w="1512" w:type="dxa"/>
            <w:tcBorders>
              <w:top w:val="single" w:color="000000" w:sz="6" w:space="0"/>
              <w:left w:val="single" w:color="000000" w:sz="6" w:space="0"/>
              <w:right w:val="single" w:color="000000" w:sz="6" w:space="0"/>
            </w:tcBorders>
          </w:tcPr>
          <w:p>
            <w:pPr>
              <w:pStyle w:val="15"/>
              <w:spacing w:before="106"/>
              <w:ind w:left="320" w:right="293"/>
              <w:rPr>
                <w:rFonts w:ascii="Times New Roman"/>
                <w:sz w:val="21"/>
              </w:rPr>
            </w:pPr>
            <w:r>
              <w:rPr>
                <w:rFonts w:ascii="Times New Roman"/>
                <w:sz w:val="21"/>
              </w:rPr>
              <w:t>269.74</w:t>
            </w:r>
          </w:p>
        </w:tc>
        <w:tc>
          <w:tcPr>
            <w:tcW w:w="1591" w:type="dxa"/>
            <w:tcBorders>
              <w:top w:val="single" w:color="000000" w:sz="6" w:space="0"/>
              <w:left w:val="single" w:color="000000" w:sz="6" w:space="0"/>
            </w:tcBorders>
          </w:tcPr>
          <w:p>
            <w:pPr>
              <w:pStyle w:val="15"/>
              <w:spacing w:before="106"/>
              <w:ind w:left="317" w:right="295"/>
              <w:rPr>
                <w:rFonts w:ascii="Times New Roman"/>
                <w:sz w:val="21"/>
              </w:rPr>
            </w:pPr>
            <w:r>
              <w:rPr>
                <w:rFonts w:ascii="Times New Roman"/>
                <w:sz w:val="21"/>
              </w:rPr>
              <w:t>-64.39</w:t>
            </w:r>
          </w:p>
        </w:tc>
      </w:tr>
    </w:tbl>
    <w:p>
      <w:pPr>
        <w:spacing w:after="0"/>
        <w:rPr>
          <w:rFonts w:ascii="Times New Roman"/>
          <w:sz w:val="21"/>
        </w:rPr>
        <w:sectPr>
          <w:pgSz w:w="11910" w:h="16840"/>
          <w:pgMar w:top="1480" w:right="440" w:bottom="1180" w:left="460" w:header="879" w:footer="982" w:gutter="0"/>
        </w:sectPr>
      </w:pPr>
    </w:p>
    <w:p>
      <w:pPr>
        <w:pStyle w:val="3"/>
        <w:numPr>
          <w:ilvl w:val="0"/>
          <w:numId w:val="8"/>
        </w:numPr>
        <w:tabs>
          <w:tab w:val="left" w:pos="1502"/>
          <w:tab w:val="left" w:pos="1503"/>
        </w:tabs>
        <w:spacing w:before="83" w:after="0" w:line="240" w:lineRule="auto"/>
        <w:ind w:left="1502" w:right="0" w:hanging="543"/>
        <w:jc w:val="left"/>
      </w:pPr>
      <w:bookmarkStart w:id="15" w:name="_TOC_250018"/>
      <w:bookmarkEnd w:id="15"/>
      <w:r>
        <w:rPr>
          <w:spacing w:val="-1"/>
        </w:rPr>
        <w:t>水土保持工程质量</w:t>
      </w:r>
    </w:p>
    <w:p>
      <w:pPr>
        <w:pStyle w:val="7"/>
        <w:spacing w:before="12"/>
        <w:rPr>
          <w:rFonts w:ascii="黑体"/>
          <w:sz w:val="39"/>
        </w:rPr>
      </w:pPr>
    </w:p>
    <w:p>
      <w:pPr>
        <w:pStyle w:val="4"/>
        <w:numPr>
          <w:ilvl w:val="1"/>
          <w:numId w:val="8"/>
        </w:numPr>
        <w:tabs>
          <w:tab w:val="left" w:pos="1677"/>
          <w:tab w:val="left" w:pos="1678"/>
        </w:tabs>
        <w:spacing w:before="0" w:after="0" w:line="240" w:lineRule="auto"/>
        <w:ind w:left="1677" w:right="0" w:hanging="718"/>
        <w:jc w:val="left"/>
      </w:pPr>
      <w:bookmarkStart w:id="16" w:name="_TOC_250017"/>
      <w:bookmarkEnd w:id="16"/>
      <w:r>
        <w:t>质量管理体系</w:t>
      </w:r>
    </w:p>
    <w:p>
      <w:pPr>
        <w:pStyle w:val="7"/>
        <w:spacing w:before="1"/>
        <w:rPr>
          <w:rFonts w:ascii="黑体"/>
          <w:sz w:val="39"/>
        </w:rPr>
      </w:pPr>
    </w:p>
    <w:p>
      <w:pPr>
        <w:pStyle w:val="7"/>
        <w:spacing w:line="446" w:lineRule="auto"/>
        <w:ind w:left="960" w:right="1163" w:firstLine="480"/>
        <w:jc w:val="both"/>
      </w:pPr>
      <w:r>
        <w:t>河南省济源煤业有限责任公司二矿技术改造项目严格实行项目法人责任制度、招标投标制度、合同管理制度，工程质量管理实行质量目标责任制和质量终身负责制， 坚决实行</w:t>
      </w:r>
      <w:r>
        <w:rPr>
          <w:rFonts w:ascii="Times New Roman" w:hAnsi="Times New Roman" w:eastAsia="Times New Roman"/>
        </w:rPr>
        <w:t>“</w:t>
      </w:r>
      <w:r>
        <w:t>政府监督、业主稽查、企业自检、社会监理</w:t>
      </w:r>
      <w:r>
        <w:rPr>
          <w:rFonts w:ascii="Times New Roman" w:hAnsi="Times New Roman" w:eastAsia="Times New Roman"/>
        </w:rPr>
        <w:t>”</w:t>
      </w:r>
      <w:r>
        <w:t>的管理体系，水土保持工程的建设与管理亦纳入整个工程建设管理体系中。</w:t>
      </w:r>
    </w:p>
    <w:p>
      <w:pPr>
        <w:pStyle w:val="7"/>
        <w:spacing w:before="1"/>
        <w:rPr>
          <w:sz w:val="19"/>
        </w:rPr>
      </w:pPr>
    </w:p>
    <w:p>
      <w:pPr>
        <w:pStyle w:val="5"/>
        <w:numPr>
          <w:ilvl w:val="2"/>
          <w:numId w:val="13"/>
        </w:numPr>
        <w:tabs>
          <w:tab w:val="left" w:pos="1860"/>
          <w:tab w:val="left" w:pos="1861"/>
        </w:tabs>
        <w:spacing w:before="0" w:after="0" w:line="240" w:lineRule="auto"/>
        <w:ind w:left="1860" w:right="0" w:hanging="901"/>
        <w:jc w:val="left"/>
      </w:pPr>
      <w:r>
        <w:t>建设单位质量保证体系及管理制度建设</w:t>
      </w:r>
    </w:p>
    <w:p>
      <w:pPr>
        <w:pStyle w:val="7"/>
        <w:spacing w:before="11"/>
        <w:rPr>
          <w:rFonts w:ascii="黑体"/>
          <w:sz w:val="39"/>
        </w:rPr>
      </w:pPr>
    </w:p>
    <w:p>
      <w:pPr>
        <w:pStyle w:val="7"/>
        <w:spacing w:line="446" w:lineRule="auto"/>
        <w:ind w:left="960" w:right="1040" w:firstLine="480"/>
      </w:pPr>
      <w:r>
        <w:t>建设单位将各项水土保持措施实施同主体工程一起纳入质量管理体系之中。本项</w:t>
      </w:r>
      <w:r>
        <w:rPr>
          <w:spacing w:val="-8"/>
        </w:rPr>
        <w:t>目质量管理体系完善，建立健全规章制度，以企业标准、质量责任制、质量体系文件、</w:t>
      </w:r>
      <w:r>
        <w:t>质量管理工作制度等一整套制度规范管理，保证工程质量的稳定和提高，编制工程质量保证措施，贯彻工程质量终身责任制，有效开展各项质量管理活动，确保质量管理方针和目标的实现。</w:t>
      </w:r>
    </w:p>
    <w:p>
      <w:pPr>
        <w:pStyle w:val="7"/>
        <w:spacing w:line="446" w:lineRule="auto"/>
        <w:ind w:left="960" w:right="1040" w:firstLine="480"/>
      </w:pPr>
      <w:r>
        <w:t>质量保证体系健全，按照规范规定认真执行</w:t>
      </w:r>
      <w:r>
        <w:rPr>
          <w:rFonts w:ascii="Times New Roman" w:hAnsi="Times New Roman" w:eastAsia="Times New Roman"/>
        </w:rPr>
        <w:t>“</w:t>
      </w:r>
      <w:r>
        <w:t>三检制</w:t>
      </w:r>
      <w:r>
        <w:rPr>
          <w:rFonts w:ascii="Times New Roman" w:hAnsi="Times New Roman" w:eastAsia="Times New Roman"/>
        </w:rPr>
        <w:t>”</w:t>
      </w:r>
      <w:r>
        <w:t>，对工程质量进行全过程控</w:t>
      </w:r>
      <w:r>
        <w:rPr>
          <w:spacing w:val="-12"/>
        </w:rPr>
        <w:t>制。项目部委托第三方试验检测单位，负责项目原材料及成品、半成品试验检验工作。</w:t>
      </w:r>
      <w:r>
        <w:t>项目自建拌合系统，砂石骨料及胶凝材料、外加剂等按照规范要求送检。钢筋、闭孔泡沫板、橡胶止水带、紫铜止水等其他材料检测方面除有出厂合格、材质证明外，还将抽取样品按要求送检，保证合格材料用于工程之中。</w:t>
      </w:r>
    </w:p>
    <w:p>
      <w:pPr>
        <w:pStyle w:val="7"/>
        <w:spacing w:line="446" w:lineRule="auto"/>
        <w:ind w:left="960" w:right="1163" w:firstLine="480"/>
        <w:jc w:val="right"/>
      </w:pPr>
      <w:r>
        <w:rPr>
          <w:spacing w:val="-1"/>
        </w:rPr>
        <w:t>质量监督体系健全，管理到位；设立了质检科，负责工程质量检查工作，对隐蔽工程和关键部位工程质量，要求监理人员进行旁站监督，确保每项工程质量都能满足</w:t>
      </w:r>
      <w:r>
        <w:t>设计和规范要求。严格按照</w:t>
      </w:r>
      <w:r>
        <w:rPr>
          <w:rFonts w:ascii="Times New Roman" w:hAnsi="Times New Roman" w:eastAsia="Times New Roman"/>
        </w:rPr>
        <w:t>“</w:t>
      </w:r>
      <w:r>
        <w:t>三不放过原则</w:t>
      </w:r>
      <w:r>
        <w:rPr>
          <w:rFonts w:ascii="Times New Roman" w:hAnsi="Times New Roman" w:eastAsia="Times New Roman"/>
        </w:rPr>
        <w:t>”</w:t>
      </w:r>
      <w:r>
        <w:t>及时处理施工建设过程中的质量事故等。坚持</w:t>
      </w:r>
      <w:r>
        <w:rPr>
          <w:rFonts w:ascii="Times New Roman" w:hAnsi="Times New Roman" w:eastAsia="Times New Roman"/>
        </w:rPr>
        <w:t>“</w:t>
      </w:r>
      <w:r>
        <w:t>三检制</w:t>
      </w:r>
      <w:r>
        <w:rPr>
          <w:rFonts w:ascii="Times New Roman" w:hAnsi="Times New Roman" w:eastAsia="Times New Roman"/>
        </w:rPr>
        <w:t>”</w:t>
      </w:r>
      <w:r>
        <w:t>，班组自检合格后，施工队质量人员复检，项目部质检员进行全面</w:t>
      </w:r>
    </w:p>
    <w:p>
      <w:pPr>
        <w:pStyle w:val="7"/>
        <w:spacing w:line="304" w:lineRule="exact"/>
        <w:ind w:right="1163"/>
        <w:jc w:val="right"/>
      </w:pPr>
      <w:r>
        <w:t>检查验收，然后由项目部报请监理工程师验收签证。施工过程中及时进行质量隐患排</w:t>
      </w:r>
    </w:p>
    <w:p>
      <w:pPr>
        <w:spacing w:after="0" w:line="304" w:lineRule="exact"/>
        <w:jc w:val="right"/>
        <w:sectPr>
          <w:headerReference r:id="rId24" w:type="default"/>
          <w:pgSz w:w="11910" w:h="16840"/>
          <w:pgMar w:top="1480" w:right="440" w:bottom="1180" w:left="460" w:header="879" w:footer="982" w:gutter="0"/>
        </w:sectPr>
      </w:pPr>
    </w:p>
    <w:p>
      <w:pPr>
        <w:pStyle w:val="7"/>
        <w:spacing w:before="64" w:line="446" w:lineRule="auto"/>
        <w:ind w:left="960" w:right="1163"/>
      </w:pPr>
      <w:r>
        <w:t>查，对发现的质量隐患及时查找原因并进行隐患整改，工程质量得到有效控制，未发生质量事故，质量缺陷及时整改并报质量监督站备案。</w:t>
      </w:r>
    </w:p>
    <w:p>
      <w:pPr>
        <w:pStyle w:val="7"/>
        <w:spacing w:line="446" w:lineRule="auto"/>
        <w:ind w:left="960" w:right="1163" w:firstLine="480"/>
        <w:jc w:val="both"/>
      </w:pPr>
      <w:r>
        <w:t>质量档案管理制度健全，管理规范，归档及时，资料真实可靠。根据工程质量检查办法，在对工程外业检查的同时，根据实际进度对其内业资料也进行了检查，确保各种原始资料的真实性、可靠性、完整性。</w:t>
      </w:r>
    </w:p>
    <w:p>
      <w:pPr>
        <w:pStyle w:val="7"/>
        <w:spacing w:before="10"/>
        <w:rPr>
          <w:sz w:val="18"/>
        </w:rPr>
      </w:pPr>
    </w:p>
    <w:p>
      <w:pPr>
        <w:pStyle w:val="5"/>
        <w:numPr>
          <w:ilvl w:val="2"/>
          <w:numId w:val="13"/>
        </w:numPr>
        <w:tabs>
          <w:tab w:val="left" w:pos="1860"/>
          <w:tab w:val="left" w:pos="1861"/>
        </w:tabs>
        <w:spacing w:before="0" w:after="0" w:line="240" w:lineRule="auto"/>
        <w:ind w:left="1860" w:right="0" w:hanging="901"/>
        <w:jc w:val="left"/>
      </w:pPr>
      <w:r>
        <w:t>设计单位质量保证体系及管理制度建设</w:t>
      </w:r>
    </w:p>
    <w:p>
      <w:pPr>
        <w:pStyle w:val="7"/>
        <w:spacing w:before="1"/>
        <w:rPr>
          <w:rFonts w:ascii="黑体"/>
          <w:sz w:val="40"/>
        </w:rPr>
      </w:pPr>
    </w:p>
    <w:p>
      <w:pPr>
        <w:pStyle w:val="7"/>
        <w:ind w:left="1440"/>
      </w:pPr>
      <w:r>
        <w:t>设计单位优化了设计方案，确保了工程的实施质量。</w:t>
      </w:r>
    </w:p>
    <w:p>
      <w:pPr>
        <w:pStyle w:val="7"/>
        <w:spacing w:before="7"/>
        <w:rPr>
          <w:sz w:val="20"/>
        </w:rPr>
      </w:pPr>
    </w:p>
    <w:p>
      <w:pPr>
        <w:pStyle w:val="14"/>
        <w:numPr>
          <w:ilvl w:val="3"/>
          <w:numId w:val="13"/>
        </w:numPr>
        <w:tabs>
          <w:tab w:val="left" w:pos="2042"/>
        </w:tabs>
        <w:spacing w:before="0" w:after="0" w:line="448" w:lineRule="auto"/>
        <w:ind w:left="960" w:right="1163" w:firstLine="480"/>
        <w:jc w:val="left"/>
        <w:rPr>
          <w:sz w:val="24"/>
        </w:rPr>
      </w:pPr>
      <w:r>
        <w:rPr>
          <w:spacing w:val="-9"/>
          <w:sz w:val="24"/>
        </w:rPr>
        <w:t>严格按照国家、有关行业建设法规、技术规程、标准和合同进行设计，为工</w:t>
      </w:r>
      <w:r>
        <w:rPr>
          <w:sz w:val="24"/>
        </w:rPr>
        <w:t>程的质量管理和质量监督提供技术支持。</w:t>
      </w:r>
    </w:p>
    <w:p>
      <w:pPr>
        <w:pStyle w:val="14"/>
        <w:numPr>
          <w:ilvl w:val="3"/>
          <w:numId w:val="13"/>
        </w:numPr>
        <w:tabs>
          <w:tab w:val="left" w:pos="2042"/>
        </w:tabs>
        <w:spacing w:before="0" w:after="0" w:line="446" w:lineRule="auto"/>
        <w:ind w:left="960" w:right="1160" w:firstLine="480"/>
        <w:jc w:val="both"/>
        <w:rPr>
          <w:sz w:val="24"/>
        </w:rPr>
      </w:pPr>
      <w:r>
        <w:rPr>
          <w:spacing w:val="-6"/>
          <w:sz w:val="24"/>
        </w:rPr>
        <w:t>建立健全设计质量保证体系，层层落实质量责任制，签订质量责任书，并</w:t>
      </w:r>
      <w:r>
        <w:rPr>
          <w:spacing w:val="-4"/>
          <w:sz w:val="24"/>
        </w:rPr>
        <w:t>报建设单位核备。加强设计过程质量控制，按规定履行设计文件及施工图纸的审核、会签批准制度，确保设计成果的正确性。</w:t>
      </w:r>
    </w:p>
    <w:p>
      <w:pPr>
        <w:pStyle w:val="14"/>
        <w:numPr>
          <w:ilvl w:val="3"/>
          <w:numId w:val="13"/>
        </w:numPr>
        <w:tabs>
          <w:tab w:val="left" w:pos="2042"/>
        </w:tabs>
        <w:spacing w:before="0" w:after="0" w:line="446" w:lineRule="auto"/>
        <w:ind w:left="960" w:right="1163" w:firstLine="480"/>
        <w:jc w:val="left"/>
        <w:rPr>
          <w:sz w:val="24"/>
        </w:rPr>
      </w:pPr>
      <w:r>
        <w:rPr>
          <w:spacing w:val="-5"/>
          <w:sz w:val="24"/>
        </w:rPr>
        <w:t>严格履行施工图设计合同，按批准的供图计划及工程进度要求提供合格的设计文件和施工图纸。</w:t>
      </w:r>
    </w:p>
    <w:p>
      <w:pPr>
        <w:pStyle w:val="14"/>
        <w:numPr>
          <w:ilvl w:val="3"/>
          <w:numId w:val="13"/>
        </w:numPr>
        <w:tabs>
          <w:tab w:val="left" w:pos="2042"/>
        </w:tabs>
        <w:spacing w:before="0" w:after="0" w:line="446" w:lineRule="auto"/>
        <w:ind w:left="960" w:right="1163" w:firstLine="480"/>
        <w:jc w:val="left"/>
        <w:rPr>
          <w:sz w:val="24"/>
        </w:rPr>
      </w:pPr>
      <w:r>
        <w:rPr>
          <w:spacing w:val="-2"/>
          <w:sz w:val="24"/>
        </w:rPr>
        <w:t>对施工过程中参建各方发现并提出的设计问题及时进行检查和处理，对因</w:t>
      </w:r>
      <w:r>
        <w:rPr>
          <w:spacing w:val="-5"/>
          <w:sz w:val="24"/>
        </w:rPr>
        <w:t>设计造成的质量事故提出相应的技术处理方案。</w:t>
      </w:r>
    </w:p>
    <w:p>
      <w:pPr>
        <w:pStyle w:val="14"/>
        <w:numPr>
          <w:ilvl w:val="3"/>
          <w:numId w:val="13"/>
        </w:numPr>
        <w:tabs>
          <w:tab w:val="left" w:pos="2042"/>
        </w:tabs>
        <w:spacing w:before="0" w:after="0" w:line="240" w:lineRule="auto"/>
        <w:ind w:left="2041" w:right="0" w:hanging="602"/>
        <w:jc w:val="left"/>
        <w:rPr>
          <w:sz w:val="24"/>
        </w:rPr>
      </w:pPr>
      <w:r>
        <w:rPr>
          <w:sz w:val="24"/>
        </w:rPr>
        <w:t>在各阶段验收中，对施工质量是否满足设计要求提出评价。</w:t>
      </w:r>
    </w:p>
    <w:p>
      <w:pPr>
        <w:pStyle w:val="7"/>
        <w:spacing w:before="12"/>
        <w:rPr>
          <w:sz w:val="19"/>
        </w:rPr>
      </w:pPr>
    </w:p>
    <w:p>
      <w:pPr>
        <w:pStyle w:val="14"/>
        <w:numPr>
          <w:ilvl w:val="3"/>
          <w:numId w:val="13"/>
        </w:numPr>
        <w:tabs>
          <w:tab w:val="left" w:pos="2042"/>
        </w:tabs>
        <w:spacing w:before="0" w:after="0" w:line="446" w:lineRule="auto"/>
        <w:ind w:left="960" w:right="1160" w:firstLine="480"/>
        <w:jc w:val="left"/>
        <w:rPr>
          <w:sz w:val="24"/>
        </w:rPr>
      </w:pPr>
      <w:r>
        <w:rPr>
          <w:spacing w:val="-6"/>
          <w:sz w:val="24"/>
        </w:rPr>
        <w:t>设计单位按监理工程师需要，提出必要的技术资料，项目设计大纲等，并</w:t>
      </w:r>
      <w:r>
        <w:rPr>
          <w:spacing w:val="-4"/>
          <w:sz w:val="24"/>
        </w:rPr>
        <w:t>对资料的准确性负责。</w:t>
      </w:r>
    </w:p>
    <w:p>
      <w:pPr>
        <w:pStyle w:val="7"/>
        <w:rPr>
          <w:sz w:val="19"/>
        </w:rPr>
      </w:pPr>
    </w:p>
    <w:p>
      <w:pPr>
        <w:pStyle w:val="5"/>
        <w:numPr>
          <w:ilvl w:val="2"/>
          <w:numId w:val="13"/>
        </w:numPr>
        <w:tabs>
          <w:tab w:val="left" w:pos="1860"/>
          <w:tab w:val="left" w:pos="1861"/>
        </w:tabs>
        <w:spacing w:before="0" w:after="0" w:line="240" w:lineRule="auto"/>
        <w:ind w:left="1860" w:right="0" w:hanging="901"/>
        <w:jc w:val="left"/>
      </w:pPr>
      <w:r>
        <w:t>监理单位质量保证体系及管理制度建设</w:t>
      </w:r>
    </w:p>
    <w:p>
      <w:pPr>
        <w:pStyle w:val="7"/>
        <w:spacing w:before="1"/>
        <w:rPr>
          <w:rFonts w:ascii="黑体"/>
          <w:sz w:val="40"/>
        </w:rPr>
      </w:pPr>
    </w:p>
    <w:p>
      <w:pPr>
        <w:pStyle w:val="7"/>
        <w:spacing w:line="446" w:lineRule="auto"/>
        <w:ind w:left="960" w:right="1163" w:firstLine="480"/>
      </w:pPr>
      <w:r>
        <w:t>本工程项目水土保持工程监理工作含在主体施工监理中，为确保工程质量、有效进行动态控制、同时协调各方面关系，监理单位成立了本工程监理项目部，对水土保</w:t>
      </w:r>
    </w:p>
    <w:p>
      <w:pPr>
        <w:spacing w:after="0" w:line="446" w:lineRule="auto"/>
        <w:sectPr>
          <w:pgSz w:w="11910" w:h="16840"/>
          <w:pgMar w:top="1480" w:right="440" w:bottom="1180" w:left="460" w:header="879" w:footer="982" w:gutter="0"/>
        </w:sectPr>
      </w:pPr>
    </w:p>
    <w:p>
      <w:pPr>
        <w:pStyle w:val="7"/>
        <w:spacing w:before="64"/>
        <w:ind w:left="960"/>
      </w:pPr>
      <w:r>
        <w:t>持工程项目的实施阶段进行全过程监理。</w:t>
      </w:r>
    </w:p>
    <w:p>
      <w:pPr>
        <w:pStyle w:val="7"/>
        <w:spacing w:before="7"/>
        <w:rPr>
          <w:sz w:val="20"/>
        </w:rPr>
      </w:pPr>
    </w:p>
    <w:p>
      <w:pPr>
        <w:pStyle w:val="7"/>
        <w:spacing w:line="446" w:lineRule="auto"/>
        <w:ind w:left="960" w:right="1160" w:firstLine="480"/>
        <w:jc w:val="both"/>
      </w:pPr>
      <w:r>
        <w:rPr>
          <w:spacing w:val="-13"/>
        </w:rPr>
        <w:t>监理部根据工程实际情况编写了《监理实施细则》，同时及时完成了《监理部工作</w:t>
      </w:r>
      <w:r>
        <w:rPr>
          <w:spacing w:val="-36"/>
        </w:rPr>
        <w:t>管理制度》、《开工审批制度》、《工程计量、支付签证制度》、《工程验收制度》、《工程</w:t>
      </w:r>
      <w:r>
        <w:t>质量检验评定制度》等相关制度的编制工作。</w:t>
      </w:r>
    </w:p>
    <w:p>
      <w:pPr>
        <w:pStyle w:val="7"/>
        <w:spacing w:line="446" w:lineRule="auto"/>
        <w:ind w:left="960" w:right="1163" w:firstLine="480"/>
        <w:jc w:val="both"/>
      </w:pPr>
      <w:r>
        <w:rPr>
          <w:spacing w:val="-1"/>
        </w:rPr>
        <w:t>工程监理过程中，监理部主要从质量、进度、投资、施工安全与环境保护等方面</w:t>
      </w:r>
      <w:r>
        <w:t>进行监理效果控制。其中在工程质量控制上，监理部在施工单位</w:t>
      </w:r>
      <w:r>
        <w:rPr>
          <w:rFonts w:ascii="Times New Roman" w:hAnsi="Times New Roman" w:eastAsia="Times New Roman"/>
        </w:rPr>
        <w:t>“</w:t>
      </w:r>
      <w:r>
        <w:t>三检制</w:t>
      </w:r>
      <w:r>
        <w:rPr>
          <w:rFonts w:ascii="Times New Roman" w:hAnsi="Times New Roman" w:eastAsia="Times New Roman"/>
        </w:rPr>
        <w:t>”</w:t>
      </w:r>
      <w:r>
        <w:t xml:space="preserve">的基础上， </w:t>
      </w:r>
      <w:r>
        <w:rPr>
          <w:spacing w:val="-1"/>
        </w:rPr>
        <w:t>采取跟踪检测、平行检测等手段，严格按照施工监理程序，加强事前、事中控制，对工程质量全面认真检查、严格把关，依据有关质量评定与验收规程、标准，进行质量</w:t>
      </w:r>
      <w:r>
        <w:t>评定，工程质量得到较好控制。</w:t>
      </w:r>
    </w:p>
    <w:p>
      <w:pPr>
        <w:pStyle w:val="7"/>
        <w:spacing w:line="446" w:lineRule="auto"/>
        <w:ind w:left="960" w:right="1163" w:firstLine="480"/>
        <w:jc w:val="both"/>
      </w:pPr>
      <w:r>
        <w:rPr>
          <w:spacing w:val="-1"/>
        </w:rPr>
        <w:t>在投资控制方面，通过对各项工程量、依据设计图纸和测量原始断面进行计算复核，严格执行合同支付结算程序，本着客观、公正和实事求是的原则，处理合同外项</w:t>
      </w:r>
      <w:r>
        <w:t>目，工程投资得到较好的控制。</w:t>
      </w:r>
    </w:p>
    <w:p>
      <w:pPr>
        <w:pStyle w:val="7"/>
        <w:spacing w:line="446" w:lineRule="auto"/>
        <w:ind w:left="960" w:right="1040" w:firstLine="480"/>
      </w:pPr>
      <w:r>
        <w:t>工程进度控制是监理工作</w:t>
      </w:r>
      <w:r>
        <w:rPr>
          <w:rFonts w:ascii="Times New Roman" w:hAnsi="Times New Roman" w:eastAsia="Times New Roman"/>
        </w:rPr>
        <w:t>“</w:t>
      </w:r>
      <w:r>
        <w:t>三控制</w:t>
      </w:r>
      <w:r>
        <w:rPr>
          <w:rFonts w:ascii="Times New Roman" w:hAnsi="Times New Roman" w:eastAsia="Times New Roman"/>
        </w:rPr>
        <w:t>”</w:t>
      </w:r>
      <w:r>
        <w:t>的中心环节。工程正式开工以前，监理部要求</w:t>
      </w:r>
      <w:r>
        <w:rPr>
          <w:spacing w:val="-10"/>
        </w:rPr>
        <w:t xml:space="preserve">施工单位以总工期为目标，倒排工期，做出较详细的施工组织设计，施工总进度计划， </w:t>
      </w:r>
      <w:r>
        <w:t>并以此做为投资、投劳和准备原材料的依据。在监理工程师的督促检查帮助下，达到监理委托合同要求的进度控制目标，监理任务在合同工期内顺利完成。</w:t>
      </w:r>
    </w:p>
    <w:p>
      <w:pPr>
        <w:pStyle w:val="7"/>
        <w:spacing w:line="446" w:lineRule="auto"/>
        <w:ind w:left="960" w:right="1163" w:firstLine="480"/>
        <w:jc w:val="both"/>
      </w:pPr>
      <w:r>
        <w:t>施工期间生活污水和生产废水按监理部要求有组织排入指定位置，生活垃圾运至指定的地方进行处理。开挖土方、杂物等运到建设单位指定的位置。在工程完工后， 及时拆除临时设施，清理场地，较好地保护环境。</w:t>
      </w:r>
    </w:p>
    <w:p>
      <w:pPr>
        <w:pStyle w:val="7"/>
        <w:spacing w:before="5"/>
        <w:rPr>
          <w:sz w:val="18"/>
        </w:rPr>
      </w:pPr>
    </w:p>
    <w:p>
      <w:pPr>
        <w:pStyle w:val="5"/>
        <w:numPr>
          <w:ilvl w:val="2"/>
          <w:numId w:val="13"/>
        </w:numPr>
        <w:tabs>
          <w:tab w:val="left" w:pos="1860"/>
          <w:tab w:val="left" w:pos="1861"/>
        </w:tabs>
        <w:spacing w:before="0" w:after="0" w:line="240" w:lineRule="auto"/>
        <w:ind w:left="1860" w:right="0" w:hanging="901"/>
        <w:jc w:val="left"/>
      </w:pPr>
      <w:r>
        <w:t>施工单位质量保证体系及管理制度建设</w:t>
      </w:r>
    </w:p>
    <w:p>
      <w:pPr>
        <w:pStyle w:val="7"/>
        <w:spacing w:before="1"/>
        <w:rPr>
          <w:rFonts w:ascii="黑体"/>
          <w:sz w:val="40"/>
        </w:rPr>
      </w:pPr>
    </w:p>
    <w:p>
      <w:pPr>
        <w:pStyle w:val="7"/>
        <w:spacing w:line="446" w:lineRule="auto"/>
        <w:ind w:left="960" w:right="1160" w:firstLine="480"/>
      </w:pPr>
      <w:r>
        <w:t>本项目由河南省济源煤业有限责任公司二矿施工队承建。施工单位按照</w:t>
      </w:r>
      <w:r>
        <w:rPr>
          <w:rFonts w:ascii="Times New Roman" w:eastAsia="Times New Roman"/>
        </w:rPr>
        <w:t>ISO9001:2000</w:t>
      </w:r>
      <w:r>
        <w:rPr>
          <w:rFonts w:ascii="Times New Roman" w:eastAsia="Times New Roman"/>
          <w:spacing w:val="59"/>
        </w:rPr>
        <w:t xml:space="preserve"> </w:t>
      </w:r>
      <w:r>
        <w:rPr>
          <w:spacing w:val="-7"/>
        </w:rPr>
        <w:t>标准和单位的有关质量保证体系要求，建立了以项目经理为工程质量第</w:t>
      </w:r>
      <w:r>
        <w:rPr>
          <w:spacing w:val="-1"/>
        </w:rPr>
        <w:t>一责任人的工程质量保证体系，设立监督管理专职岗位，定期对工程施工进行监督检</w:t>
      </w:r>
    </w:p>
    <w:p>
      <w:pPr>
        <w:spacing w:after="0" w:line="446" w:lineRule="auto"/>
        <w:sectPr>
          <w:pgSz w:w="11910" w:h="16840"/>
          <w:pgMar w:top="1480" w:right="440" w:bottom="1180" w:left="460" w:header="879" w:footer="982" w:gutter="0"/>
        </w:sectPr>
      </w:pPr>
    </w:p>
    <w:p>
      <w:pPr>
        <w:pStyle w:val="7"/>
        <w:spacing w:before="64"/>
        <w:ind w:left="960"/>
      </w:pPr>
      <w:r>
        <w:t>查，确保水保设施与主体工程同时施工、同时竣工验收、同时投产。</w:t>
      </w:r>
    </w:p>
    <w:p>
      <w:pPr>
        <w:pStyle w:val="7"/>
        <w:spacing w:before="7"/>
        <w:rPr>
          <w:sz w:val="20"/>
        </w:rPr>
      </w:pPr>
    </w:p>
    <w:p>
      <w:pPr>
        <w:pStyle w:val="7"/>
        <w:spacing w:line="446" w:lineRule="auto"/>
        <w:ind w:left="960" w:right="1163" w:firstLine="480"/>
        <w:jc w:val="both"/>
      </w:pPr>
      <w:r>
        <w:rPr>
          <w:spacing w:val="-1"/>
        </w:rPr>
        <w:t>施工单位设有质检科、配备专职质量检查技术人员。同时，建立健全质量管理制度，例如：技术交底制度、质量一票否决制度、成品保护制度等。在施工中，细化质</w:t>
      </w:r>
      <w:r>
        <w:rPr>
          <w:spacing w:val="-10"/>
        </w:rPr>
        <w:t>量保证措施，严格按照设计图纸和施工标准、规范进行施工；质量管理上严格执行</w:t>
      </w:r>
      <w:r>
        <w:rPr>
          <w:rFonts w:ascii="Times New Roman" w:hAnsi="Times New Roman" w:eastAsia="Times New Roman"/>
        </w:rPr>
        <w:t>“</w:t>
      </w:r>
      <w:r>
        <w:rPr>
          <w:spacing w:val="-16"/>
        </w:rPr>
        <w:t>三</w:t>
      </w:r>
      <w:r>
        <w:t>检制</w:t>
      </w:r>
      <w:r>
        <w:rPr>
          <w:rFonts w:ascii="Times New Roman" w:hAnsi="Times New Roman" w:eastAsia="Times New Roman"/>
          <w:spacing w:val="-1"/>
        </w:rPr>
        <w:t>”</w:t>
      </w:r>
      <w:r>
        <w:rPr>
          <w:spacing w:val="-15"/>
        </w:rPr>
        <w:t>，确保工程建设的每道程序都处于质量保证体系的控制之中。施工过程中履行</w:t>
      </w:r>
      <w:r>
        <w:rPr>
          <w:rFonts w:ascii="Times New Roman" w:hAnsi="Times New Roman" w:eastAsia="Times New Roman"/>
          <w:spacing w:val="-1"/>
        </w:rPr>
        <w:t>“</w:t>
      </w:r>
      <w:r>
        <w:rPr>
          <w:spacing w:val="-17"/>
        </w:rPr>
        <w:t>随</w:t>
      </w:r>
      <w:r>
        <w:t>干随清、谁干谁清</w:t>
      </w:r>
      <w:r>
        <w:rPr>
          <w:rFonts w:ascii="Times New Roman" w:hAnsi="Times New Roman" w:eastAsia="Times New Roman"/>
        </w:rPr>
        <w:t>”</w:t>
      </w:r>
      <w:r>
        <w:t>的原则，确保</w:t>
      </w:r>
      <w:r>
        <w:rPr>
          <w:rFonts w:ascii="Times New Roman" w:hAnsi="Times New Roman" w:eastAsia="Times New Roman"/>
        </w:rPr>
        <w:t>“</w:t>
      </w:r>
      <w:r>
        <w:t>工完、料净、场地清</w:t>
      </w:r>
      <w:r>
        <w:rPr>
          <w:rFonts w:ascii="Times New Roman" w:hAnsi="Times New Roman" w:eastAsia="Times New Roman"/>
        </w:rPr>
        <w:t>”</w:t>
      </w:r>
      <w:r>
        <w:t>。</w:t>
      </w:r>
    </w:p>
    <w:p>
      <w:pPr>
        <w:pStyle w:val="4"/>
        <w:numPr>
          <w:ilvl w:val="1"/>
          <w:numId w:val="8"/>
        </w:numPr>
        <w:tabs>
          <w:tab w:val="left" w:pos="1677"/>
          <w:tab w:val="left" w:pos="1678"/>
        </w:tabs>
        <w:spacing w:before="231" w:after="0" w:line="240" w:lineRule="auto"/>
        <w:ind w:left="1677" w:right="0" w:hanging="718"/>
        <w:jc w:val="left"/>
      </w:pPr>
      <w:bookmarkStart w:id="17" w:name="_TOC_250016"/>
      <w:bookmarkEnd w:id="17"/>
      <w:r>
        <w:t>各防治分区水土保持工程质量评定</w:t>
      </w:r>
    </w:p>
    <w:p>
      <w:pPr>
        <w:pStyle w:val="7"/>
        <w:spacing w:before="2"/>
        <w:rPr>
          <w:rFonts w:ascii="黑体"/>
          <w:sz w:val="43"/>
        </w:rPr>
      </w:pPr>
    </w:p>
    <w:p>
      <w:pPr>
        <w:pStyle w:val="5"/>
        <w:numPr>
          <w:ilvl w:val="2"/>
          <w:numId w:val="14"/>
        </w:numPr>
        <w:tabs>
          <w:tab w:val="left" w:pos="1860"/>
          <w:tab w:val="left" w:pos="1861"/>
        </w:tabs>
        <w:spacing w:before="0" w:after="0" w:line="240" w:lineRule="auto"/>
        <w:ind w:left="1860" w:right="0" w:hanging="901"/>
        <w:jc w:val="left"/>
      </w:pPr>
      <w:r>
        <w:t>项目划分及成果</w:t>
      </w:r>
    </w:p>
    <w:p>
      <w:pPr>
        <w:pStyle w:val="7"/>
        <w:rPr>
          <w:rFonts w:ascii="黑体"/>
          <w:sz w:val="46"/>
        </w:rPr>
      </w:pPr>
    </w:p>
    <w:p>
      <w:pPr>
        <w:pStyle w:val="7"/>
        <w:spacing w:before="1" w:line="436" w:lineRule="auto"/>
        <w:ind w:left="960" w:right="1113" w:firstLine="480"/>
      </w:pPr>
      <w:r>
        <w:t>水土保持工程质量评定采用查阅竣工资料，结合现场调查情况进行综合评定。现场检查采取抽查相结合的办法。质量评定分工程措施和植物措施两大部分分别进行， 并根据《开发建设项目水土保持设施验收技术规程》（</w:t>
      </w:r>
      <w:r>
        <w:rPr>
          <w:rFonts w:ascii="Times New Roman" w:eastAsia="Times New Roman"/>
        </w:rPr>
        <w:t>GB/T22490-2008</w:t>
      </w:r>
      <w:r>
        <w:t>）和《水土保持工程质量评定规程》（</w:t>
      </w:r>
      <w:r>
        <w:rPr>
          <w:rFonts w:ascii="Times New Roman" w:eastAsia="Times New Roman"/>
        </w:rPr>
        <w:t>SL336-2006</w:t>
      </w:r>
      <w:r>
        <w:t>）的要求，开展水土保持工程质量评定。</w:t>
      </w:r>
    </w:p>
    <w:p>
      <w:pPr>
        <w:pStyle w:val="7"/>
        <w:spacing w:line="231" w:lineRule="exact"/>
        <w:ind w:left="194" w:right="13"/>
        <w:jc w:val="center"/>
      </w:pPr>
      <w:r>
        <w:t>根据水利部《开发建设项目水土保持设施验收技术规程》（</w:t>
      </w:r>
      <w:r>
        <w:rPr>
          <w:rFonts w:ascii="Times New Roman" w:eastAsia="Times New Roman"/>
        </w:rPr>
        <w:t>GB/T22490-2008</w:t>
      </w:r>
      <w:r>
        <w:t>）和</w:t>
      </w:r>
    </w:p>
    <w:p>
      <w:pPr>
        <w:pStyle w:val="7"/>
        <w:spacing w:before="9"/>
        <w:rPr>
          <w:sz w:val="20"/>
        </w:rPr>
      </w:pPr>
    </w:p>
    <w:p>
      <w:pPr>
        <w:pStyle w:val="7"/>
        <w:spacing w:line="446" w:lineRule="auto"/>
        <w:ind w:left="960" w:right="1160"/>
        <w:jc w:val="both"/>
      </w:pPr>
      <w:r>
        <w:t>《水土保持工程质量评定规程</w:t>
      </w:r>
      <w:r>
        <w:rPr>
          <w:spacing w:val="-149"/>
        </w:rPr>
        <w:t>》</w:t>
      </w:r>
      <w:r>
        <w:rPr>
          <w:spacing w:val="-3"/>
        </w:rPr>
        <w:t>（</w:t>
      </w:r>
      <w:r>
        <w:rPr>
          <w:rFonts w:ascii="Times New Roman" w:eastAsia="Times New Roman"/>
          <w:spacing w:val="-3"/>
        </w:rPr>
        <w:t>SL336-2006</w:t>
      </w:r>
      <w:r>
        <w:rPr>
          <w:spacing w:val="-3"/>
        </w:rPr>
        <w:t>）</w:t>
      </w:r>
      <w:r>
        <w:rPr>
          <w:spacing w:val="-9"/>
        </w:rPr>
        <w:t>要求，结合工程建设实际，验收组对工</w:t>
      </w:r>
      <w:r>
        <w:rPr>
          <w:spacing w:val="-1"/>
        </w:rPr>
        <w:t>程水土保持设施进行了质量评定项目划分。并采用现场抽查和审阅建设单位自验资料</w:t>
      </w:r>
      <w:r>
        <w:rPr>
          <w:spacing w:val="-3"/>
        </w:rPr>
        <w:t xml:space="preserve">等方式，对工程质量进行评价。水土流失防治工程措施划分为 </w:t>
      </w:r>
      <w:r>
        <w:rPr>
          <w:rFonts w:ascii="Times New Roman" w:eastAsia="Times New Roman"/>
        </w:rPr>
        <w:t xml:space="preserve">6 </w:t>
      </w:r>
      <w:r>
        <w:t>个单位工程、</w:t>
      </w:r>
      <w:r>
        <w:rPr>
          <w:rFonts w:ascii="Times New Roman" w:eastAsia="Times New Roman"/>
        </w:rPr>
        <w:t xml:space="preserve">6 </w:t>
      </w:r>
      <w:r>
        <w:t>个分</w:t>
      </w:r>
      <w:r>
        <w:rPr>
          <w:spacing w:val="-4"/>
        </w:rPr>
        <w:t>部工程、</w:t>
      </w:r>
      <w:r>
        <w:rPr>
          <w:rFonts w:ascii="Times New Roman" w:eastAsia="Times New Roman"/>
        </w:rPr>
        <w:t xml:space="preserve">51 </w:t>
      </w:r>
      <w:r>
        <w:rPr>
          <w:spacing w:val="-6"/>
        </w:rPr>
        <w:t>个单元工程。水土保持工程措施单位工程、分部工程、单元工程划分情况</w:t>
      </w:r>
      <w:r>
        <w:rPr>
          <w:spacing w:val="-20"/>
        </w:rPr>
        <w:t xml:space="preserve">见表 </w:t>
      </w:r>
      <w:r>
        <w:rPr>
          <w:rFonts w:ascii="Times New Roman" w:eastAsia="Times New Roman"/>
        </w:rPr>
        <w:t>4.2-1</w:t>
      </w:r>
      <w:r>
        <w:t>。</w:t>
      </w:r>
    </w:p>
    <w:p>
      <w:pPr>
        <w:spacing w:after="0" w:line="446" w:lineRule="auto"/>
        <w:jc w:val="both"/>
        <w:sectPr>
          <w:pgSz w:w="11910" w:h="16840"/>
          <w:pgMar w:top="1480" w:right="440" w:bottom="1180" w:left="460" w:header="879" w:footer="982" w:gutter="0"/>
        </w:sectPr>
      </w:pPr>
    </w:p>
    <w:p>
      <w:pPr>
        <w:tabs>
          <w:tab w:val="left" w:pos="6670"/>
        </w:tabs>
        <w:spacing w:before="52"/>
        <w:ind w:left="6353" w:right="0" w:firstLine="0"/>
        <w:jc w:val="left"/>
        <w:rPr>
          <w:sz w:val="21"/>
        </w:rPr>
      </w:pPr>
      <w:r>
        <w:pict>
          <v:line id="_x0000_s1037" o:spid="_x0000_s1037" o:spt="20" style="position:absolute;left:0pt;margin-left:69.55pt;margin-top:18.25pt;height:0pt;width:702.95pt;mso-position-horizontal-relative:page;mso-wrap-distance-bottom:0pt;mso-wrap-distance-top:0pt;z-index:-251646976;mso-width-relative:page;mso-height-relative:page;" stroked="t" coordsize="21600,21600">
            <v:path arrowok="t"/>
            <v:fill focussize="0,0"/>
            <v:stroke weight="0.48pt" color="#000000"/>
            <v:imagedata o:title=""/>
            <o:lock v:ext="edit"/>
            <w10:wrap type="topAndBottom"/>
          </v:line>
        </w:pict>
      </w:r>
      <w:r>
        <w:rPr>
          <w:rFonts w:ascii="Times New Roman" w:eastAsia="Times New Roman"/>
          <w:sz w:val="21"/>
        </w:rPr>
        <w:t>4</w:t>
      </w:r>
      <w:r>
        <w:rPr>
          <w:rFonts w:ascii="Times New Roman" w:eastAsia="Times New Roman"/>
          <w:sz w:val="21"/>
        </w:rPr>
        <w:tab/>
      </w:r>
      <w:r>
        <w:rPr>
          <w:spacing w:val="-3"/>
          <w:sz w:val="21"/>
        </w:rPr>
        <w:t>水土保持工程质量</w:t>
      </w:r>
    </w:p>
    <w:p>
      <w:pPr>
        <w:pStyle w:val="7"/>
        <w:spacing w:before="7"/>
        <w:rPr>
          <w:sz w:val="22"/>
        </w:rPr>
      </w:pPr>
    </w:p>
    <w:p>
      <w:pPr>
        <w:tabs>
          <w:tab w:val="left" w:pos="1015"/>
        </w:tabs>
        <w:spacing w:before="79"/>
        <w:ind w:left="0" w:right="12" w:firstLine="0"/>
        <w:jc w:val="center"/>
        <w:rPr>
          <w:rFonts w:hint="eastAsia" w:ascii="黑体" w:eastAsia="黑体"/>
          <w:sz w:val="21"/>
        </w:rPr>
      </w:pPr>
      <w:r>
        <w:rPr>
          <w:rFonts w:hint="eastAsia" w:ascii="黑体" w:eastAsia="黑体"/>
          <w:sz w:val="21"/>
        </w:rPr>
        <w:t>表</w:t>
      </w:r>
      <w:r>
        <w:rPr>
          <w:rFonts w:hint="eastAsia" w:ascii="黑体" w:eastAsia="黑体"/>
          <w:spacing w:val="-54"/>
          <w:sz w:val="21"/>
        </w:rPr>
        <w:t xml:space="preserve"> </w:t>
      </w:r>
      <w:r>
        <w:rPr>
          <w:rFonts w:ascii="Times New Roman" w:eastAsia="Times New Roman"/>
          <w:sz w:val="21"/>
        </w:rPr>
        <w:t>4.2-1</w:t>
      </w:r>
      <w:r>
        <w:rPr>
          <w:rFonts w:ascii="Times New Roman" w:eastAsia="Times New Roman"/>
          <w:sz w:val="21"/>
        </w:rPr>
        <w:tab/>
      </w:r>
      <w:r>
        <w:rPr>
          <w:rFonts w:hint="eastAsia" w:ascii="黑体" w:eastAsia="黑体"/>
          <w:sz w:val="21"/>
        </w:rPr>
        <w:t>水</w:t>
      </w:r>
      <w:r>
        <w:rPr>
          <w:rFonts w:hint="eastAsia" w:ascii="黑体" w:eastAsia="黑体"/>
          <w:spacing w:val="-3"/>
          <w:sz w:val="21"/>
        </w:rPr>
        <w:t>土</w:t>
      </w:r>
      <w:r>
        <w:rPr>
          <w:rFonts w:hint="eastAsia" w:ascii="黑体" w:eastAsia="黑体"/>
          <w:sz w:val="21"/>
        </w:rPr>
        <w:t>保</w:t>
      </w:r>
      <w:r>
        <w:rPr>
          <w:rFonts w:hint="eastAsia" w:ascii="黑体" w:eastAsia="黑体"/>
          <w:spacing w:val="-3"/>
          <w:sz w:val="21"/>
        </w:rPr>
        <w:t>持</w:t>
      </w:r>
      <w:r>
        <w:rPr>
          <w:rFonts w:hint="eastAsia" w:ascii="黑体" w:eastAsia="黑体"/>
          <w:sz w:val="21"/>
        </w:rPr>
        <w:t>工</w:t>
      </w:r>
      <w:r>
        <w:rPr>
          <w:rFonts w:hint="eastAsia" w:ascii="黑体" w:eastAsia="黑体"/>
          <w:spacing w:val="-3"/>
          <w:sz w:val="21"/>
        </w:rPr>
        <w:t>程</w:t>
      </w:r>
      <w:r>
        <w:rPr>
          <w:rFonts w:hint="eastAsia" w:ascii="黑体" w:eastAsia="黑体"/>
          <w:sz w:val="21"/>
        </w:rPr>
        <w:t>措施</w:t>
      </w:r>
      <w:r>
        <w:rPr>
          <w:rFonts w:hint="eastAsia" w:ascii="黑体" w:eastAsia="黑体"/>
          <w:spacing w:val="-3"/>
          <w:sz w:val="21"/>
        </w:rPr>
        <w:t>单</w:t>
      </w:r>
      <w:r>
        <w:rPr>
          <w:rFonts w:hint="eastAsia" w:ascii="黑体" w:eastAsia="黑体"/>
          <w:sz w:val="21"/>
        </w:rPr>
        <w:t>位</w:t>
      </w:r>
      <w:r>
        <w:rPr>
          <w:rFonts w:hint="eastAsia" w:ascii="黑体" w:eastAsia="黑体"/>
          <w:spacing w:val="-3"/>
          <w:sz w:val="21"/>
        </w:rPr>
        <w:t>工</w:t>
      </w:r>
      <w:r>
        <w:rPr>
          <w:rFonts w:hint="eastAsia" w:ascii="黑体" w:eastAsia="黑体"/>
          <w:sz w:val="21"/>
        </w:rPr>
        <w:t>程</w:t>
      </w:r>
      <w:r>
        <w:rPr>
          <w:rFonts w:hint="eastAsia" w:ascii="黑体" w:eastAsia="黑体"/>
          <w:spacing w:val="-3"/>
          <w:sz w:val="21"/>
        </w:rPr>
        <w:t>、</w:t>
      </w:r>
      <w:r>
        <w:rPr>
          <w:rFonts w:hint="eastAsia" w:ascii="黑体" w:eastAsia="黑体"/>
          <w:sz w:val="21"/>
        </w:rPr>
        <w:t>分</w:t>
      </w:r>
      <w:r>
        <w:rPr>
          <w:rFonts w:hint="eastAsia" w:ascii="黑体" w:eastAsia="黑体"/>
          <w:spacing w:val="-3"/>
          <w:sz w:val="21"/>
        </w:rPr>
        <w:t>部</w:t>
      </w:r>
      <w:r>
        <w:rPr>
          <w:rFonts w:hint="eastAsia" w:ascii="黑体" w:eastAsia="黑体"/>
          <w:sz w:val="21"/>
        </w:rPr>
        <w:t>工</w:t>
      </w:r>
      <w:r>
        <w:rPr>
          <w:rFonts w:hint="eastAsia" w:ascii="黑体" w:eastAsia="黑体"/>
          <w:spacing w:val="-3"/>
          <w:sz w:val="21"/>
        </w:rPr>
        <w:t>程</w:t>
      </w:r>
      <w:r>
        <w:rPr>
          <w:rFonts w:hint="eastAsia" w:ascii="黑体" w:eastAsia="黑体"/>
          <w:sz w:val="21"/>
        </w:rPr>
        <w:t>及单</w:t>
      </w:r>
      <w:r>
        <w:rPr>
          <w:rFonts w:hint="eastAsia" w:ascii="黑体" w:eastAsia="黑体"/>
          <w:spacing w:val="-3"/>
          <w:sz w:val="21"/>
        </w:rPr>
        <w:t>元</w:t>
      </w:r>
      <w:r>
        <w:rPr>
          <w:rFonts w:hint="eastAsia" w:ascii="黑体" w:eastAsia="黑体"/>
          <w:sz w:val="21"/>
        </w:rPr>
        <w:t>工</w:t>
      </w:r>
      <w:r>
        <w:rPr>
          <w:rFonts w:hint="eastAsia" w:ascii="黑体" w:eastAsia="黑体"/>
          <w:spacing w:val="-3"/>
          <w:sz w:val="21"/>
        </w:rPr>
        <w:t>程</w:t>
      </w:r>
      <w:r>
        <w:rPr>
          <w:rFonts w:hint="eastAsia" w:ascii="黑体" w:eastAsia="黑体"/>
          <w:sz w:val="21"/>
        </w:rPr>
        <w:t>划</w:t>
      </w:r>
      <w:r>
        <w:rPr>
          <w:rFonts w:hint="eastAsia" w:ascii="黑体" w:eastAsia="黑体"/>
          <w:spacing w:val="-3"/>
          <w:sz w:val="21"/>
        </w:rPr>
        <w:t>分</w:t>
      </w:r>
      <w:r>
        <w:rPr>
          <w:rFonts w:hint="eastAsia" w:ascii="黑体" w:eastAsia="黑体"/>
          <w:sz w:val="21"/>
        </w:rPr>
        <w:t>情</w:t>
      </w:r>
      <w:r>
        <w:rPr>
          <w:rFonts w:hint="eastAsia" w:ascii="黑体" w:eastAsia="黑体"/>
          <w:spacing w:val="-3"/>
          <w:sz w:val="21"/>
        </w:rPr>
        <w:t>况</w:t>
      </w:r>
      <w:r>
        <w:rPr>
          <w:rFonts w:hint="eastAsia" w:ascii="黑体" w:eastAsia="黑体"/>
          <w:sz w:val="21"/>
        </w:rPr>
        <w:t>表</w:t>
      </w:r>
    </w:p>
    <w:p>
      <w:pPr>
        <w:pStyle w:val="7"/>
        <w:spacing w:before="8" w:after="1"/>
        <w:rPr>
          <w:rFonts w:ascii="黑体"/>
          <w:sz w:val="11"/>
        </w:rPr>
      </w:pPr>
    </w:p>
    <w:tbl>
      <w:tblPr>
        <w:tblStyle w:val="11"/>
        <w:tblW w:w="0" w:type="auto"/>
        <w:tblInd w:w="141"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2323"/>
        <w:gridCol w:w="1699"/>
        <w:gridCol w:w="1857"/>
        <w:gridCol w:w="1415"/>
        <w:gridCol w:w="1041"/>
        <w:gridCol w:w="1082"/>
        <w:gridCol w:w="1101"/>
        <w:gridCol w:w="3508"/>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55" w:hRule="atLeast"/>
        </w:trPr>
        <w:tc>
          <w:tcPr>
            <w:tcW w:w="2323" w:type="dxa"/>
            <w:vMerge w:val="restart"/>
            <w:tcBorders>
              <w:bottom w:val="single" w:color="000000" w:sz="6" w:space="0"/>
              <w:right w:val="single" w:color="000000" w:sz="6" w:space="0"/>
            </w:tcBorders>
          </w:tcPr>
          <w:p>
            <w:pPr>
              <w:pStyle w:val="15"/>
              <w:spacing w:before="6"/>
              <w:jc w:val="left"/>
              <w:rPr>
                <w:rFonts w:ascii="黑体"/>
                <w:sz w:val="25"/>
              </w:rPr>
            </w:pPr>
          </w:p>
          <w:p>
            <w:pPr>
              <w:pStyle w:val="15"/>
              <w:ind w:left="743"/>
              <w:jc w:val="left"/>
              <w:rPr>
                <w:sz w:val="21"/>
              </w:rPr>
            </w:pPr>
            <w:r>
              <w:rPr>
                <w:sz w:val="21"/>
              </w:rPr>
              <w:t>防治分区</w:t>
            </w:r>
          </w:p>
        </w:tc>
        <w:tc>
          <w:tcPr>
            <w:tcW w:w="1699" w:type="dxa"/>
            <w:vMerge w:val="restart"/>
            <w:tcBorders>
              <w:left w:val="single" w:color="000000" w:sz="6" w:space="0"/>
              <w:bottom w:val="single" w:color="000000" w:sz="6" w:space="0"/>
              <w:right w:val="single" w:color="000000" w:sz="6" w:space="0"/>
            </w:tcBorders>
          </w:tcPr>
          <w:p>
            <w:pPr>
              <w:pStyle w:val="15"/>
              <w:spacing w:before="6"/>
              <w:jc w:val="left"/>
              <w:rPr>
                <w:rFonts w:ascii="黑体"/>
                <w:sz w:val="25"/>
              </w:rPr>
            </w:pPr>
          </w:p>
          <w:p>
            <w:pPr>
              <w:pStyle w:val="15"/>
              <w:ind w:left="434"/>
              <w:jc w:val="left"/>
              <w:rPr>
                <w:sz w:val="21"/>
              </w:rPr>
            </w:pPr>
            <w:r>
              <w:rPr>
                <w:sz w:val="21"/>
              </w:rPr>
              <w:t>单位工程</w:t>
            </w:r>
          </w:p>
        </w:tc>
        <w:tc>
          <w:tcPr>
            <w:tcW w:w="1857" w:type="dxa"/>
            <w:vMerge w:val="restart"/>
            <w:tcBorders>
              <w:left w:val="single" w:color="000000" w:sz="6" w:space="0"/>
              <w:bottom w:val="single" w:color="000000" w:sz="6" w:space="0"/>
              <w:right w:val="single" w:color="000000" w:sz="6" w:space="0"/>
            </w:tcBorders>
          </w:tcPr>
          <w:p>
            <w:pPr>
              <w:pStyle w:val="15"/>
              <w:spacing w:before="6"/>
              <w:jc w:val="left"/>
              <w:rPr>
                <w:rFonts w:ascii="黑体"/>
                <w:sz w:val="25"/>
              </w:rPr>
            </w:pPr>
          </w:p>
          <w:p>
            <w:pPr>
              <w:pStyle w:val="15"/>
              <w:ind w:left="513"/>
              <w:jc w:val="left"/>
              <w:rPr>
                <w:sz w:val="21"/>
              </w:rPr>
            </w:pPr>
            <w:r>
              <w:rPr>
                <w:sz w:val="21"/>
              </w:rPr>
              <w:t>分部工程</w:t>
            </w:r>
          </w:p>
        </w:tc>
        <w:tc>
          <w:tcPr>
            <w:tcW w:w="8147" w:type="dxa"/>
            <w:gridSpan w:val="5"/>
            <w:tcBorders>
              <w:left w:val="single" w:color="000000" w:sz="6" w:space="0"/>
              <w:bottom w:val="single" w:color="000000" w:sz="6" w:space="0"/>
            </w:tcBorders>
          </w:tcPr>
          <w:p>
            <w:pPr>
              <w:pStyle w:val="15"/>
              <w:spacing w:before="94"/>
              <w:ind w:left="3221" w:right="3182"/>
              <w:rPr>
                <w:sz w:val="21"/>
              </w:rPr>
            </w:pPr>
            <w:r>
              <w:rPr>
                <w:sz w:val="21"/>
              </w:rPr>
              <w:t>单元工程划分情况</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rPr>
          <w:trHeight w:val="452" w:hRule="atLeast"/>
        </w:trPr>
        <w:tc>
          <w:tcPr>
            <w:tcW w:w="2323" w:type="dxa"/>
            <w:vMerge w:val="continue"/>
            <w:tcBorders>
              <w:top w:val="nil"/>
              <w:bottom w:val="single" w:color="000000" w:sz="6" w:space="0"/>
              <w:right w:val="single" w:color="000000" w:sz="6" w:space="0"/>
            </w:tcBorders>
          </w:tcPr>
          <w:p>
            <w:pPr>
              <w:rPr>
                <w:sz w:val="2"/>
                <w:szCs w:val="2"/>
              </w:rPr>
            </w:pPr>
          </w:p>
        </w:tc>
        <w:tc>
          <w:tcPr>
            <w:tcW w:w="1699" w:type="dxa"/>
            <w:vMerge w:val="continue"/>
            <w:tcBorders>
              <w:top w:val="nil"/>
              <w:left w:val="single" w:color="000000" w:sz="6" w:space="0"/>
              <w:bottom w:val="single" w:color="000000" w:sz="6" w:space="0"/>
              <w:right w:val="single" w:color="000000" w:sz="6" w:space="0"/>
            </w:tcBorders>
          </w:tcPr>
          <w:p>
            <w:pPr>
              <w:rPr>
                <w:sz w:val="2"/>
                <w:szCs w:val="2"/>
              </w:rPr>
            </w:pPr>
          </w:p>
        </w:tc>
        <w:tc>
          <w:tcPr>
            <w:tcW w:w="1857" w:type="dxa"/>
            <w:vMerge w:val="continue"/>
            <w:tcBorders>
              <w:top w:val="nil"/>
              <w:left w:val="single" w:color="000000" w:sz="6" w:space="0"/>
              <w:bottom w:val="single" w:color="000000" w:sz="6" w:space="0"/>
              <w:right w:val="single" w:color="000000" w:sz="6" w:space="0"/>
            </w:tcBorders>
          </w:tcPr>
          <w:p>
            <w:pPr>
              <w:rPr>
                <w:sz w:val="2"/>
                <w:szCs w:val="2"/>
              </w:rPr>
            </w:pPr>
          </w:p>
        </w:tc>
        <w:tc>
          <w:tcPr>
            <w:tcW w:w="1415" w:type="dxa"/>
            <w:tcBorders>
              <w:top w:val="single" w:color="000000" w:sz="6" w:space="0"/>
              <w:left w:val="single" w:color="000000" w:sz="6" w:space="0"/>
              <w:bottom w:val="single" w:color="000000" w:sz="6" w:space="0"/>
              <w:right w:val="single" w:color="000000" w:sz="6" w:space="0"/>
            </w:tcBorders>
          </w:tcPr>
          <w:p>
            <w:pPr>
              <w:pStyle w:val="15"/>
              <w:spacing w:before="92"/>
              <w:ind w:left="274" w:right="243"/>
              <w:rPr>
                <w:sz w:val="21"/>
              </w:rPr>
            </w:pPr>
            <w:r>
              <w:rPr>
                <w:sz w:val="21"/>
              </w:rPr>
              <w:t>名称</w:t>
            </w:r>
          </w:p>
        </w:tc>
        <w:tc>
          <w:tcPr>
            <w:tcW w:w="1041" w:type="dxa"/>
            <w:tcBorders>
              <w:top w:val="single" w:color="000000" w:sz="6" w:space="0"/>
              <w:left w:val="single" w:color="000000" w:sz="6" w:space="0"/>
              <w:bottom w:val="single" w:color="000000" w:sz="6" w:space="0"/>
              <w:right w:val="single" w:color="000000" w:sz="6" w:space="0"/>
            </w:tcBorders>
          </w:tcPr>
          <w:p>
            <w:pPr>
              <w:pStyle w:val="15"/>
              <w:spacing w:before="92"/>
              <w:ind w:left="299" w:right="266"/>
              <w:rPr>
                <w:sz w:val="21"/>
              </w:rPr>
            </w:pPr>
            <w:r>
              <w:rPr>
                <w:sz w:val="21"/>
              </w:rPr>
              <w:t>单位</w:t>
            </w:r>
          </w:p>
        </w:tc>
        <w:tc>
          <w:tcPr>
            <w:tcW w:w="1082" w:type="dxa"/>
            <w:tcBorders>
              <w:top w:val="single" w:color="000000" w:sz="6" w:space="0"/>
              <w:left w:val="single" w:color="000000" w:sz="6" w:space="0"/>
              <w:bottom w:val="single" w:color="000000" w:sz="6" w:space="0"/>
              <w:right w:val="single" w:color="000000" w:sz="6" w:space="0"/>
            </w:tcBorders>
          </w:tcPr>
          <w:p>
            <w:pPr>
              <w:pStyle w:val="15"/>
              <w:spacing w:before="92"/>
              <w:ind w:left="235"/>
              <w:jc w:val="left"/>
              <w:rPr>
                <w:sz w:val="21"/>
              </w:rPr>
            </w:pPr>
            <w:r>
              <w:rPr>
                <w:sz w:val="21"/>
              </w:rPr>
              <w:t>工程量</w:t>
            </w:r>
          </w:p>
        </w:tc>
        <w:tc>
          <w:tcPr>
            <w:tcW w:w="1101" w:type="dxa"/>
            <w:tcBorders>
              <w:top w:val="single" w:color="000000" w:sz="6" w:space="0"/>
              <w:left w:val="single" w:color="000000" w:sz="6" w:space="0"/>
              <w:bottom w:val="single" w:color="000000" w:sz="6" w:space="0"/>
              <w:right w:val="single" w:color="000000" w:sz="6" w:space="0"/>
            </w:tcBorders>
          </w:tcPr>
          <w:p>
            <w:pPr>
              <w:pStyle w:val="15"/>
              <w:spacing w:before="92"/>
              <w:ind w:left="329" w:right="296"/>
              <w:rPr>
                <w:sz w:val="21"/>
              </w:rPr>
            </w:pPr>
            <w:r>
              <w:rPr>
                <w:sz w:val="21"/>
              </w:rPr>
              <w:t>数量</w:t>
            </w:r>
          </w:p>
        </w:tc>
        <w:tc>
          <w:tcPr>
            <w:tcW w:w="3508" w:type="dxa"/>
            <w:tcBorders>
              <w:top w:val="single" w:color="000000" w:sz="6" w:space="0"/>
              <w:left w:val="single" w:color="000000" w:sz="6" w:space="0"/>
              <w:bottom w:val="single" w:color="000000" w:sz="6" w:space="0"/>
            </w:tcBorders>
          </w:tcPr>
          <w:p>
            <w:pPr>
              <w:pStyle w:val="15"/>
              <w:spacing w:before="92"/>
              <w:ind w:left="1321" w:right="1284"/>
              <w:rPr>
                <w:sz w:val="21"/>
              </w:rPr>
            </w:pPr>
            <w:r>
              <w:rPr>
                <w:sz w:val="21"/>
              </w:rPr>
              <w:t>划分原则</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rPr>
          <w:trHeight w:val="762" w:hRule="atLeast"/>
        </w:trPr>
        <w:tc>
          <w:tcPr>
            <w:tcW w:w="2323" w:type="dxa"/>
            <w:tcBorders>
              <w:top w:val="single" w:color="000000" w:sz="6" w:space="0"/>
              <w:bottom w:val="single" w:color="000000" w:sz="6" w:space="0"/>
              <w:right w:val="single" w:color="000000" w:sz="6" w:space="0"/>
            </w:tcBorders>
          </w:tcPr>
          <w:p>
            <w:pPr>
              <w:pStyle w:val="15"/>
              <w:spacing w:before="4"/>
              <w:jc w:val="left"/>
              <w:rPr>
                <w:rFonts w:ascii="黑体"/>
                <w:sz w:val="19"/>
              </w:rPr>
            </w:pPr>
          </w:p>
          <w:p>
            <w:pPr>
              <w:pStyle w:val="15"/>
              <w:ind w:left="515" w:right="484"/>
              <w:rPr>
                <w:sz w:val="21"/>
              </w:rPr>
            </w:pPr>
            <w:r>
              <w:rPr>
                <w:sz w:val="21"/>
              </w:rPr>
              <w:t>主井工业场地</w:t>
            </w:r>
          </w:p>
        </w:tc>
        <w:tc>
          <w:tcPr>
            <w:tcW w:w="1699" w:type="dxa"/>
            <w:tcBorders>
              <w:top w:val="single" w:color="000000" w:sz="6" w:space="0"/>
              <w:left w:val="single" w:color="000000" w:sz="6" w:space="0"/>
              <w:bottom w:val="single" w:color="000000" w:sz="6" w:space="0"/>
              <w:right w:val="single" w:color="000000" w:sz="6" w:space="0"/>
            </w:tcBorders>
          </w:tcPr>
          <w:p>
            <w:pPr>
              <w:pStyle w:val="15"/>
              <w:spacing w:before="4"/>
              <w:jc w:val="left"/>
              <w:rPr>
                <w:rFonts w:ascii="黑体"/>
                <w:sz w:val="19"/>
              </w:rPr>
            </w:pPr>
          </w:p>
          <w:p>
            <w:pPr>
              <w:pStyle w:val="15"/>
              <w:ind w:left="206" w:right="177"/>
              <w:rPr>
                <w:sz w:val="21"/>
              </w:rPr>
            </w:pPr>
            <w:r>
              <w:rPr>
                <w:sz w:val="21"/>
              </w:rPr>
              <w:t>植被建设工程</w:t>
            </w:r>
          </w:p>
        </w:tc>
        <w:tc>
          <w:tcPr>
            <w:tcW w:w="1857" w:type="dxa"/>
            <w:tcBorders>
              <w:top w:val="single" w:color="000000" w:sz="6" w:space="0"/>
              <w:left w:val="single" w:color="000000" w:sz="6" w:space="0"/>
              <w:bottom w:val="single" w:color="000000" w:sz="6" w:space="0"/>
              <w:right w:val="single" w:color="000000" w:sz="6" w:space="0"/>
            </w:tcBorders>
          </w:tcPr>
          <w:p>
            <w:pPr>
              <w:pStyle w:val="15"/>
              <w:spacing w:before="4"/>
              <w:jc w:val="left"/>
              <w:rPr>
                <w:rFonts w:ascii="黑体"/>
                <w:sz w:val="19"/>
              </w:rPr>
            </w:pPr>
          </w:p>
          <w:p>
            <w:pPr>
              <w:pStyle w:val="15"/>
              <w:ind w:left="389" w:right="362"/>
              <w:rPr>
                <w:sz w:val="21"/>
              </w:rPr>
            </w:pPr>
            <w:r>
              <w:rPr>
                <w:sz w:val="21"/>
              </w:rPr>
              <w:t>点片状植被</w:t>
            </w:r>
          </w:p>
        </w:tc>
        <w:tc>
          <w:tcPr>
            <w:tcW w:w="1415" w:type="dxa"/>
            <w:tcBorders>
              <w:top w:val="single" w:color="000000" w:sz="6" w:space="0"/>
              <w:left w:val="single" w:color="000000" w:sz="6" w:space="0"/>
              <w:bottom w:val="single" w:color="000000" w:sz="6" w:space="0"/>
              <w:right w:val="single" w:color="000000" w:sz="6" w:space="0"/>
            </w:tcBorders>
          </w:tcPr>
          <w:p>
            <w:pPr>
              <w:pStyle w:val="15"/>
              <w:spacing w:before="4"/>
              <w:jc w:val="left"/>
              <w:rPr>
                <w:rFonts w:ascii="黑体"/>
                <w:sz w:val="19"/>
              </w:rPr>
            </w:pPr>
          </w:p>
          <w:p>
            <w:pPr>
              <w:pStyle w:val="15"/>
              <w:ind w:left="277" w:right="243"/>
              <w:rPr>
                <w:sz w:val="21"/>
              </w:rPr>
            </w:pPr>
            <w:r>
              <w:rPr>
                <w:sz w:val="21"/>
              </w:rPr>
              <w:t>植被恢复</w:t>
            </w:r>
          </w:p>
        </w:tc>
        <w:tc>
          <w:tcPr>
            <w:tcW w:w="1041" w:type="dxa"/>
            <w:tcBorders>
              <w:top w:val="single" w:color="000000" w:sz="6" w:space="0"/>
              <w:left w:val="single" w:color="000000" w:sz="6" w:space="0"/>
              <w:bottom w:val="single" w:color="000000" w:sz="6" w:space="0"/>
              <w:right w:val="single" w:color="000000" w:sz="6" w:space="0"/>
            </w:tcBorders>
          </w:tcPr>
          <w:p>
            <w:pPr>
              <w:pStyle w:val="15"/>
              <w:spacing w:before="224"/>
              <w:ind w:left="294" w:right="266"/>
              <w:rPr>
                <w:rFonts w:ascii="Times New Roman"/>
                <w:sz w:val="14"/>
              </w:rPr>
            </w:pPr>
            <w:r>
              <w:rPr>
                <w:rFonts w:ascii="Times New Roman"/>
                <w:position w:val="-9"/>
                <w:sz w:val="21"/>
              </w:rPr>
              <w:t>m</w:t>
            </w:r>
            <w:r>
              <w:rPr>
                <w:rFonts w:ascii="Times New Roman"/>
                <w:sz w:val="14"/>
              </w:rPr>
              <w:t>2</w:t>
            </w:r>
          </w:p>
        </w:tc>
        <w:tc>
          <w:tcPr>
            <w:tcW w:w="1082" w:type="dxa"/>
            <w:tcBorders>
              <w:top w:val="single" w:color="000000" w:sz="6" w:space="0"/>
              <w:left w:val="single" w:color="000000" w:sz="6" w:space="0"/>
              <w:bottom w:val="single" w:color="000000" w:sz="6" w:space="0"/>
              <w:right w:val="single" w:color="000000" w:sz="6" w:space="0"/>
            </w:tcBorders>
          </w:tcPr>
          <w:p>
            <w:pPr>
              <w:pStyle w:val="15"/>
              <w:spacing w:before="3"/>
              <w:jc w:val="left"/>
              <w:rPr>
                <w:rFonts w:ascii="黑体"/>
                <w:sz w:val="20"/>
              </w:rPr>
            </w:pPr>
          </w:p>
          <w:p>
            <w:pPr>
              <w:pStyle w:val="15"/>
              <w:ind w:left="290"/>
              <w:jc w:val="left"/>
              <w:rPr>
                <w:rFonts w:ascii="Times New Roman"/>
                <w:sz w:val="21"/>
              </w:rPr>
            </w:pPr>
            <w:r>
              <w:rPr>
                <w:rFonts w:ascii="Times New Roman"/>
                <w:sz w:val="21"/>
              </w:rPr>
              <w:t>11000</w:t>
            </w:r>
          </w:p>
        </w:tc>
        <w:tc>
          <w:tcPr>
            <w:tcW w:w="1101" w:type="dxa"/>
            <w:tcBorders>
              <w:top w:val="single" w:color="000000" w:sz="6" w:space="0"/>
              <w:left w:val="single" w:color="000000" w:sz="6" w:space="0"/>
              <w:bottom w:val="single" w:color="000000" w:sz="6" w:space="0"/>
              <w:right w:val="single" w:color="000000" w:sz="6" w:space="0"/>
            </w:tcBorders>
          </w:tcPr>
          <w:p>
            <w:pPr>
              <w:pStyle w:val="15"/>
              <w:spacing w:before="3"/>
              <w:jc w:val="left"/>
              <w:rPr>
                <w:rFonts w:ascii="黑体"/>
                <w:sz w:val="20"/>
              </w:rPr>
            </w:pPr>
          </w:p>
          <w:p>
            <w:pPr>
              <w:pStyle w:val="15"/>
              <w:ind w:left="329" w:right="294"/>
              <w:rPr>
                <w:rFonts w:ascii="Times New Roman"/>
                <w:sz w:val="21"/>
              </w:rPr>
            </w:pPr>
            <w:r>
              <w:rPr>
                <w:rFonts w:ascii="Times New Roman"/>
                <w:sz w:val="21"/>
              </w:rPr>
              <w:t>11</w:t>
            </w:r>
          </w:p>
        </w:tc>
        <w:tc>
          <w:tcPr>
            <w:tcW w:w="3508" w:type="dxa"/>
            <w:tcBorders>
              <w:top w:val="single" w:color="000000" w:sz="6" w:space="0"/>
              <w:left w:val="single" w:color="000000" w:sz="6" w:space="0"/>
              <w:bottom w:val="single" w:color="000000" w:sz="6" w:space="0"/>
            </w:tcBorders>
          </w:tcPr>
          <w:p>
            <w:pPr>
              <w:pStyle w:val="15"/>
              <w:spacing w:before="56"/>
              <w:ind w:left="233"/>
              <w:jc w:val="left"/>
              <w:rPr>
                <w:sz w:val="21"/>
              </w:rPr>
            </w:pPr>
            <w:r>
              <w:rPr>
                <w:sz w:val="21"/>
              </w:rPr>
              <w:t xml:space="preserve">每 </w:t>
            </w:r>
            <w:r>
              <w:rPr>
                <w:rFonts w:ascii="Times New Roman" w:eastAsia="Times New Roman"/>
                <w:sz w:val="21"/>
              </w:rPr>
              <w:t>1000m</w:t>
            </w:r>
            <w:r>
              <w:rPr>
                <w:rFonts w:ascii="Times New Roman" w:eastAsia="Times New Roman"/>
                <w:sz w:val="21"/>
                <w:vertAlign w:val="superscript"/>
              </w:rPr>
              <w:t>2</w:t>
            </w:r>
            <w:r>
              <w:rPr>
                <w:rFonts w:ascii="Times New Roman" w:eastAsia="Times New Roman"/>
                <w:sz w:val="21"/>
                <w:vertAlign w:val="baseline"/>
              </w:rPr>
              <w:t xml:space="preserve"> </w:t>
            </w:r>
            <w:r>
              <w:rPr>
                <w:sz w:val="21"/>
                <w:vertAlign w:val="baseline"/>
              </w:rPr>
              <w:t xml:space="preserve">划分为 </w:t>
            </w:r>
            <w:r>
              <w:rPr>
                <w:rFonts w:ascii="Times New Roman" w:eastAsia="Times New Roman"/>
                <w:sz w:val="21"/>
                <w:vertAlign w:val="baseline"/>
              </w:rPr>
              <w:t xml:space="preserve">1 </w:t>
            </w:r>
            <w:r>
              <w:rPr>
                <w:sz w:val="21"/>
                <w:vertAlign w:val="baseline"/>
              </w:rPr>
              <w:t>个单元工程，</w:t>
            </w:r>
          </w:p>
          <w:p>
            <w:pPr>
              <w:pStyle w:val="15"/>
              <w:spacing w:before="112"/>
              <w:ind w:left="339"/>
              <w:jc w:val="left"/>
              <w:rPr>
                <w:sz w:val="21"/>
              </w:rPr>
            </w:pPr>
            <w:r>
              <w:rPr>
                <w:sz w:val="21"/>
              </w:rPr>
              <w:t xml:space="preserve">不足 </w:t>
            </w:r>
            <w:r>
              <w:rPr>
                <w:rFonts w:ascii="Times New Roman" w:eastAsia="Times New Roman"/>
                <w:sz w:val="21"/>
              </w:rPr>
              <w:t>1000m</w:t>
            </w:r>
            <w:r>
              <w:rPr>
                <w:rFonts w:ascii="Times New Roman" w:eastAsia="Times New Roman"/>
                <w:sz w:val="21"/>
                <w:vertAlign w:val="superscript"/>
              </w:rPr>
              <w:t>2</w:t>
            </w:r>
            <w:r>
              <w:rPr>
                <w:rFonts w:ascii="Times New Roman" w:eastAsia="Times New Roman"/>
                <w:sz w:val="21"/>
                <w:vertAlign w:val="baseline"/>
              </w:rPr>
              <w:t xml:space="preserve"> </w:t>
            </w:r>
            <w:r>
              <w:rPr>
                <w:sz w:val="21"/>
                <w:vertAlign w:val="baseline"/>
              </w:rPr>
              <w:t xml:space="preserve">作为 </w:t>
            </w:r>
            <w:r>
              <w:rPr>
                <w:rFonts w:ascii="Times New Roman" w:eastAsia="Times New Roman"/>
                <w:sz w:val="21"/>
                <w:vertAlign w:val="baseline"/>
              </w:rPr>
              <w:t xml:space="preserve">1 </w:t>
            </w:r>
            <w:r>
              <w:rPr>
                <w:sz w:val="21"/>
                <w:vertAlign w:val="baseline"/>
              </w:rPr>
              <w:t>个单元工程</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762" w:hRule="atLeast"/>
        </w:trPr>
        <w:tc>
          <w:tcPr>
            <w:tcW w:w="2323" w:type="dxa"/>
            <w:tcBorders>
              <w:top w:val="single" w:color="000000" w:sz="6" w:space="0"/>
              <w:bottom w:val="single" w:color="000000" w:sz="6" w:space="0"/>
              <w:right w:val="single" w:color="000000" w:sz="6" w:space="0"/>
            </w:tcBorders>
          </w:tcPr>
          <w:p>
            <w:pPr>
              <w:pStyle w:val="15"/>
              <w:spacing w:before="2"/>
              <w:jc w:val="left"/>
              <w:rPr>
                <w:rFonts w:ascii="黑体"/>
                <w:sz w:val="19"/>
              </w:rPr>
            </w:pPr>
          </w:p>
          <w:p>
            <w:pPr>
              <w:pStyle w:val="15"/>
              <w:ind w:left="515" w:right="484"/>
              <w:rPr>
                <w:sz w:val="21"/>
              </w:rPr>
            </w:pPr>
            <w:r>
              <w:rPr>
                <w:sz w:val="21"/>
              </w:rPr>
              <w:t>副井工业场地</w:t>
            </w:r>
          </w:p>
        </w:tc>
        <w:tc>
          <w:tcPr>
            <w:tcW w:w="1699" w:type="dxa"/>
            <w:tcBorders>
              <w:top w:val="single" w:color="000000" w:sz="6" w:space="0"/>
              <w:left w:val="single" w:color="000000" w:sz="6" w:space="0"/>
              <w:bottom w:val="single" w:color="000000" w:sz="6" w:space="0"/>
              <w:right w:val="single" w:color="000000" w:sz="6" w:space="0"/>
            </w:tcBorders>
          </w:tcPr>
          <w:p>
            <w:pPr>
              <w:pStyle w:val="15"/>
              <w:spacing w:before="2"/>
              <w:jc w:val="left"/>
              <w:rPr>
                <w:rFonts w:ascii="黑体"/>
                <w:sz w:val="19"/>
              </w:rPr>
            </w:pPr>
          </w:p>
          <w:p>
            <w:pPr>
              <w:pStyle w:val="15"/>
              <w:ind w:left="206" w:right="177"/>
              <w:rPr>
                <w:sz w:val="21"/>
              </w:rPr>
            </w:pPr>
            <w:r>
              <w:rPr>
                <w:sz w:val="21"/>
              </w:rPr>
              <w:t>植被建设工程</w:t>
            </w:r>
          </w:p>
        </w:tc>
        <w:tc>
          <w:tcPr>
            <w:tcW w:w="1857" w:type="dxa"/>
            <w:tcBorders>
              <w:top w:val="single" w:color="000000" w:sz="6" w:space="0"/>
              <w:left w:val="single" w:color="000000" w:sz="6" w:space="0"/>
              <w:bottom w:val="single" w:color="000000" w:sz="6" w:space="0"/>
              <w:right w:val="single" w:color="000000" w:sz="6" w:space="0"/>
            </w:tcBorders>
          </w:tcPr>
          <w:p>
            <w:pPr>
              <w:pStyle w:val="15"/>
              <w:spacing w:before="2"/>
              <w:jc w:val="left"/>
              <w:rPr>
                <w:rFonts w:ascii="黑体"/>
                <w:sz w:val="19"/>
              </w:rPr>
            </w:pPr>
          </w:p>
          <w:p>
            <w:pPr>
              <w:pStyle w:val="15"/>
              <w:ind w:left="389" w:right="362"/>
              <w:rPr>
                <w:sz w:val="21"/>
              </w:rPr>
            </w:pPr>
            <w:r>
              <w:rPr>
                <w:sz w:val="21"/>
              </w:rPr>
              <w:t>点片状植被</w:t>
            </w:r>
          </w:p>
        </w:tc>
        <w:tc>
          <w:tcPr>
            <w:tcW w:w="1415" w:type="dxa"/>
            <w:tcBorders>
              <w:top w:val="single" w:color="000000" w:sz="6" w:space="0"/>
              <w:left w:val="single" w:color="000000" w:sz="6" w:space="0"/>
              <w:bottom w:val="single" w:color="000000" w:sz="6" w:space="0"/>
              <w:right w:val="single" w:color="000000" w:sz="6" w:space="0"/>
            </w:tcBorders>
          </w:tcPr>
          <w:p>
            <w:pPr>
              <w:pStyle w:val="15"/>
              <w:spacing w:before="2"/>
              <w:jc w:val="left"/>
              <w:rPr>
                <w:rFonts w:ascii="黑体"/>
                <w:sz w:val="19"/>
              </w:rPr>
            </w:pPr>
          </w:p>
          <w:p>
            <w:pPr>
              <w:pStyle w:val="15"/>
              <w:ind w:left="277" w:right="243"/>
              <w:rPr>
                <w:sz w:val="21"/>
              </w:rPr>
            </w:pPr>
            <w:r>
              <w:rPr>
                <w:sz w:val="21"/>
              </w:rPr>
              <w:t>植被恢复</w:t>
            </w:r>
          </w:p>
        </w:tc>
        <w:tc>
          <w:tcPr>
            <w:tcW w:w="1041" w:type="dxa"/>
            <w:tcBorders>
              <w:top w:val="single" w:color="000000" w:sz="6" w:space="0"/>
              <w:left w:val="single" w:color="000000" w:sz="6" w:space="0"/>
              <w:bottom w:val="single" w:color="000000" w:sz="6" w:space="0"/>
              <w:right w:val="single" w:color="000000" w:sz="6" w:space="0"/>
            </w:tcBorders>
          </w:tcPr>
          <w:p>
            <w:pPr>
              <w:pStyle w:val="15"/>
              <w:spacing w:before="221"/>
              <w:ind w:left="294" w:right="266"/>
              <w:rPr>
                <w:rFonts w:ascii="Times New Roman"/>
                <w:sz w:val="14"/>
              </w:rPr>
            </w:pPr>
            <w:r>
              <w:rPr>
                <w:rFonts w:ascii="Times New Roman"/>
                <w:position w:val="-9"/>
                <w:sz w:val="21"/>
              </w:rPr>
              <w:t>m</w:t>
            </w:r>
            <w:r>
              <w:rPr>
                <w:rFonts w:ascii="Times New Roman"/>
                <w:sz w:val="14"/>
              </w:rPr>
              <w:t>2</w:t>
            </w:r>
          </w:p>
        </w:tc>
        <w:tc>
          <w:tcPr>
            <w:tcW w:w="1082" w:type="dxa"/>
            <w:tcBorders>
              <w:top w:val="single" w:color="000000" w:sz="6" w:space="0"/>
              <w:left w:val="single" w:color="000000" w:sz="6" w:space="0"/>
              <w:bottom w:val="single" w:color="000000" w:sz="6" w:space="0"/>
              <w:right w:val="single" w:color="000000" w:sz="6" w:space="0"/>
            </w:tcBorders>
          </w:tcPr>
          <w:p>
            <w:pPr>
              <w:pStyle w:val="15"/>
              <w:spacing w:before="1"/>
              <w:jc w:val="left"/>
              <w:rPr>
                <w:rFonts w:ascii="黑体"/>
                <w:sz w:val="20"/>
              </w:rPr>
            </w:pPr>
          </w:p>
          <w:p>
            <w:pPr>
              <w:pStyle w:val="15"/>
              <w:ind w:left="287"/>
              <w:jc w:val="left"/>
              <w:rPr>
                <w:rFonts w:ascii="Times New Roman"/>
                <w:sz w:val="21"/>
              </w:rPr>
            </w:pPr>
            <w:r>
              <w:rPr>
                <w:rFonts w:ascii="Times New Roman"/>
                <w:sz w:val="21"/>
              </w:rPr>
              <w:t>15500</w:t>
            </w:r>
          </w:p>
        </w:tc>
        <w:tc>
          <w:tcPr>
            <w:tcW w:w="1101" w:type="dxa"/>
            <w:tcBorders>
              <w:top w:val="single" w:color="000000" w:sz="6" w:space="0"/>
              <w:left w:val="single" w:color="000000" w:sz="6" w:space="0"/>
              <w:bottom w:val="single" w:color="000000" w:sz="6" w:space="0"/>
              <w:right w:val="single" w:color="000000" w:sz="6" w:space="0"/>
            </w:tcBorders>
          </w:tcPr>
          <w:p>
            <w:pPr>
              <w:pStyle w:val="15"/>
              <w:spacing w:before="1"/>
              <w:jc w:val="left"/>
              <w:rPr>
                <w:rFonts w:ascii="黑体"/>
                <w:sz w:val="20"/>
              </w:rPr>
            </w:pPr>
          </w:p>
          <w:p>
            <w:pPr>
              <w:pStyle w:val="15"/>
              <w:ind w:left="329" w:right="296"/>
              <w:rPr>
                <w:rFonts w:ascii="Times New Roman"/>
                <w:sz w:val="21"/>
              </w:rPr>
            </w:pPr>
            <w:r>
              <w:rPr>
                <w:rFonts w:ascii="Times New Roman"/>
                <w:sz w:val="21"/>
              </w:rPr>
              <w:t>16</w:t>
            </w:r>
          </w:p>
        </w:tc>
        <w:tc>
          <w:tcPr>
            <w:tcW w:w="3508" w:type="dxa"/>
            <w:tcBorders>
              <w:top w:val="single" w:color="000000" w:sz="6" w:space="0"/>
              <w:left w:val="single" w:color="000000" w:sz="6" w:space="0"/>
              <w:bottom w:val="single" w:color="000000" w:sz="6" w:space="0"/>
            </w:tcBorders>
          </w:tcPr>
          <w:p>
            <w:pPr>
              <w:pStyle w:val="15"/>
              <w:spacing w:before="56"/>
              <w:ind w:left="233"/>
              <w:jc w:val="left"/>
              <w:rPr>
                <w:sz w:val="21"/>
              </w:rPr>
            </w:pPr>
            <w:r>
              <w:rPr>
                <w:sz w:val="21"/>
              </w:rPr>
              <w:t xml:space="preserve">每 </w:t>
            </w:r>
            <w:r>
              <w:rPr>
                <w:rFonts w:ascii="Times New Roman" w:eastAsia="Times New Roman"/>
                <w:sz w:val="21"/>
              </w:rPr>
              <w:t>1000m</w:t>
            </w:r>
            <w:r>
              <w:rPr>
                <w:rFonts w:ascii="Times New Roman" w:eastAsia="Times New Roman"/>
                <w:sz w:val="21"/>
                <w:vertAlign w:val="superscript"/>
              </w:rPr>
              <w:t>2</w:t>
            </w:r>
            <w:r>
              <w:rPr>
                <w:rFonts w:ascii="Times New Roman" w:eastAsia="Times New Roman"/>
                <w:sz w:val="21"/>
                <w:vertAlign w:val="baseline"/>
              </w:rPr>
              <w:t xml:space="preserve"> </w:t>
            </w:r>
            <w:r>
              <w:rPr>
                <w:sz w:val="21"/>
                <w:vertAlign w:val="baseline"/>
              </w:rPr>
              <w:t xml:space="preserve">划分为 </w:t>
            </w:r>
            <w:r>
              <w:rPr>
                <w:rFonts w:ascii="Times New Roman" w:eastAsia="Times New Roman"/>
                <w:sz w:val="21"/>
                <w:vertAlign w:val="baseline"/>
              </w:rPr>
              <w:t xml:space="preserve">1 </w:t>
            </w:r>
            <w:r>
              <w:rPr>
                <w:sz w:val="21"/>
                <w:vertAlign w:val="baseline"/>
              </w:rPr>
              <w:t>个单元工程，</w:t>
            </w:r>
          </w:p>
          <w:p>
            <w:pPr>
              <w:pStyle w:val="15"/>
              <w:spacing w:before="112"/>
              <w:ind w:left="339"/>
              <w:jc w:val="left"/>
              <w:rPr>
                <w:sz w:val="21"/>
              </w:rPr>
            </w:pPr>
            <w:r>
              <w:rPr>
                <w:sz w:val="21"/>
              </w:rPr>
              <w:t xml:space="preserve">不足 </w:t>
            </w:r>
            <w:r>
              <w:rPr>
                <w:rFonts w:ascii="Times New Roman" w:eastAsia="Times New Roman"/>
                <w:sz w:val="21"/>
              </w:rPr>
              <w:t>1000m</w:t>
            </w:r>
            <w:r>
              <w:rPr>
                <w:rFonts w:ascii="Times New Roman" w:eastAsia="Times New Roman"/>
                <w:sz w:val="21"/>
                <w:vertAlign w:val="superscript"/>
              </w:rPr>
              <w:t>2</w:t>
            </w:r>
            <w:r>
              <w:rPr>
                <w:rFonts w:ascii="Times New Roman" w:eastAsia="Times New Roman"/>
                <w:sz w:val="21"/>
                <w:vertAlign w:val="baseline"/>
              </w:rPr>
              <w:t xml:space="preserve"> </w:t>
            </w:r>
            <w:r>
              <w:rPr>
                <w:sz w:val="21"/>
                <w:vertAlign w:val="baseline"/>
              </w:rPr>
              <w:t xml:space="preserve">作为 </w:t>
            </w:r>
            <w:r>
              <w:rPr>
                <w:rFonts w:ascii="Times New Roman" w:eastAsia="Times New Roman"/>
                <w:sz w:val="21"/>
                <w:vertAlign w:val="baseline"/>
              </w:rPr>
              <w:t xml:space="preserve">1 </w:t>
            </w:r>
            <w:r>
              <w:rPr>
                <w:sz w:val="21"/>
                <w:vertAlign w:val="baseline"/>
              </w:rPr>
              <w:t>个单元工程</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rPr>
          <w:trHeight w:val="760" w:hRule="atLeast"/>
        </w:trPr>
        <w:tc>
          <w:tcPr>
            <w:tcW w:w="2323" w:type="dxa"/>
            <w:tcBorders>
              <w:top w:val="single" w:color="000000" w:sz="6" w:space="0"/>
              <w:bottom w:val="single" w:color="000000" w:sz="6" w:space="0"/>
              <w:right w:val="single" w:color="000000" w:sz="6" w:space="0"/>
            </w:tcBorders>
          </w:tcPr>
          <w:p>
            <w:pPr>
              <w:pStyle w:val="15"/>
              <w:spacing w:before="2"/>
              <w:jc w:val="left"/>
              <w:rPr>
                <w:rFonts w:ascii="黑体"/>
                <w:sz w:val="19"/>
              </w:rPr>
            </w:pPr>
          </w:p>
          <w:p>
            <w:pPr>
              <w:pStyle w:val="15"/>
              <w:ind w:left="515" w:right="484"/>
              <w:rPr>
                <w:sz w:val="21"/>
              </w:rPr>
            </w:pPr>
            <w:r>
              <w:rPr>
                <w:sz w:val="21"/>
              </w:rPr>
              <w:t>风井工业场地</w:t>
            </w:r>
          </w:p>
        </w:tc>
        <w:tc>
          <w:tcPr>
            <w:tcW w:w="1699" w:type="dxa"/>
            <w:tcBorders>
              <w:top w:val="single" w:color="000000" w:sz="6" w:space="0"/>
              <w:left w:val="single" w:color="000000" w:sz="6" w:space="0"/>
              <w:bottom w:val="single" w:color="000000" w:sz="6" w:space="0"/>
              <w:right w:val="single" w:color="000000" w:sz="6" w:space="0"/>
            </w:tcBorders>
          </w:tcPr>
          <w:p>
            <w:pPr>
              <w:pStyle w:val="15"/>
              <w:spacing w:before="2"/>
              <w:jc w:val="left"/>
              <w:rPr>
                <w:rFonts w:ascii="黑体"/>
                <w:sz w:val="19"/>
              </w:rPr>
            </w:pPr>
          </w:p>
          <w:p>
            <w:pPr>
              <w:pStyle w:val="15"/>
              <w:ind w:left="206" w:right="177"/>
              <w:rPr>
                <w:sz w:val="21"/>
              </w:rPr>
            </w:pPr>
            <w:r>
              <w:rPr>
                <w:sz w:val="21"/>
              </w:rPr>
              <w:t>植被建设工程</w:t>
            </w:r>
          </w:p>
        </w:tc>
        <w:tc>
          <w:tcPr>
            <w:tcW w:w="1857" w:type="dxa"/>
            <w:tcBorders>
              <w:top w:val="single" w:color="000000" w:sz="6" w:space="0"/>
              <w:left w:val="single" w:color="000000" w:sz="6" w:space="0"/>
              <w:bottom w:val="single" w:color="000000" w:sz="6" w:space="0"/>
              <w:right w:val="single" w:color="000000" w:sz="6" w:space="0"/>
            </w:tcBorders>
          </w:tcPr>
          <w:p>
            <w:pPr>
              <w:pStyle w:val="15"/>
              <w:spacing w:before="2"/>
              <w:jc w:val="left"/>
              <w:rPr>
                <w:rFonts w:ascii="黑体"/>
                <w:sz w:val="19"/>
              </w:rPr>
            </w:pPr>
          </w:p>
          <w:p>
            <w:pPr>
              <w:pStyle w:val="15"/>
              <w:ind w:left="389" w:right="362"/>
              <w:rPr>
                <w:sz w:val="21"/>
              </w:rPr>
            </w:pPr>
            <w:r>
              <w:rPr>
                <w:sz w:val="21"/>
              </w:rPr>
              <w:t>点片状植被</w:t>
            </w:r>
          </w:p>
        </w:tc>
        <w:tc>
          <w:tcPr>
            <w:tcW w:w="1415" w:type="dxa"/>
            <w:tcBorders>
              <w:top w:val="single" w:color="000000" w:sz="6" w:space="0"/>
              <w:left w:val="single" w:color="000000" w:sz="6" w:space="0"/>
              <w:bottom w:val="single" w:color="000000" w:sz="6" w:space="0"/>
              <w:right w:val="single" w:color="000000" w:sz="6" w:space="0"/>
            </w:tcBorders>
          </w:tcPr>
          <w:p>
            <w:pPr>
              <w:pStyle w:val="15"/>
              <w:spacing w:before="2"/>
              <w:jc w:val="left"/>
              <w:rPr>
                <w:rFonts w:ascii="黑体"/>
                <w:sz w:val="19"/>
              </w:rPr>
            </w:pPr>
          </w:p>
          <w:p>
            <w:pPr>
              <w:pStyle w:val="15"/>
              <w:ind w:left="277" w:right="243"/>
              <w:rPr>
                <w:sz w:val="21"/>
              </w:rPr>
            </w:pPr>
            <w:r>
              <w:rPr>
                <w:sz w:val="21"/>
              </w:rPr>
              <w:t>植被恢复</w:t>
            </w:r>
          </w:p>
        </w:tc>
        <w:tc>
          <w:tcPr>
            <w:tcW w:w="1041" w:type="dxa"/>
            <w:tcBorders>
              <w:top w:val="single" w:color="000000" w:sz="6" w:space="0"/>
              <w:left w:val="single" w:color="000000" w:sz="6" w:space="0"/>
              <w:bottom w:val="single" w:color="000000" w:sz="6" w:space="0"/>
              <w:right w:val="single" w:color="000000" w:sz="6" w:space="0"/>
            </w:tcBorders>
          </w:tcPr>
          <w:p>
            <w:pPr>
              <w:pStyle w:val="15"/>
              <w:spacing w:before="221"/>
              <w:ind w:left="294" w:right="266"/>
              <w:rPr>
                <w:rFonts w:ascii="Times New Roman"/>
                <w:sz w:val="14"/>
              </w:rPr>
            </w:pPr>
            <w:r>
              <w:rPr>
                <w:rFonts w:ascii="Times New Roman"/>
                <w:position w:val="-9"/>
                <w:sz w:val="21"/>
              </w:rPr>
              <w:t>m</w:t>
            </w:r>
            <w:r>
              <w:rPr>
                <w:rFonts w:ascii="Times New Roman"/>
                <w:sz w:val="14"/>
              </w:rPr>
              <w:t>2</w:t>
            </w:r>
          </w:p>
        </w:tc>
        <w:tc>
          <w:tcPr>
            <w:tcW w:w="1082" w:type="dxa"/>
            <w:tcBorders>
              <w:top w:val="single" w:color="000000" w:sz="6" w:space="0"/>
              <w:left w:val="single" w:color="000000" w:sz="6" w:space="0"/>
              <w:bottom w:val="single" w:color="000000" w:sz="6" w:space="0"/>
              <w:right w:val="single" w:color="000000" w:sz="6" w:space="0"/>
            </w:tcBorders>
          </w:tcPr>
          <w:p>
            <w:pPr>
              <w:pStyle w:val="15"/>
              <w:spacing w:before="1"/>
              <w:jc w:val="left"/>
              <w:rPr>
                <w:rFonts w:ascii="黑体"/>
                <w:sz w:val="20"/>
              </w:rPr>
            </w:pPr>
          </w:p>
          <w:p>
            <w:pPr>
              <w:pStyle w:val="15"/>
              <w:ind w:left="287"/>
              <w:jc w:val="left"/>
              <w:rPr>
                <w:rFonts w:ascii="Times New Roman"/>
                <w:sz w:val="21"/>
              </w:rPr>
            </w:pPr>
            <w:r>
              <w:rPr>
                <w:rFonts w:ascii="Times New Roman"/>
                <w:sz w:val="21"/>
              </w:rPr>
              <w:t>14900</w:t>
            </w:r>
          </w:p>
        </w:tc>
        <w:tc>
          <w:tcPr>
            <w:tcW w:w="1101" w:type="dxa"/>
            <w:tcBorders>
              <w:top w:val="single" w:color="000000" w:sz="6" w:space="0"/>
              <w:left w:val="single" w:color="000000" w:sz="6" w:space="0"/>
              <w:bottom w:val="single" w:color="000000" w:sz="6" w:space="0"/>
              <w:right w:val="single" w:color="000000" w:sz="6" w:space="0"/>
            </w:tcBorders>
          </w:tcPr>
          <w:p>
            <w:pPr>
              <w:pStyle w:val="15"/>
              <w:spacing w:before="1"/>
              <w:jc w:val="left"/>
              <w:rPr>
                <w:rFonts w:ascii="黑体"/>
                <w:sz w:val="20"/>
              </w:rPr>
            </w:pPr>
          </w:p>
          <w:p>
            <w:pPr>
              <w:pStyle w:val="15"/>
              <w:ind w:left="329" w:right="296"/>
              <w:rPr>
                <w:rFonts w:ascii="Times New Roman"/>
                <w:sz w:val="21"/>
              </w:rPr>
            </w:pPr>
            <w:r>
              <w:rPr>
                <w:rFonts w:ascii="Times New Roman"/>
                <w:sz w:val="21"/>
              </w:rPr>
              <w:t>15</w:t>
            </w:r>
          </w:p>
        </w:tc>
        <w:tc>
          <w:tcPr>
            <w:tcW w:w="3508" w:type="dxa"/>
            <w:tcBorders>
              <w:top w:val="single" w:color="000000" w:sz="6" w:space="0"/>
              <w:left w:val="single" w:color="000000" w:sz="6" w:space="0"/>
              <w:bottom w:val="single" w:color="000000" w:sz="6" w:space="0"/>
            </w:tcBorders>
          </w:tcPr>
          <w:p>
            <w:pPr>
              <w:pStyle w:val="15"/>
              <w:spacing w:before="56"/>
              <w:ind w:left="233"/>
              <w:jc w:val="left"/>
              <w:rPr>
                <w:sz w:val="21"/>
              </w:rPr>
            </w:pPr>
            <w:r>
              <w:rPr>
                <w:sz w:val="21"/>
              </w:rPr>
              <w:t xml:space="preserve">每 </w:t>
            </w:r>
            <w:r>
              <w:rPr>
                <w:rFonts w:ascii="Times New Roman" w:eastAsia="Times New Roman"/>
                <w:sz w:val="21"/>
              </w:rPr>
              <w:t>1000m</w:t>
            </w:r>
            <w:r>
              <w:rPr>
                <w:rFonts w:ascii="Times New Roman" w:eastAsia="Times New Roman"/>
                <w:sz w:val="21"/>
                <w:vertAlign w:val="superscript"/>
              </w:rPr>
              <w:t>2</w:t>
            </w:r>
            <w:r>
              <w:rPr>
                <w:rFonts w:ascii="Times New Roman" w:eastAsia="Times New Roman"/>
                <w:sz w:val="21"/>
                <w:vertAlign w:val="baseline"/>
              </w:rPr>
              <w:t xml:space="preserve"> </w:t>
            </w:r>
            <w:r>
              <w:rPr>
                <w:sz w:val="21"/>
                <w:vertAlign w:val="baseline"/>
              </w:rPr>
              <w:t xml:space="preserve">划分为 </w:t>
            </w:r>
            <w:r>
              <w:rPr>
                <w:rFonts w:ascii="Times New Roman" w:eastAsia="Times New Roman"/>
                <w:sz w:val="21"/>
                <w:vertAlign w:val="baseline"/>
              </w:rPr>
              <w:t xml:space="preserve">1 </w:t>
            </w:r>
            <w:r>
              <w:rPr>
                <w:sz w:val="21"/>
                <w:vertAlign w:val="baseline"/>
              </w:rPr>
              <w:t>个单元工程，</w:t>
            </w:r>
          </w:p>
          <w:p>
            <w:pPr>
              <w:pStyle w:val="15"/>
              <w:spacing w:before="112"/>
              <w:ind w:left="339"/>
              <w:jc w:val="left"/>
              <w:rPr>
                <w:sz w:val="21"/>
              </w:rPr>
            </w:pPr>
            <w:r>
              <w:rPr>
                <w:sz w:val="21"/>
              </w:rPr>
              <w:t xml:space="preserve">不足 </w:t>
            </w:r>
            <w:r>
              <w:rPr>
                <w:rFonts w:ascii="Times New Roman" w:eastAsia="Times New Roman"/>
                <w:sz w:val="21"/>
              </w:rPr>
              <w:t>1000m</w:t>
            </w:r>
            <w:r>
              <w:rPr>
                <w:rFonts w:ascii="Times New Roman" w:eastAsia="Times New Roman"/>
                <w:sz w:val="21"/>
                <w:vertAlign w:val="superscript"/>
              </w:rPr>
              <w:t>2</w:t>
            </w:r>
            <w:r>
              <w:rPr>
                <w:rFonts w:ascii="Times New Roman" w:eastAsia="Times New Roman"/>
                <w:sz w:val="21"/>
                <w:vertAlign w:val="baseline"/>
              </w:rPr>
              <w:t xml:space="preserve"> </w:t>
            </w:r>
            <w:r>
              <w:rPr>
                <w:sz w:val="21"/>
                <w:vertAlign w:val="baseline"/>
              </w:rPr>
              <w:t xml:space="preserve">作为 </w:t>
            </w:r>
            <w:r>
              <w:rPr>
                <w:rFonts w:ascii="Times New Roman" w:eastAsia="Times New Roman"/>
                <w:sz w:val="21"/>
                <w:vertAlign w:val="baseline"/>
              </w:rPr>
              <w:t xml:space="preserve">1 </w:t>
            </w:r>
            <w:r>
              <w:rPr>
                <w:sz w:val="21"/>
                <w:vertAlign w:val="baseline"/>
              </w:rPr>
              <w:t>个单元工程</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762" w:hRule="atLeast"/>
        </w:trPr>
        <w:tc>
          <w:tcPr>
            <w:tcW w:w="2323" w:type="dxa"/>
            <w:tcBorders>
              <w:top w:val="single" w:color="000000" w:sz="6" w:space="0"/>
              <w:bottom w:val="single" w:color="000000" w:sz="6" w:space="0"/>
              <w:right w:val="single" w:color="000000" w:sz="6" w:space="0"/>
            </w:tcBorders>
          </w:tcPr>
          <w:p>
            <w:pPr>
              <w:pStyle w:val="15"/>
              <w:spacing w:before="4"/>
              <w:jc w:val="left"/>
              <w:rPr>
                <w:rFonts w:ascii="黑体"/>
                <w:sz w:val="19"/>
              </w:rPr>
            </w:pPr>
          </w:p>
          <w:p>
            <w:pPr>
              <w:pStyle w:val="15"/>
              <w:ind w:left="515" w:right="484"/>
              <w:rPr>
                <w:sz w:val="21"/>
              </w:rPr>
            </w:pPr>
            <w:r>
              <w:rPr>
                <w:sz w:val="21"/>
              </w:rPr>
              <w:t>废弃工业场地</w:t>
            </w:r>
          </w:p>
        </w:tc>
        <w:tc>
          <w:tcPr>
            <w:tcW w:w="1699" w:type="dxa"/>
            <w:tcBorders>
              <w:top w:val="single" w:color="000000" w:sz="6" w:space="0"/>
              <w:left w:val="single" w:color="000000" w:sz="6" w:space="0"/>
              <w:bottom w:val="single" w:color="000000" w:sz="6" w:space="0"/>
              <w:right w:val="single" w:color="000000" w:sz="6" w:space="0"/>
            </w:tcBorders>
          </w:tcPr>
          <w:p>
            <w:pPr>
              <w:pStyle w:val="15"/>
              <w:spacing w:before="4"/>
              <w:jc w:val="left"/>
              <w:rPr>
                <w:rFonts w:ascii="黑体"/>
                <w:sz w:val="19"/>
              </w:rPr>
            </w:pPr>
          </w:p>
          <w:p>
            <w:pPr>
              <w:pStyle w:val="15"/>
              <w:ind w:left="206" w:right="177"/>
              <w:rPr>
                <w:sz w:val="21"/>
              </w:rPr>
            </w:pPr>
            <w:r>
              <w:rPr>
                <w:sz w:val="21"/>
              </w:rPr>
              <w:t>植被建设工程</w:t>
            </w:r>
          </w:p>
        </w:tc>
        <w:tc>
          <w:tcPr>
            <w:tcW w:w="1857" w:type="dxa"/>
            <w:tcBorders>
              <w:top w:val="single" w:color="000000" w:sz="6" w:space="0"/>
              <w:left w:val="single" w:color="000000" w:sz="6" w:space="0"/>
              <w:bottom w:val="single" w:color="000000" w:sz="6" w:space="0"/>
              <w:right w:val="single" w:color="000000" w:sz="6" w:space="0"/>
            </w:tcBorders>
          </w:tcPr>
          <w:p>
            <w:pPr>
              <w:pStyle w:val="15"/>
              <w:spacing w:before="4"/>
              <w:jc w:val="left"/>
              <w:rPr>
                <w:rFonts w:ascii="黑体"/>
                <w:sz w:val="19"/>
              </w:rPr>
            </w:pPr>
          </w:p>
          <w:p>
            <w:pPr>
              <w:pStyle w:val="15"/>
              <w:ind w:left="389" w:right="362"/>
              <w:rPr>
                <w:sz w:val="21"/>
              </w:rPr>
            </w:pPr>
            <w:r>
              <w:rPr>
                <w:sz w:val="21"/>
              </w:rPr>
              <w:t>点片状植被</w:t>
            </w:r>
          </w:p>
        </w:tc>
        <w:tc>
          <w:tcPr>
            <w:tcW w:w="1415" w:type="dxa"/>
            <w:tcBorders>
              <w:top w:val="single" w:color="000000" w:sz="6" w:space="0"/>
              <w:left w:val="single" w:color="000000" w:sz="6" w:space="0"/>
              <w:bottom w:val="single" w:color="000000" w:sz="6" w:space="0"/>
              <w:right w:val="single" w:color="000000" w:sz="6" w:space="0"/>
            </w:tcBorders>
          </w:tcPr>
          <w:p>
            <w:pPr>
              <w:pStyle w:val="15"/>
              <w:spacing w:before="4"/>
              <w:jc w:val="left"/>
              <w:rPr>
                <w:rFonts w:ascii="黑体"/>
                <w:sz w:val="19"/>
              </w:rPr>
            </w:pPr>
          </w:p>
          <w:p>
            <w:pPr>
              <w:pStyle w:val="15"/>
              <w:ind w:left="277" w:right="243"/>
              <w:rPr>
                <w:sz w:val="21"/>
              </w:rPr>
            </w:pPr>
            <w:r>
              <w:rPr>
                <w:sz w:val="21"/>
              </w:rPr>
              <w:t>植被恢复</w:t>
            </w:r>
          </w:p>
        </w:tc>
        <w:tc>
          <w:tcPr>
            <w:tcW w:w="1041" w:type="dxa"/>
            <w:tcBorders>
              <w:top w:val="single" w:color="000000" w:sz="6" w:space="0"/>
              <w:left w:val="single" w:color="000000" w:sz="6" w:space="0"/>
              <w:bottom w:val="single" w:color="000000" w:sz="6" w:space="0"/>
              <w:right w:val="single" w:color="000000" w:sz="6" w:space="0"/>
            </w:tcBorders>
          </w:tcPr>
          <w:p>
            <w:pPr>
              <w:pStyle w:val="15"/>
              <w:spacing w:before="224"/>
              <w:ind w:left="294" w:right="266"/>
              <w:rPr>
                <w:rFonts w:ascii="Times New Roman"/>
                <w:sz w:val="14"/>
              </w:rPr>
            </w:pPr>
            <w:r>
              <w:rPr>
                <w:rFonts w:ascii="Times New Roman"/>
                <w:position w:val="-9"/>
                <w:sz w:val="21"/>
              </w:rPr>
              <w:t>m</w:t>
            </w:r>
            <w:r>
              <w:rPr>
                <w:rFonts w:ascii="Times New Roman"/>
                <w:sz w:val="14"/>
              </w:rPr>
              <w:t>2</w:t>
            </w:r>
          </w:p>
        </w:tc>
        <w:tc>
          <w:tcPr>
            <w:tcW w:w="1082" w:type="dxa"/>
            <w:tcBorders>
              <w:top w:val="single" w:color="000000" w:sz="6" w:space="0"/>
              <w:left w:val="single" w:color="000000" w:sz="6" w:space="0"/>
              <w:bottom w:val="single" w:color="000000" w:sz="6" w:space="0"/>
              <w:right w:val="single" w:color="000000" w:sz="6" w:space="0"/>
            </w:tcBorders>
          </w:tcPr>
          <w:p>
            <w:pPr>
              <w:pStyle w:val="15"/>
              <w:spacing w:before="3"/>
              <w:jc w:val="left"/>
              <w:rPr>
                <w:rFonts w:ascii="黑体"/>
                <w:sz w:val="20"/>
              </w:rPr>
            </w:pPr>
          </w:p>
          <w:p>
            <w:pPr>
              <w:pStyle w:val="15"/>
              <w:ind w:left="340"/>
              <w:jc w:val="left"/>
              <w:rPr>
                <w:rFonts w:ascii="Times New Roman"/>
                <w:sz w:val="21"/>
              </w:rPr>
            </w:pPr>
            <w:r>
              <w:rPr>
                <w:rFonts w:ascii="Times New Roman"/>
                <w:sz w:val="21"/>
              </w:rPr>
              <w:t>4100</w:t>
            </w:r>
          </w:p>
        </w:tc>
        <w:tc>
          <w:tcPr>
            <w:tcW w:w="1101" w:type="dxa"/>
            <w:tcBorders>
              <w:top w:val="single" w:color="000000" w:sz="6" w:space="0"/>
              <w:left w:val="single" w:color="000000" w:sz="6" w:space="0"/>
              <w:bottom w:val="single" w:color="000000" w:sz="6" w:space="0"/>
              <w:right w:val="single" w:color="000000" w:sz="6" w:space="0"/>
            </w:tcBorders>
          </w:tcPr>
          <w:p>
            <w:pPr>
              <w:pStyle w:val="15"/>
              <w:spacing w:before="3"/>
              <w:jc w:val="left"/>
              <w:rPr>
                <w:rFonts w:ascii="黑体"/>
                <w:sz w:val="20"/>
              </w:rPr>
            </w:pPr>
          </w:p>
          <w:p>
            <w:pPr>
              <w:pStyle w:val="15"/>
              <w:ind w:left="33"/>
              <w:rPr>
                <w:rFonts w:ascii="Times New Roman"/>
                <w:sz w:val="21"/>
              </w:rPr>
            </w:pPr>
            <w:r>
              <w:rPr>
                <w:rFonts w:ascii="Times New Roman"/>
                <w:w w:val="100"/>
                <w:sz w:val="21"/>
              </w:rPr>
              <w:t>5</w:t>
            </w:r>
          </w:p>
        </w:tc>
        <w:tc>
          <w:tcPr>
            <w:tcW w:w="3508" w:type="dxa"/>
            <w:tcBorders>
              <w:top w:val="single" w:color="000000" w:sz="6" w:space="0"/>
              <w:left w:val="single" w:color="000000" w:sz="6" w:space="0"/>
              <w:bottom w:val="single" w:color="000000" w:sz="6" w:space="0"/>
            </w:tcBorders>
          </w:tcPr>
          <w:p>
            <w:pPr>
              <w:pStyle w:val="15"/>
              <w:spacing w:before="58"/>
              <w:ind w:left="233"/>
              <w:jc w:val="left"/>
              <w:rPr>
                <w:sz w:val="21"/>
              </w:rPr>
            </w:pPr>
            <w:r>
              <w:rPr>
                <w:sz w:val="21"/>
              </w:rPr>
              <w:t xml:space="preserve">每 </w:t>
            </w:r>
            <w:r>
              <w:rPr>
                <w:rFonts w:ascii="Times New Roman" w:eastAsia="Times New Roman"/>
                <w:sz w:val="21"/>
              </w:rPr>
              <w:t>1000m</w:t>
            </w:r>
            <w:r>
              <w:rPr>
                <w:rFonts w:ascii="Times New Roman" w:eastAsia="Times New Roman"/>
                <w:sz w:val="21"/>
                <w:vertAlign w:val="superscript"/>
              </w:rPr>
              <w:t>2</w:t>
            </w:r>
            <w:r>
              <w:rPr>
                <w:rFonts w:ascii="Times New Roman" w:eastAsia="Times New Roman"/>
                <w:sz w:val="21"/>
                <w:vertAlign w:val="baseline"/>
              </w:rPr>
              <w:t xml:space="preserve"> </w:t>
            </w:r>
            <w:r>
              <w:rPr>
                <w:sz w:val="21"/>
                <w:vertAlign w:val="baseline"/>
              </w:rPr>
              <w:t xml:space="preserve">划分为 </w:t>
            </w:r>
            <w:r>
              <w:rPr>
                <w:rFonts w:ascii="Times New Roman" w:eastAsia="Times New Roman"/>
                <w:sz w:val="21"/>
                <w:vertAlign w:val="baseline"/>
              </w:rPr>
              <w:t xml:space="preserve">1 </w:t>
            </w:r>
            <w:r>
              <w:rPr>
                <w:sz w:val="21"/>
                <w:vertAlign w:val="baseline"/>
              </w:rPr>
              <w:t>个单元工程，</w:t>
            </w:r>
          </w:p>
          <w:p>
            <w:pPr>
              <w:pStyle w:val="15"/>
              <w:spacing w:before="110"/>
              <w:ind w:left="339"/>
              <w:jc w:val="left"/>
              <w:rPr>
                <w:sz w:val="21"/>
              </w:rPr>
            </w:pPr>
            <w:r>
              <w:rPr>
                <w:sz w:val="21"/>
              </w:rPr>
              <w:t xml:space="preserve">不足 </w:t>
            </w:r>
            <w:r>
              <w:rPr>
                <w:rFonts w:ascii="Times New Roman" w:eastAsia="Times New Roman"/>
                <w:sz w:val="21"/>
              </w:rPr>
              <w:t>1000m</w:t>
            </w:r>
            <w:r>
              <w:rPr>
                <w:rFonts w:ascii="Times New Roman" w:eastAsia="Times New Roman"/>
                <w:sz w:val="21"/>
                <w:vertAlign w:val="superscript"/>
              </w:rPr>
              <w:t>2</w:t>
            </w:r>
            <w:r>
              <w:rPr>
                <w:rFonts w:ascii="Times New Roman" w:eastAsia="Times New Roman"/>
                <w:sz w:val="21"/>
                <w:vertAlign w:val="baseline"/>
              </w:rPr>
              <w:t xml:space="preserve"> </w:t>
            </w:r>
            <w:r>
              <w:rPr>
                <w:sz w:val="21"/>
                <w:vertAlign w:val="baseline"/>
              </w:rPr>
              <w:t xml:space="preserve">作为 </w:t>
            </w:r>
            <w:r>
              <w:rPr>
                <w:rFonts w:ascii="Times New Roman" w:eastAsia="Times New Roman"/>
                <w:sz w:val="21"/>
                <w:vertAlign w:val="baseline"/>
              </w:rPr>
              <w:t xml:space="preserve">1 </w:t>
            </w:r>
            <w:r>
              <w:rPr>
                <w:sz w:val="21"/>
                <w:vertAlign w:val="baseline"/>
              </w:rPr>
              <w:t>个单元工程</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rPr>
          <w:trHeight w:val="762" w:hRule="atLeast"/>
        </w:trPr>
        <w:tc>
          <w:tcPr>
            <w:tcW w:w="2323" w:type="dxa"/>
            <w:tcBorders>
              <w:top w:val="single" w:color="000000" w:sz="6" w:space="0"/>
              <w:bottom w:val="single" w:color="000000" w:sz="6" w:space="0"/>
              <w:right w:val="single" w:color="000000" w:sz="6" w:space="0"/>
            </w:tcBorders>
          </w:tcPr>
          <w:p>
            <w:pPr>
              <w:pStyle w:val="15"/>
              <w:spacing w:before="4"/>
              <w:jc w:val="left"/>
              <w:rPr>
                <w:rFonts w:ascii="黑体"/>
                <w:sz w:val="19"/>
              </w:rPr>
            </w:pPr>
          </w:p>
          <w:p>
            <w:pPr>
              <w:pStyle w:val="15"/>
              <w:ind w:left="512" w:right="484"/>
              <w:rPr>
                <w:sz w:val="21"/>
              </w:rPr>
            </w:pPr>
            <w:r>
              <w:rPr>
                <w:sz w:val="21"/>
              </w:rPr>
              <w:t>场外道路</w:t>
            </w:r>
          </w:p>
        </w:tc>
        <w:tc>
          <w:tcPr>
            <w:tcW w:w="1699" w:type="dxa"/>
            <w:tcBorders>
              <w:top w:val="single" w:color="000000" w:sz="6" w:space="0"/>
              <w:left w:val="single" w:color="000000" w:sz="6" w:space="0"/>
              <w:bottom w:val="single" w:color="000000" w:sz="6" w:space="0"/>
              <w:right w:val="single" w:color="000000" w:sz="6" w:space="0"/>
            </w:tcBorders>
          </w:tcPr>
          <w:p>
            <w:pPr>
              <w:pStyle w:val="15"/>
              <w:spacing w:before="4"/>
              <w:jc w:val="left"/>
              <w:rPr>
                <w:rFonts w:ascii="黑体"/>
                <w:sz w:val="19"/>
              </w:rPr>
            </w:pPr>
          </w:p>
          <w:p>
            <w:pPr>
              <w:pStyle w:val="15"/>
              <w:ind w:left="206" w:right="177"/>
              <w:rPr>
                <w:sz w:val="21"/>
              </w:rPr>
            </w:pPr>
            <w:r>
              <w:rPr>
                <w:sz w:val="21"/>
              </w:rPr>
              <w:t>植被建设工程</w:t>
            </w:r>
          </w:p>
        </w:tc>
        <w:tc>
          <w:tcPr>
            <w:tcW w:w="1857" w:type="dxa"/>
            <w:tcBorders>
              <w:top w:val="single" w:color="000000" w:sz="6" w:space="0"/>
              <w:left w:val="single" w:color="000000" w:sz="6" w:space="0"/>
              <w:bottom w:val="single" w:color="000000" w:sz="6" w:space="0"/>
              <w:right w:val="single" w:color="000000" w:sz="6" w:space="0"/>
            </w:tcBorders>
          </w:tcPr>
          <w:p>
            <w:pPr>
              <w:pStyle w:val="15"/>
              <w:spacing w:before="4"/>
              <w:jc w:val="left"/>
              <w:rPr>
                <w:rFonts w:ascii="黑体"/>
                <w:sz w:val="19"/>
              </w:rPr>
            </w:pPr>
          </w:p>
          <w:p>
            <w:pPr>
              <w:pStyle w:val="15"/>
              <w:ind w:left="389" w:right="362"/>
              <w:rPr>
                <w:sz w:val="21"/>
              </w:rPr>
            </w:pPr>
            <w:r>
              <w:rPr>
                <w:sz w:val="21"/>
              </w:rPr>
              <w:t>点片状植被</w:t>
            </w:r>
          </w:p>
        </w:tc>
        <w:tc>
          <w:tcPr>
            <w:tcW w:w="1415" w:type="dxa"/>
            <w:tcBorders>
              <w:top w:val="single" w:color="000000" w:sz="6" w:space="0"/>
              <w:left w:val="single" w:color="000000" w:sz="6" w:space="0"/>
              <w:bottom w:val="single" w:color="000000" w:sz="6" w:space="0"/>
              <w:right w:val="single" w:color="000000" w:sz="6" w:space="0"/>
            </w:tcBorders>
          </w:tcPr>
          <w:p>
            <w:pPr>
              <w:pStyle w:val="15"/>
              <w:spacing w:before="4"/>
              <w:jc w:val="left"/>
              <w:rPr>
                <w:rFonts w:ascii="黑体"/>
                <w:sz w:val="19"/>
              </w:rPr>
            </w:pPr>
          </w:p>
          <w:p>
            <w:pPr>
              <w:pStyle w:val="15"/>
              <w:ind w:left="277" w:right="243"/>
              <w:rPr>
                <w:sz w:val="21"/>
              </w:rPr>
            </w:pPr>
            <w:r>
              <w:rPr>
                <w:sz w:val="21"/>
              </w:rPr>
              <w:t>植被恢复</w:t>
            </w:r>
          </w:p>
        </w:tc>
        <w:tc>
          <w:tcPr>
            <w:tcW w:w="1041" w:type="dxa"/>
            <w:tcBorders>
              <w:top w:val="single" w:color="000000" w:sz="6" w:space="0"/>
              <w:left w:val="single" w:color="000000" w:sz="6" w:space="0"/>
              <w:bottom w:val="single" w:color="000000" w:sz="6" w:space="0"/>
              <w:right w:val="single" w:color="000000" w:sz="6" w:space="0"/>
            </w:tcBorders>
          </w:tcPr>
          <w:p>
            <w:pPr>
              <w:pStyle w:val="15"/>
              <w:spacing w:before="224"/>
              <w:ind w:left="294" w:right="266"/>
              <w:rPr>
                <w:rFonts w:ascii="Times New Roman"/>
                <w:sz w:val="14"/>
              </w:rPr>
            </w:pPr>
            <w:r>
              <w:rPr>
                <w:rFonts w:ascii="Times New Roman"/>
                <w:position w:val="-9"/>
                <w:sz w:val="21"/>
              </w:rPr>
              <w:t>m</w:t>
            </w:r>
            <w:r>
              <w:rPr>
                <w:rFonts w:ascii="Times New Roman"/>
                <w:sz w:val="14"/>
              </w:rPr>
              <w:t>2</w:t>
            </w:r>
          </w:p>
        </w:tc>
        <w:tc>
          <w:tcPr>
            <w:tcW w:w="1082" w:type="dxa"/>
            <w:tcBorders>
              <w:top w:val="single" w:color="000000" w:sz="6" w:space="0"/>
              <w:left w:val="single" w:color="000000" w:sz="6" w:space="0"/>
              <w:bottom w:val="single" w:color="000000" w:sz="6" w:space="0"/>
              <w:right w:val="single" w:color="000000" w:sz="6" w:space="0"/>
            </w:tcBorders>
          </w:tcPr>
          <w:p>
            <w:pPr>
              <w:pStyle w:val="15"/>
              <w:spacing w:before="3"/>
              <w:jc w:val="left"/>
              <w:rPr>
                <w:rFonts w:ascii="黑体"/>
                <w:sz w:val="20"/>
              </w:rPr>
            </w:pPr>
          </w:p>
          <w:p>
            <w:pPr>
              <w:pStyle w:val="15"/>
              <w:ind w:left="32"/>
              <w:rPr>
                <w:rFonts w:ascii="Times New Roman"/>
                <w:sz w:val="21"/>
              </w:rPr>
            </w:pPr>
            <w:r>
              <w:rPr>
                <w:rFonts w:ascii="Times New Roman"/>
                <w:w w:val="100"/>
                <w:sz w:val="21"/>
              </w:rPr>
              <w:t>0</w:t>
            </w:r>
          </w:p>
        </w:tc>
        <w:tc>
          <w:tcPr>
            <w:tcW w:w="1101" w:type="dxa"/>
            <w:tcBorders>
              <w:top w:val="single" w:color="000000" w:sz="6" w:space="0"/>
              <w:left w:val="single" w:color="000000" w:sz="6" w:space="0"/>
              <w:bottom w:val="single" w:color="000000" w:sz="6" w:space="0"/>
              <w:right w:val="single" w:color="000000" w:sz="6" w:space="0"/>
            </w:tcBorders>
          </w:tcPr>
          <w:p>
            <w:pPr>
              <w:pStyle w:val="15"/>
              <w:spacing w:before="3"/>
              <w:jc w:val="left"/>
              <w:rPr>
                <w:rFonts w:ascii="黑体"/>
                <w:sz w:val="20"/>
              </w:rPr>
            </w:pPr>
          </w:p>
          <w:p>
            <w:pPr>
              <w:pStyle w:val="15"/>
              <w:ind w:left="33"/>
              <w:rPr>
                <w:rFonts w:ascii="Times New Roman"/>
                <w:sz w:val="21"/>
              </w:rPr>
            </w:pPr>
            <w:r>
              <w:rPr>
                <w:rFonts w:ascii="Times New Roman"/>
                <w:w w:val="100"/>
                <w:sz w:val="21"/>
              </w:rPr>
              <w:t>0</w:t>
            </w:r>
          </w:p>
        </w:tc>
        <w:tc>
          <w:tcPr>
            <w:tcW w:w="3508" w:type="dxa"/>
            <w:tcBorders>
              <w:top w:val="single" w:color="000000" w:sz="6" w:space="0"/>
              <w:left w:val="single" w:color="000000" w:sz="6" w:space="0"/>
              <w:bottom w:val="single" w:color="000000" w:sz="6" w:space="0"/>
            </w:tcBorders>
          </w:tcPr>
          <w:p>
            <w:pPr>
              <w:pStyle w:val="15"/>
              <w:spacing w:before="56"/>
              <w:ind w:left="233"/>
              <w:jc w:val="left"/>
              <w:rPr>
                <w:sz w:val="21"/>
              </w:rPr>
            </w:pPr>
            <w:r>
              <w:rPr>
                <w:sz w:val="21"/>
              </w:rPr>
              <w:t xml:space="preserve">每 </w:t>
            </w:r>
            <w:r>
              <w:rPr>
                <w:rFonts w:ascii="Times New Roman" w:eastAsia="Times New Roman"/>
                <w:sz w:val="21"/>
              </w:rPr>
              <w:t>1000m</w:t>
            </w:r>
            <w:r>
              <w:rPr>
                <w:rFonts w:ascii="Times New Roman" w:eastAsia="Times New Roman"/>
                <w:sz w:val="21"/>
                <w:vertAlign w:val="superscript"/>
              </w:rPr>
              <w:t>2</w:t>
            </w:r>
            <w:r>
              <w:rPr>
                <w:rFonts w:ascii="Times New Roman" w:eastAsia="Times New Roman"/>
                <w:sz w:val="21"/>
                <w:vertAlign w:val="baseline"/>
              </w:rPr>
              <w:t xml:space="preserve"> </w:t>
            </w:r>
            <w:r>
              <w:rPr>
                <w:sz w:val="21"/>
                <w:vertAlign w:val="baseline"/>
              </w:rPr>
              <w:t xml:space="preserve">划分为 </w:t>
            </w:r>
            <w:r>
              <w:rPr>
                <w:rFonts w:ascii="Times New Roman" w:eastAsia="Times New Roman"/>
                <w:sz w:val="21"/>
                <w:vertAlign w:val="baseline"/>
              </w:rPr>
              <w:t xml:space="preserve">1 </w:t>
            </w:r>
            <w:r>
              <w:rPr>
                <w:sz w:val="21"/>
                <w:vertAlign w:val="baseline"/>
              </w:rPr>
              <w:t>个单元工程，</w:t>
            </w:r>
          </w:p>
          <w:p>
            <w:pPr>
              <w:pStyle w:val="15"/>
              <w:spacing w:before="112"/>
              <w:ind w:left="339"/>
              <w:jc w:val="left"/>
              <w:rPr>
                <w:sz w:val="21"/>
              </w:rPr>
            </w:pPr>
            <w:r>
              <w:rPr>
                <w:sz w:val="21"/>
              </w:rPr>
              <w:t xml:space="preserve">不足 </w:t>
            </w:r>
            <w:r>
              <w:rPr>
                <w:rFonts w:ascii="Times New Roman" w:eastAsia="Times New Roman"/>
                <w:sz w:val="21"/>
              </w:rPr>
              <w:t>1000m</w:t>
            </w:r>
            <w:r>
              <w:rPr>
                <w:rFonts w:ascii="Times New Roman" w:eastAsia="Times New Roman"/>
                <w:sz w:val="21"/>
                <w:vertAlign w:val="superscript"/>
              </w:rPr>
              <w:t>2</w:t>
            </w:r>
            <w:r>
              <w:rPr>
                <w:rFonts w:ascii="Times New Roman" w:eastAsia="Times New Roman"/>
                <w:sz w:val="21"/>
                <w:vertAlign w:val="baseline"/>
              </w:rPr>
              <w:t xml:space="preserve"> </w:t>
            </w:r>
            <w:r>
              <w:rPr>
                <w:sz w:val="21"/>
                <w:vertAlign w:val="baseline"/>
              </w:rPr>
              <w:t xml:space="preserve">作为 </w:t>
            </w:r>
            <w:r>
              <w:rPr>
                <w:rFonts w:ascii="Times New Roman" w:eastAsia="Times New Roman"/>
                <w:sz w:val="21"/>
                <w:vertAlign w:val="baseline"/>
              </w:rPr>
              <w:t xml:space="preserve">1 </w:t>
            </w:r>
            <w:r>
              <w:rPr>
                <w:sz w:val="21"/>
                <w:vertAlign w:val="baseline"/>
              </w:rPr>
              <w:t>个单元工程</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rPr>
          <w:trHeight w:val="762" w:hRule="atLeast"/>
        </w:trPr>
        <w:tc>
          <w:tcPr>
            <w:tcW w:w="2323" w:type="dxa"/>
            <w:tcBorders>
              <w:top w:val="single" w:color="000000" w:sz="6" w:space="0"/>
              <w:bottom w:val="single" w:color="000000" w:sz="6" w:space="0"/>
              <w:right w:val="single" w:color="000000" w:sz="6" w:space="0"/>
            </w:tcBorders>
          </w:tcPr>
          <w:p>
            <w:pPr>
              <w:pStyle w:val="15"/>
              <w:spacing w:before="2"/>
              <w:jc w:val="left"/>
              <w:rPr>
                <w:rFonts w:ascii="黑体"/>
                <w:sz w:val="19"/>
              </w:rPr>
            </w:pPr>
          </w:p>
          <w:p>
            <w:pPr>
              <w:pStyle w:val="15"/>
              <w:ind w:left="515" w:right="484"/>
              <w:rPr>
                <w:sz w:val="21"/>
              </w:rPr>
            </w:pPr>
            <w:r>
              <w:rPr>
                <w:sz w:val="21"/>
              </w:rPr>
              <w:t>场外供电线路</w:t>
            </w:r>
          </w:p>
        </w:tc>
        <w:tc>
          <w:tcPr>
            <w:tcW w:w="1699" w:type="dxa"/>
            <w:tcBorders>
              <w:top w:val="single" w:color="000000" w:sz="6" w:space="0"/>
              <w:left w:val="single" w:color="000000" w:sz="6" w:space="0"/>
              <w:bottom w:val="single" w:color="000000" w:sz="6" w:space="0"/>
              <w:right w:val="single" w:color="000000" w:sz="6" w:space="0"/>
            </w:tcBorders>
          </w:tcPr>
          <w:p>
            <w:pPr>
              <w:pStyle w:val="15"/>
              <w:spacing w:before="2"/>
              <w:jc w:val="left"/>
              <w:rPr>
                <w:rFonts w:ascii="黑体"/>
                <w:sz w:val="19"/>
              </w:rPr>
            </w:pPr>
          </w:p>
          <w:p>
            <w:pPr>
              <w:pStyle w:val="15"/>
              <w:ind w:left="206" w:right="177"/>
              <w:rPr>
                <w:sz w:val="21"/>
              </w:rPr>
            </w:pPr>
            <w:r>
              <w:rPr>
                <w:sz w:val="21"/>
              </w:rPr>
              <w:t>植被建设工程</w:t>
            </w:r>
          </w:p>
        </w:tc>
        <w:tc>
          <w:tcPr>
            <w:tcW w:w="1857" w:type="dxa"/>
            <w:tcBorders>
              <w:top w:val="single" w:color="000000" w:sz="6" w:space="0"/>
              <w:left w:val="single" w:color="000000" w:sz="6" w:space="0"/>
              <w:bottom w:val="single" w:color="000000" w:sz="6" w:space="0"/>
              <w:right w:val="single" w:color="000000" w:sz="6" w:space="0"/>
            </w:tcBorders>
          </w:tcPr>
          <w:p>
            <w:pPr>
              <w:pStyle w:val="15"/>
              <w:spacing w:before="2"/>
              <w:jc w:val="left"/>
              <w:rPr>
                <w:rFonts w:ascii="黑体"/>
                <w:sz w:val="19"/>
              </w:rPr>
            </w:pPr>
          </w:p>
          <w:p>
            <w:pPr>
              <w:pStyle w:val="15"/>
              <w:ind w:left="389" w:right="362"/>
              <w:rPr>
                <w:sz w:val="21"/>
              </w:rPr>
            </w:pPr>
            <w:r>
              <w:rPr>
                <w:sz w:val="21"/>
              </w:rPr>
              <w:t>点片状植被</w:t>
            </w:r>
          </w:p>
        </w:tc>
        <w:tc>
          <w:tcPr>
            <w:tcW w:w="1415" w:type="dxa"/>
            <w:tcBorders>
              <w:top w:val="single" w:color="000000" w:sz="6" w:space="0"/>
              <w:left w:val="single" w:color="000000" w:sz="6" w:space="0"/>
              <w:bottom w:val="single" w:color="000000" w:sz="6" w:space="0"/>
              <w:right w:val="single" w:color="000000" w:sz="6" w:space="0"/>
            </w:tcBorders>
          </w:tcPr>
          <w:p>
            <w:pPr>
              <w:pStyle w:val="15"/>
              <w:spacing w:before="2"/>
              <w:jc w:val="left"/>
              <w:rPr>
                <w:rFonts w:ascii="黑体"/>
                <w:sz w:val="19"/>
              </w:rPr>
            </w:pPr>
          </w:p>
          <w:p>
            <w:pPr>
              <w:pStyle w:val="15"/>
              <w:ind w:left="277" w:right="243"/>
              <w:rPr>
                <w:sz w:val="21"/>
              </w:rPr>
            </w:pPr>
            <w:r>
              <w:rPr>
                <w:sz w:val="21"/>
              </w:rPr>
              <w:t>植被恢复</w:t>
            </w:r>
          </w:p>
        </w:tc>
        <w:tc>
          <w:tcPr>
            <w:tcW w:w="1041" w:type="dxa"/>
            <w:tcBorders>
              <w:top w:val="single" w:color="000000" w:sz="6" w:space="0"/>
              <w:left w:val="single" w:color="000000" w:sz="6" w:space="0"/>
              <w:bottom w:val="single" w:color="000000" w:sz="6" w:space="0"/>
              <w:right w:val="single" w:color="000000" w:sz="6" w:space="0"/>
            </w:tcBorders>
          </w:tcPr>
          <w:p>
            <w:pPr>
              <w:pStyle w:val="15"/>
              <w:spacing w:before="221"/>
              <w:ind w:left="294" w:right="266"/>
              <w:rPr>
                <w:rFonts w:ascii="Times New Roman"/>
                <w:sz w:val="14"/>
              </w:rPr>
            </w:pPr>
            <w:r>
              <w:rPr>
                <w:rFonts w:ascii="Times New Roman"/>
                <w:position w:val="-9"/>
                <w:sz w:val="21"/>
              </w:rPr>
              <w:t>m</w:t>
            </w:r>
            <w:r>
              <w:rPr>
                <w:rFonts w:ascii="Times New Roman"/>
                <w:sz w:val="14"/>
              </w:rPr>
              <w:t>2</w:t>
            </w:r>
          </w:p>
        </w:tc>
        <w:tc>
          <w:tcPr>
            <w:tcW w:w="1082" w:type="dxa"/>
            <w:tcBorders>
              <w:top w:val="single" w:color="000000" w:sz="6" w:space="0"/>
              <w:left w:val="single" w:color="000000" w:sz="6" w:space="0"/>
              <w:bottom w:val="single" w:color="000000" w:sz="6" w:space="0"/>
              <w:right w:val="single" w:color="000000" w:sz="6" w:space="0"/>
            </w:tcBorders>
          </w:tcPr>
          <w:p>
            <w:pPr>
              <w:pStyle w:val="15"/>
              <w:spacing w:before="1"/>
              <w:jc w:val="left"/>
              <w:rPr>
                <w:rFonts w:ascii="黑体"/>
                <w:sz w:val="20"/>
              </w:rPr>
            </w:pPr>
          </w:p>
          <w:p>
            <w:pPr>
              <w:pStyle w:val="15"/>
              <w:ind w:left="374" w:right="338"/>
              <w:rPr>
                <w:rFonts w:ascii="Times New Roman"/>
                <w:sz w:val="21"/>
              </w:rPr>
            </w:pPr>
            <w:r>
              <w:rPr>
                <w:rFonts w:ascii="Times New Roman"/>
                <w:sz w:val="21"/>
              </w:rPr>
              <w:t>800</w:t>
            </w:r>
          </w:p>
        </w:tc>
        <w:tc>
          <w:tcPr>
            <w:tcW w:w="1101" w:type="dxa"/>
            <w:tcBorders>
              <w:top w:val="single" w:color="000000" w:sz="6" w:space="0"/>
              <w:left w:val="single" w:color="000000" w:sz="6" w:space="0"/>
              <w:bottom w:val="single" w:color="000000" w:sz="6" w:space="0"/>
              <w:right w:val="single" w:color="000000" w:sz="6" w:space="0"/>
            </w:tcBorders>
          </w:tcPr>
          <w:p>
            <w:pPr>
              <w:pStyle w:val="15"/>
              <w:spacing w:before="1"/>
              <w:jc w:val="left"/>
              <w:rPr>
                <w:rFonts w:ascii="黑体"/>
                <w:sz w:val="20"/>
              </w:rPr>
            </w:pPr>
          </w:p>
          <w:p>
            <w:pPr>
              <w:pStyle w:val="15"/>
              <w:ind w:left="33"/>
              <w:rPr>
                <w:rFonts w:ascii="Times New Roman"/>
                <w:sz w:val="21"/>
              </w:rPr>
            </w:pPr>
            <w:r>
              <w:rPr>
                <w:rFonts w:ascii="Times New Roman"/>
                <w:w w:val="100"/>
                <w:sz w:val="21"/>
              </w:rPr>
              <w:t>1</w:t>
            </w:r>
          </w:p>
        </w:tc>
        <w:tc>
          <w:tcPr>
            <w:tcW w:w="3508" w:type="dxa"/>
            <w:tcBorders>
              <w:top w:val="single" w:color="000000" w:sz="6" w:space="0"/>
              <w:left w:val="single" w:color="000000" w:sz="6" w:space="0"/>
              <w:bottom w:val="single" w:color="000000" w:sz="6" w:space="0"/>
            </w:tcBorders>
          </w:tcPr>
          <w:p>
            <w:pPr>
              <w:pStyle w:val="15"/>
              <w:spacing w:before="56"/>
              <w:ind w:left="233"/>
              <w:jc w:val="left"/>
              <w:rPr>
                <w:sz w:val="21"/>
              </w:rPr>
            </w:pPr>
            <w:r>
              <w:rPr>
                <w:sz w:val="21"/>
              </w:rPr>
              <w:t xml:space="preserve">每 </w:t>
            </w:r>
            <w:r>
              <w:rPr>
                <w:rFonts w:ascii="Times New Roman" w:eastAsia="Times New Roman"/>
                <w:sz w:val="21"/>
              </w:rPr>
              <w:t>1000m</w:t>
            </w:r>
            <w:r>
              <w:rPr>
                <w:rFonts w:ascii="Times New Roman" w:eastAsia="Times New Roman"/>
                <w:sz w:val="21"/>
                <w:vertAlign w:val="superscript"/>
              </w:rPr>
              <w:t>2</w:t>
            </w:r>
            <w:r>
              <w:rPr>
                <w:rFonts w:ascii="Times New Roman" w:eastAsia="Times New Roman"/>
                <w:sz w:val="21"/>
                <w:vertAlign w:val="baseline"/>
              </w:rPr>
              <w:t xml:space="preserve"> </w:t>
            </w:r>
            <w:r>
              <w:rPr>
                <w:sz w:val="21"/>
                <w:vertAlign w:val="baseline"/>
              </w:rPr>
              <w:t xml:space="preserve">划分为 </w:t>
            </w:r>
            <w:r>
              <w:rPr>
                <w:rFonts w:ascii="Times New Roman" w:eastAsia="Times New Roman"/>
                <w:sz w:val="21"/>
                <w:vertAlign w:val="baseline"/>
              </w:rPr>
              <w:t xml:space="preserve">1 </w:t>
            </w:r>
            <w:r>
              <w:rPr>
                <w:sz w:val="21"/>
                <w:vertAlign w:val="baseline"/>
              </w:rPr>
              <w:t>个单元工程，</w:t>
            </w:r>
          </w:p>
          <w:p>
            <w:pPr>
              <w:pStyle w:val="15"/>
              <w:spacing w:before="112"/>
              <w:ind w:left="339"/>
              <w:jc w:val="left"/>
              <w:rPr>
                <w:sz w:val="21"/>
              </w:rPr>
            </w:pPr>
            <w:r>
              <w:rPr>
                <w:sz w:val="21"/>
              </w:rPr>
              <w:t xml:space="preserve">不足 </w:t>
            </w:r>
            <w:r>
              <w:rPr>
                <w:rFonts w:ascii="Times New Roman" w:eastAsia="Times New Roman"/>
                <w:sz w:val="21"/>
              </w:rPr>
              <w:t>1000m</w:t>
            </w:r>
            <w:r>
              <w:rPr>
                <w:rFonts w:ascii="Times New Roman" w:eastAsia="Times New Roman"/>
                <w:sz w:val="21"/>
                <w:vertAlign w:val="superscript"/>
              </w:rPr>
              <w:t>2</w:t>
            </w:r>
            <w:r>
              <w:rPr>
                <w:rFonts w:ascii="Times New Roman" w:eastAsia="Times New Roman"/>
                <w:sz w:val="21"/>
                <w:vertAlign w:val="baseline"/>
              </w:rPr>
              <w:t xml:space="preserve"> </w:t>
            </w:r>
            <w:r>
              <w:rPr>
                <w:sz w:val="21"/>
                <w:vertAlign w:val="baseline"/>
              </w:rPr>
              <w:t xml:space="preserve">作为 </w:t>
            </w:r>
            <w:r>
              <w:rPr>
                <w:rFonts w:ascii="Times New Roman" w:eastAsia="Times New Roman"/>
                <w:sz w:val="21"/>
                <w:vertAlign w:val="baseline"/>
              </w:rPr>
              <w:t xml:space="preserve">1 </w:t>
            </w:r>
            <w:r>
              <w:rPr>
                <w:sz w:val="21"/>
                <w:vertAlign w:val="baseline"/>
              </w:rPr>
              <w:t>个单元工程</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760" w:hRule="atLeast"/>
        </w:trPr>
        <w:tc>
          <w:tcPr>
            <w:tcW w:w="2323" w:type="dxa"/>
            <w:tcBorders>
              <w:top w:val="single" w:color="000000" w:sz="6" w:space="0"/>
              <w:bottom w:val="single" w:color="000000" w:sz="6" w:space="0"/>
              <w:right w:val="single" w:color="000000" w:sz="6" w:space="0"/>
            </w:tcBorders>
          </w:tcPr>
          <w:p>
            <w:pPr>
              <w:pStyle w:val="15"/>
              <w:spacing w:before="2"/>
              <w:jc w:val="left"/>
              <w:rPr>
                <w:rFonts w:ascii="黑体"/>
                <w:sz w:val="19"/>
              </w:rPr>
            </w:pPr>
          </w:p>
          <w:p>
            <w:pPr>
              <w:pStyle w:val="15"/>
              <w:ind w:left="512" w:right="484"/>
              <w:rPr>
                <w:sz w:val="21"/>
              </w:rPr>
            </w:pPr>
            <w:r>
              <w:rPr>
                <w:sz w:val="21"/>
              </w:rPr>
              <w:t>场外排水沟</w:t>
            </w:r>
          </w:p>
        </w:tc>
        <w:tc>
          <w:tcPr>
            <w:tcW w:w="1699" w:type="dxa"/>
            <w:tcBorders>
              <w:top w:val="single" w:color="000000" w:sz="6" w:space="0"/>
              <w:left w:val="single" w:color="000000" w:sz="6" w:space="0"/>
              <w:bottom w:val="single" w:color="000000" w:sz="6" w:space="0"/>
              <w:right w:val="single" w:color="000000" w:sz="6" w:space="0"/>
            </w:tcBorders>
          </w:tcPr>
          <w:p>
            <w:pPr>
              <w:pStyle w:val="15"/>
              <w:spacing w:before="2"/>
              <w:jc w:val="left"/>
              <w:rPr>
                <w:rFonts w:ascii="黑体"/>
                <w:sz w:val="19"/>
              </w:rPr>
            </w:pPr>
          </w:p>
          <w:p>
            <w:pPr>
              <w:pStyle w:val="15"/>
              <w:ind w:left="206" w:right="177"/>
              <w:rPr>
                <w:sz w:val="21"/>
              </w:rPr>
            </w:pPr>
            <w:r>
              <w:rPr>
                <w:sz w:val="21"/>
              </w:rPr>
              <w:t>植被建设工程</w:t>
            </w:r>
          </w:p>
        </w:tc>
        <w:tc>
          <w:tcPr>
            <w:tcW w:w="1857" w:type="dxa"/>
            <w:tcBorders>
              <w:top w:val="single" w:color="000000" w:sz="6" w:space="0"/>
              <w:left w:val="single" w:color="000000" w:sz="6" w:space="0"/>
              <w:bottom w:val="single" w:color="000000" w:sz="6" w:space="0"/>
              <w:right w:val="single" w:color="000000" w:sz="6" w:space="0"/>
            </w:tcBorders>
          </w:tcPr>
          <w:p>
            <w:pPr>
              <w:pStyle w:val="15"/>
              <w:spacing w:before="2"/>
              <w:jc w:val="left"/>
              <w:rPr>
                <w:rFonts w:ascii="黑体"/>
                <w:sz w:val="19"/>
              </w:rPr>
            </w:pPr>
          </w:p>
          <w:p>
            <w:pPr>
              <w:pStyle w:val="15"/>
              <w:ind w:left="389" w:right="362"/>
              <w:rPr>
                <w:sz w:val="21"/>
              </w:rPr>
            </w:pPr>
            <w:r>
              <w:rPr>
                <w:sz w:val="21"/>
              </w:rPr>
              <w:t>点片状植被</w:t>
            </w:r>
          </w:p>
        </w:tc>
        <w:tc>
          <w:tcPr>
            <w:tcW w:w="1415" w:type="dxa"/>
            <w:tcBorders>
              <w:top w:val="single" w:color="000000" w:sz="6" w:space="0"/>
              <w:left w:val="single" w:color="000000" w:sz="6" w:space="0"/>
              <w:bottom w:val="single" w:color="000000" w:sz="6" w:space="0"/>
              <w:right w:val="single" w:color="000000" w:sz="6" w:space="0"/>
            </w:tcBorders>
          </w:tcPr>
          <w:p>
            <w:pPr>
              <w:pStyle w:val="15"/>
              <w:spacing w:before="2"/>
              <w:jc w:val="left"/>
              <w:rPr>
                <w:rFonts w:ascii="黑体"/>
                <w:sz w:val="19"/>
              </w:rPr>
            </w:pPr>
          </w:p>
          <w:p>
            <w:pPr>
              <w:pStyle w:val="15"/>
              <w:ind w:left="277" w:right="243"/>
              <w:rPr>
                <w:sz w:val="21"/>
              </w:rPr>
            </w:pPr>
            <w:r>
              <w:rPr>
                <w:sz w:val="21"/>
              </w:rPr>
              <w:t>植被恢复</w:t>
            </w:r>
          </w:p>
        </w:tc>
        <w:tc>
          <w:tcPr>
            <w:tcW w:w="1041" w:type="dxa"/>
            <w:tcBorders>
              <w:top w:val="single" w:color="000000" w:sz="6" w:space="0"/>
              <w:left w:val="single" w:color="000000" w:sz="6" w:space="0"/>
              <w:bottom w:val="single" w:color="000000" w:sz="6" w:space="0"/>
              <w:right w:val="single" w:color="000000" w:sz="6" w:space="0"/>
            </w:tcBorders>
          </w:tcPr>
          <w:p>
            <w:pPr>
              <w:pStyle w:val="15"/>
              <w:spacing w:before="221"/>
              <w:ind w:left="294" w:right="266"/>
              <w:rPr>
                <w:rFonts w:ascii="Times New Roman"/>
                <w:sz w:val="14"/>
              </w:rPr>
            </w:pPr>
            <w:r>
              <w:rPr>
                <w:rFonts w:ascii="Times New Roman"/>
                <w:position w:val="-9"/>
                <w:sz w:val="21"/>
              </w:rPr>
              <w:t>m</w:t>
            </w:r>
            <w:r>
              <w:rPr>
                <w:rFonts w:ascii="Times New Roman"/>
                <w:sz w:val="14"/>
              </w:rPr>
              <w:t>2</w:t>
            </w:r>
          </w:p>
        </w:tc>
        <w:tc>
          <w:tcPr>
            <w:tcW w:w="1082" w:type="dxa"/>
            <w:tcBorders>
              <w:top w:val="single" w:color="000000" w:sz="6" w:space="0"/>
              <w:left w:val="single" w:color="000000" w:sz="6" w:space="0"/>
              <w:bottom w:val="single" w:color="000000" w:sz="6" w:space="0"/>
              <w:right w:val="single" w:color="000000" w:sz="6" w:space="0"/>
            </w:tcBorders>
          </w:tcPr>
          <w:p>
            <w:pPr>
              <w:pStyle w:val="15"/>
              <w:spacing w:before="1"/>
              <w:jc w:val="left"/>
              <w:rPr>
                <w:rFonts w:ascii="黑体"/>
                <w:sz w:val="20"/>
              </w:rPr>
            </w:pPr>
          </w:p>
          <w:p>
            <w:pPr>
              <w:pStyle w:val="15"/>
              <w:ind w:left="340"/>
              <w:jc w:val="left"/>
              <w:rPr>
                <w:rFonts w:ascii="Times New Roman"/>
                <w:sz w:val="21"/>
              </w:rPr>
            </w:pPr>
            <w:r>
              <w:rPr>
                <w:rFonts w:ascii="Times New Roman"/>
                <w:sz w:val="21"/>
              </w:rPr>
              <w:t>2700</w:t>
            </w:r>
          </w:p>
        </w:tc>
        <w:tc>
          <w:tcPr>
            <w:tcW w:w="1101" w:type="dxa"/>
            <w:tcBorders>
              <w:top w:val="single" w:color="000000" w:sz="6" w:space="0"/>
              <w:left w:val="single" w:color="000000" w:sz="6" w:space="0"/>
              <w:bottom w:val="single" w:color="000000" w:sz="6" w:space="0"/>
              <w:right w:val="single" w:color="000000" w:sz="6" w:space="0"/>
            </w:tcBorders>
          </w:tcPr>
          <w:p>
            <w:pPr>
              <w:pStyle w:val="15"/>
              <w:spacing w:before="1"/>
              <w:jc w:val="left"/>
              <w:rPr>
                <w:rFonts w:ascii="黑体"/>
                <w:sz w:val="20"/>
              </w:rPr>
            </w:pPr>
          </w:p>
          <w:p>
            <w:pPr>
              <w:pStyle w:val="15"/>
              <w:ind w:left="33"/>
              <w:rPr>
                <w:rFonts w:ascii="Times New Roman"/>
                <w:sz w:val="21"/>
              </w:rPr>
            </w:pPr>
            <w:r>
              <w:rPr>
                <w:rFonts w:ascii="Times New Roman"/>
                <w:w w:val="100"/>
                <w:sz w:val="21"/>
              </w:rPr>
              <w:t>3</w:t>
            </w:r>
          </w:p>
        </w:tc>
        <w:tc>
          <w:tcPr>
            <w:tcW w:w="3508" w:type="dxa"/>
            <w:tcBorders>
              <w:top w:val="single" w:color="000000" w:sz="6" w:space="0"/>
              <w:left w:val="single" w:color="000000" w:sz="6" w:space="0"/>
              <w:bottom w:val="single" w:color="000000" w:sz="6" w:space="0"/>
            </w:tcBorders>
          </w:tcPr>
          <w:p>
            <w:pPr>
              <w:pStyle w:val="15"/>
              <w:spacing w:before="56"/>
              <w:ind w:left="233"/>
              <w:jc w:val="left"/>
              <w:rPr>
                <w:sz w:val="21"/>
              </w:rPr>
            </w:pPr>
            <w:r>
              <w:rPr>
                <w:sz w:val="21"/>
              </w:rPr>
              <w:t xml:space="preserve">每 </w:t>
            </w:r>
            <w:r>
              <w:rPr>
                <w:rFonts w:ascii="Times New Roman" w:eastAsia="Times New Roman"/>
                <w:sz w:val="21"/>
              </w:rPr>
              <w:t>1000m</w:t>
            </w:r>
            <w:r>
              <w:rPr>
                <w:rFonts w:ascii="Times New Roman" w:eastAsia="Times New Roman"/>
                <w:sz w:val="21"/>
                <w:vertAlign w:val="superscript"/>
              </w:rPr>
              <w:t>2</w:t>
            </w:r>
            <w:r>
              <w:rPr>
                <w:rFonts w:ascii="Times New Roman" w:eastAsia="Times New Roman"/>
                <w:sz w:val="21"/>
                <w:vertAlign w:val="baseline"/>
              </w:rPr>
              <w:t xml:space="preserve"> </w:t>
            </w:r>
            <w:r>
              <w:rPr>
                <w:sz w:val="21"/>
                <w:vertAlign w:val="baseline"/>
              </w:rPr>
              <w:t xml:space="preserve">划分为 </w:t>
            </w:r>
            <w:r>
              <w:rPr>
                <w:rFonts w:ascii="Times New Roman" w:eastAsia="Times New Roman"/>
                <w:sz w:val="21"/>
                <w:vertAlign w:val="baseline"/>
              </w:rPr>
              <w:t xml:space="preserve">1 </w:t>
            </w:r>
            <w:r>
              <w:rPr>
                <w:sz w:val="21"/>
                <w:vertAlign w:val="baseline"/>
              </w:rPr>
              <w:t>个单元工程，</w:t>
            </w:r>
          </w:p>
          <w:p>
            <w:pPr>
              <w:pStyle w:val="15"/>
              <w:spacing w:before="112"/>
              <w:ind w:left="339"/>
              <w:jc w:val="left"/>
              <w:rPr>
                <w:sz w:val="21"/>
              </w:rPr>
            </w:pPr>
            <w:r>
              <w:rPr>
                <w:sz w:val="21"/>
              </w:rPr>
              <w:t xml:space="preserve">不足 </w:t>
            </w:r>
            <w:r>
              <w:rPr>
                <w:rFonts w:ascii="Times New Roman" w:eastAsia="Times New Roman"/>
                <w:sz w:val="21"/>
              </w:rPr>
              <w:t>1000m</w:t>
            </w:r>
            <w:r>
              <w:rPr>
                <w:rFonts w:ascii="Times New Roman" w:eastAsia="Times New Roman"/>
                <w:sz w:val="21"/>
                <w:vertAlign w:val="superscript"/>
              </w:rPr>
              <w:t>2</w:t>
            </w:r>
            <w:r>
              <w:rPr>
                <w:rFonts w:ascii="Times New Roman" w:eastAsia="Times New Roman"/>
                <w:sz w:val="21"/>
                <w:vertAlign w:val="baseline"/>
              </w:rPr>
              <w:t xml:space="preserve"> </w:t>
            </w:r>
            <w:r>
              <w:rPr>
                <w:sz w:val="21"/>
                <w:vertAlign w:val="baseline"/>
              </w:rPr>
              <w:t xml:space="preserve">作为 </w:t>
            </w:r>
            <w:r>
              <w:rPr>
                <w:rFonts w:ascii="Times New Roman" w:eastAsia="Times New Roman"/>
                <w:sz w:val="21"/>
                <w:vertAlign w:val="baseline"/>
              </w:rPr>
              <w:t xml:space="preserve">1 </w:t>
            </w:r>
            <w:r>
              <w:rPr>
                <w:sz w:val="21"/>
                <w:vertAlign w:val="baseline"/>
              </w:rPr>
              <w:t>个单元工程</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rPr>
          <w:trHeight w:val="807" w:hRule="atLeast"/>
        </w:trPr>
        <w:tc>
          <w:tcPr>
            <w:tcW w:w="2323" w:type="dxa"/>
            <w:tcBorders>
              <w:top w:val="single" w:color="000000" w:sz="6" w:space="0"/>
              <w:right w:val="single" w:color="000000" w:sz="6" w:space="0"/>
            </w:tcBorders>
          </w:tcPr>
          <w:p>
            <w:pPr>
              <w:pStyle w:val="15"/>
              <w:jc w:val="left"/>
              <w:rPr>
                <w:rFonts w:ascii="黑体"/>
                <w:sz w:val="21"/>
              </w:rPr>
            </w:pPr>
          </w:p>
          <w:p>
            <w:pPr>
              <w:pStyle w:val="15"/>
              <w:ind w:left="515" w:right="484"/>
              <w:rPr>
                <w:sz w:val="21"/>
              </w:rPr>
            </w:pPr>
            <w:r>
              <w:rPr>
                <w:sz w:val="21"/>
              </w:rPr>
              <w:t>合计</w:t>
            </w:r>
          </w:p>
        </w:tc>
        <w:tc>
          <w:tcPr>
            <w:tcW w:w="1699" w:type="dxa"/>
            <w:tcBorders>
              <w:top w:val="single" w:color="000000" w:sz="6" w:space="0"/>
              <w:left w:val="single" w:color="000000" w:sz="6" w:space="0"/>
              <w:right w:val="single" w:color="000000" w:sz="6" w:space="0"/>
            </w:tcBorders>
          </w:tcPr>
          <w:p>
            <w:pPr>
              <w:pStyle w:val="15"/>
              <w:spacing w:before="12"/>
              <w:jc w:val="left"/>
              <w:rPr>
                <w:rFonts w:ascii="黑体"/>
                <w:sz w:val="21"/>
              </w:rPr>
            </w:pPr>
          </w:p>
          <w:p>
            <w:pPr>
              <w:pStyle w:val="15"/>
              <w:ind w:left="24"/>
              <w:rPr>
                <w:rFonts w:ascii="Times New Roman"/>
                <w:sz w:val="21"/>
              </w:rPr>
            </w:pPr>
            <w:r>
              <w:rPr>
                <w:rFonts w:ascii="Times New Roman"/>
                <w:w w:val="100"/>
                <w:sz w:val="21"/>
              </w:rPr>
              <w:t>6</w:t>
            </w:r>
          </w:p>
        </w:tc>
        <w:tc>
          <w:tcPr>
            <w:tcW w:w="1857" w:type="dxa"/>
            <w:tcBorders>
              <w:top w:val="single" w:color="000000" w:sz="6" w:space="0"/>
              <w:left w:val="single" w:color="000000" w:sz="6" w:space="0"/>
              <w:right w:val="single" w:color="000000" w:sz="6" w:space="0"/>
            </w:tcBorders>
          </w:tcPr>
          <w:p>
            <w:pPr>
              <w:pStyle w:val="15"/>
              <w:spacing w:before="12"/>
              <w:jc w:val="left"/>
              <w:rPr>
                <w:rFonts w:ascii="黑体"/>
                <w:sz w:val="21"/>
              </w:rPr>
            </w:pPr>
          </w:p>
          <w:p>
            <w:pPr>
              <w:pStyle w:val="15"/>
              <w:ind w:left="25"/>
              <w:rPr>
                <w:rFonts w:ascii="Times New Roman"/>
                <w:sz w:val="21"/>
              </w:rPr>
            </w:pPr>
            <w:r>
              <w:rPr>
                <w:rFonts w:ascii="Times New Roman"/>
                <w:w w:val="100"/>
                <w:sz w:val="21"/>
              </w:rPr>
              <w:t>6</w:t>
            </w:r>
          </w:p>
        </w:tc>
        <w:tc>
          <w:tcPr>
            <w:tcW w:w="1415" w:type="dxa"/>
            <w:tcBorders>
              <w:top w:val="single" w:color="000000" w:sz="6" w:space="0"/>
              <w:left w:val="single" w:color="000000" w:sz="6" w:space="0"/>
              <w:right w:val="single" w:color="000000" w:sz="6" w:space="0"/>
            </w:tcBorders>
          </w:tcPr>
          <w:p>
            <w:pPr>
              <w:pStyle w:val="15"/>
              <w:jc w:val="left"/>
              <w:rPr>
                <w:rFonts w:ascii="Times New Roman"/>
                <w:sz w:val="20"/>
              </w:rPr>
            </w:pPr>
          </w:p>
        </w:tc>
        <w:tc>
          <w:tcPr>
            <w:tcW w:w="1041" w:type="dxa"/>
            <w:tcBorders>
              <w:top w:val="single" w:color="000000" w:sz="6" w:space="0"/>
              <w:left w:val="single" w:color="000000" w:sz="6" w:space="0"/>
              <w:right w:val="single" w:color="000000" w:sz="6" w:space="0"/>
            </w:tcBorders>
          </w:tcPr>
          <w:p>
            <w:pPr>
              <w:pStyle w:val="15"/>
              <w:jc w:val="left"/>
              <w:rPr>
                <w:rFonts w:ascii="Times New Roman"/>
                <w:sz w:val="20"/>
              </w:rPr>
            </w:pPr>
          </w:p>
        </w:tc>
        <w:tc>
          <w:tcPr>
            <w:tcW w:w="1082" w:type="dxa"/>
            <w:tcBorders>
              <w:top w:val="single" w:color="000000" w:sz="6" w:space="0"/>
              <w:left w:val="single" w:color="000000" w:sz="6" w:space="0"/>
              <w:right w:val="single" w:color="000000" w:sz="6" w:space="0"/>
            </w:tcBorders>
          </w:tcPr>
          <w:p>
            <w:pPr>
              <w:pStyle w:val="15"/>
              <w:jc w:val="left"/>
              <w:rPr>
                <w:rFonts w:ascii="Times New Roman"/>
                <w:sz w:val="20"/>
              </w:rPr>
            </w:pPr>
          </w:p>
        </w:tc>
        <w:tc>
          <w:tcPr>
            <w:tcW w:w="1101" w:type="dxa"/>
            <w:tcBorders>
              <w:top w:val="single" w:color="000000" w:sz="6" w:space="0"/>
              <w:left w:val="single" w:color="000000" w:sz="6" w:space="0"/>
              <w:right w:val="single" w:color="000000" w:sz="6" w:space="0"/>
            </w:tcBorders>
          </w:tcPr>
          <w:p>
            <w:pPr>
              <w:pStyle w:val="15"/>
              <w:spacing w:before="12"/>
              <w:jc w:val="left"/>
              <w:rPr>
                <w:rFonts w:ascii="黑体"/>
                <w:sz w:val="21"/>
              </w:rPr>
            </w:pPr>
          </w:p>
          <w:p>
            <w:pPr>
              <w:pStyle w:val="15"/>
              <w:ind w:left="329" w:right="296"/>
              <w:rPr>
                <w:rFonts w:ascii="Times New Roman"/>
                <w:sz w:val="21"/>
              </w:rPr>
            </w:pPr>
            <w:r>
              <w:rPr>
                <w:rFonts w:ascii="Times New Roman"/>
                <w:sz w:val="21"/>
              </w:rPr>
              <w:t>51</w:t>
            </w:r>
          </w:p>
        </w:tc>
        <w:tc>
          <w:tcPr>
            <w:tcW w:w="3508" w:type="dxa"/>
            <w:tcBorders>
              <w:top w:val="single" w:color="000000" w:sz="6" w:space="0"/>
              <w:left w:val="single" w:color="000000" w:sz="6" w:space="0"/>
            </w:tcBorders>
          </w:tcPr>
          <w:p>
            <w:pPr>
              <w:pStyle w:val="15"/>
              <w:jc w:val="left"/>
              <w:rPr>
                <w:rFonts w:ascii="Times New Roman"/>
                <w:sz w:val="20"/>
              </w:rPr>
            </w:pPr>
          </w:p>
        </w:tc>
      </w:tr>
    </w:tbl>
    <w:p>
      <w:pPr>
        <w:pStyle w:val="7"/>
        <w:rPr>
          <w:rFonts w:ascii="黑体"/>
          <w:sz w:val="20"/>
        </w:rPr>
      </w:pPr>
    </w:p>
    <w:p>
      <w:pPr>
        <w:pStyle w:val="7"/>
        <w:rPr>
          <w:rFonts w:ascii="黑体"/>
          <w:sz w:val="20"/>
        </w:rPr>
      </w:pPr>
    </w:p>
    <w:p>
      <w:pPr>
        <w:pStyle w:val="7"/>
        <w:rPr>
          <w:rFonts w:ascii="黑体"/>
          <w:sz w:val="20"/>
        </w:rPr>
      </w:pPr>
    </w:p>
    <w:p>
      <w:pPr>
        <w:pStyle w:val="7"/>
        <w:rPr>
          <w:rFonts w:ascii="黑体"/>
          <w:sz w:val="20"/>
        </w:rPr>
      </w:pPr>
    </w:p>
    <w:p>
      <w:pPr>
        <w:pStyle w:val="7"/>
        <w:spacing w:before="11"/>
        <w:rPr>
          <w:rFonts w:ascii="黑体"/>
          <w:sz w:val="26"/>
        </w:rPr>
      </w:pPr>
      <w:r>
        <w:pict>
          <v:line id="_x0000_s1038" o:spid="_x0000_s1038" o:spt="20" style="position:absolute;left:0pt;margin-left:69.55pt;margin-top:19.4pt;height:0pt;width:702.95pt;mso-position-horizontal-relative:page;mso-wrap-distance-bottom:0pt;mso-wrap-distance-top:0pt;z-index:-251645952;mso-width-relative:page;mso-height-relative:page;" stroked="t" coordsize="21600,21600">
            <v:path arrowok="t"/>
            <v:fill focussize="0,0"/>
            <v:stroke weight="0.48pt" color="#000000"/>
            <v:imagedata o:title=""/>
            <o:lock v:ext="edit"/>
            <w10:wrap type="topAndBottom"/>
          </v:line>
        </w:pict>
      </w:r>
    </w:p>
    <w:p>
      <w:pPr>
        <w:spacing w:before="0"/>
        <w:ind w:left="0" w:right="13" w:firstLine="0"/>
        <w:jc w:val="center"/>
        <w:rPr>
          <w:rFonts w:ascii="Times New Roman"/>
          <w:sz w:val="21"/>
        </w:rPr>
      </w:pPr>
      <w:r>
        <w:rPr>
          <w:rFonts w:ascii="Times New Roman"/>
          <w:sz w:val="21"/>
        </w:rPr>
        <w:t>38</w:t>
      </w:r>
    </w:p>
    <w:p>
      <w:pPr>
        <w:spacing w:after="0"/>
        <w:jc w:val="center"/>
        <w:rPr>
          <w:rFonts w:ascii="Times New Roman"/>
          <w:sz w:val="21"/>
        </w:rPr>
        <w:sectPr>
          <w:headerReference r:id="rId25" w:type="default"/>
          <w:footerReference r:id="rId26" w:type="default"/>
          <w:pgSz w:w="16840" w:h="11910" w:orient="landscape"/>
          <w:pgMar w:top="800" w:right="1260" w:bottom="280" w:left="1280" w:header="0" w:footer="0" w:gutter="0"/>
        </w:sectPr>
      </w:pPr>
    </w:p>
    <w:p>
      <w:pPr>
        <w:pStyle w:val="7"/>
        <w:spacing w:before="11"/>
        <w:rPr>
          <w:rFonts w:ascii="Times New Roman"/>
          <w:sz w:val="20"/>
        </w:rPr>
      </w:pPr>
    </w:p>
    <w:p>
      <w:pPr>
        <w:pStyle w:val="5"/>
        <w:numPr>
          <w:ilvl w:val="2"/>
          <w:numId w:val="14"/>
        </w:numPr>
        <w:tabs>
          <w:tab w:val="left" w:pos="1040"/>
          <w:tab w:val="left" w:pos="1041"/>
        </w:tabs>
        <w:spacing w:before="67" w:after="0" w:line="240" w:lineRule="auto"/>
        <w:ind w:left="1040" w:right="0" w:hanging="901"/>
        <w:jc w:val="left"/>
      </w:pPr>
      <w:r>
        <w:t>各防治分区工程质量评定</w:t>
      </w:r>
    </w:p>
    <w:p>
      <w:pPr>
        <w:pStyle w:val="7"/>
        <w:spacing w:before="1"/>
        <w:rPr>
          <w:rFonts w:ascii="黑体"/>
          <w:sz w:val="40"/>
        </w:rPr>
      </w:pPr>
    </w:p>
    <w:p>
      <w:pPr>
        <w:pStyle w:val="14"/>
        <w:numPr>
          <w:ilvl w:val="3"/>
          <w:numId w:val="14"/>
        </w:numPr>
        <w:tabs>
          <w:tab w:val="left" w:pos="1040"/>
          <w:tab w:val="left" w:pos="1041"/>
        </w:tabs>
        <w:spacing w:before="0" w:after="0" w:line="240" w:lineRule="auto"/>
        <w:ind w:left="1040" w:right="0" w:hanging="901"/>
        <w:jc w:val="left"/>
        <w:rPr>
          <w:rFonts w:hint="eastAsia" w:ascii="黑体" w:eastAsia="黑体"/>
          <w:sz w:val="24"/>
        </w:rPr>
      </w:pPr>
      <w:r>
        <w:rPr>
          <w:rFonts w:hint="eastAsia" w:ascii="黑体" w:eastAsia="黑体"/>
          <w:sz w:val="24"/>
        </w:rPr>
        <w:t>现场抽查情况</w:t>
      </w:r>
    </w:p>
    <w:p>
      <w:pPr>
        <w:pStyle w:val="7"/>
        <w:spacing w:before="5"/>
        <w:rPr>
          <w:rFonts w:ascii="黑体"/>
          <w:sz w:val="35"/>
        </w:rPr>
      </w:pPr>
    </w:p>
    <w:p>
      <w:pPr>
        <w:pStyle w:val="7"/>
        <w:spacing w:line="446" w:lineRule="auto"/>
        <w:ind w:left="140" w:right="231" w:firstLine="480"/>
        <w:jc w:val="both"/>
      </w:pPr>
      <w:r>
        <w:rPr>
          <w:spacing w:val="-4"/>
        </w:rPr>
        <w:t>我单位对已完工的水土保持工程设施进行质量抽查，主要是对已实施的植物措施进</w:t>
      </w:r>
      <w:r>
        <w:rPr>
          <w:spacing w:val="-7"/>
        </w:rPr>
        <w:t>行抽查。工程措施质量抽查主要是对工程外观质量及缺陷进行评价。水土保持设施现场</w:t>
      </w:r>
      <w:r>
        <w:rPr>
          <w:spacing w:val="-9"/>
        </w:rPr>
        <w:t xml:space="preserve">调查情况见表 </w:t>
      </w:r>
      <w:r>
        <w:rPr>
          <w:rFonts w:ascii="Times New Roman" w:eastAsia="Times New Roman"/>
        </w:rPr>
        <w:t>4.2-2</w:t>
      </w:r>
      <w:r>
        <w:t>。</w:t>
      </w:r>
    </w:p>
    <w:p>
      <w:pPr>
        <w:tabs>
          <w:tab w:val="left" w:pos="1015"/>
        </w:tabs>
        <w:spacing w:before="18"/>
        <w:ind w:left="0" w:right="90" w:firstLine="0"/>
        <w:jc w:val="center"/>
        <w:rPr>
          <w:rFonts w:hint="eastAsia" w:ascii="黑体" w:eastAsia="黑体"/>
          <w:sz w:val="21"/>
        </w:rPr>
      </w:pPr>
      <w:r>
        <w:rPr>
          <w:rFonts w:hint="eastAsia" w:ascii="黑体" w:eastAsia="黑体"/>
          <w:sz w:val="21"/>
        </w:rPr>
        <w:t>表</w:t>
      </w:r>
      <w:r>
        <w:rPr>
          <w:rFonts w:hint="eastAsia" w:ascii="黑体" w:eastAsia="黑体"/>
          <w:spacing w:val="-54"/>
          <w:sz w:val="21"/>
        </w:rPr>
        <w:t xml:space="preserve"> </w:t>
      </w:r>
      <w:r>
        <w:rPr>
          <w:rFonts w:ascii="Times New Roman" w:eastAsia="Times New Roman"/>
          <w:sz w:val="21"/>
        </w:rPr>
        <w:t>4.2-2</w:t>
      </w:r>
      <w:r>
        <w:rPr>
          <w:rFonts w:ascii="Times New Roman" w:eastAsia="Times New Roman"/>
          <w:sz w:val="21"/>
        </w:rPr>
        <w:tab/>
      </w:r>
      <w:r>
        <w:rPr>
          <w:rFonts w:hint="eastAsia" w:ascii="黑体" w:eastAsia="黑体"/>
          <w:sz w:val="21"/>
        </w:rPr>
        <w:t>水</w:t>
      </w:r>
      <w:r>
        <w:rPr>
          <w:rFonts w:hint="eastAsia" w:ascii="黑体" w:eastAsia="黑体"/>
          <w:spacing w:val="-3"/>
          <w:sz w:val="21"/>
        </w:rPr>
        <w:t>土</w:t>
      </w:r>
      <w:r>
        <w:rPr>
          <w:rFonts w:hint="eastAsia" w:ascii="黑体" w:eastAsia="黑体"/>
          <w:sz w:val="21"/>
        </w:rPr>
        <w:t>保</w:t>
      </w:r>
      <w:r>
        <w:rPr>
          <w:rFonts w:hint="eastAsia" w:ascii="黑体" w:eastAsia="黑体"/>
          <w:spacing w:val="-3"/>
          <w:sz w:val="21"/>
        </w:rPr>
        <w:t>持</w:t>
      </w:r>
      <w:r>
        <w:rPr>
          <w:rFonts w:hint="eastAsia" w:ascii="黑体" w:eastAsia="黑体"/>
          <w:sz w:val="21"/>
        </w:rPr>
        <w:t>设</w:t>
      </w:r>
      <w:r>
        <w:rPr>
          <w:rFonts w:hint="eastAsia" w:ascii="黑体" w:eastAsia="黑体"/>
          <w:spacing w:val="-3"/>
          <w:sz w:val="21"/>
        </w:rPr>
        <w:t>施</w:t>
      </w:r>
      <w:r>
        <w:rPr>
          <w:rFonts w:hint="eastAsia" w:ascii="黑体" w:eastAsia="黑体"/>
          <w:sz w:val="21"/>
        </w:rPr>
        <w:t>现场</w:t>
      </w:r>
      <w:r>
        <w:rPr>
          <w:rFonts w:hint="eastAsia" w:ascii="黑体" w:eastAsia="黑体"/>
          <w:spacing w:val="-3"/>
          <w:sz w:val="21"/>
        </w:rPr>
        <w:t>调</w:t>
      </w:r>
      <w:r>
        <w:rPr>
          <w:rFonts w:hint="eastAsia" w:ascii="黑体" w:eastAsia="黑体"/>
          <w:sz w:val="21"/>
        </w:rPr>
        <w:t>查</w:t>
      </w:r>
      <w:r>
        <w:rPr>
          <w:rFonts w:hint="eastAsia" w:ascii="黑体" w:eastAsia="黑体"/>
          <w:spacing w:val="-3"/>
          <w:sz w:val="21"/>
        </w:rPr>
        <w:t>情</w:t>
      </w:r>
      <w:r>
        <w:rPr>
          <w:rFonts w:hint="eastAsia" w:ascii="黑体" w:eastAsia="黑体"/>
          <w:sz w:val="21"/>
        </w:rPr>
        <w:t>况表</w:t>
      </w:r>
    </w:p>
    <w:p>
      <w:pPr>
        <w:pStyle w:val="7"/>
        <w:spacing w:before="9"/>
        <w:rPr>
          <w:rFonts w:ascii="黑体"/>
          <w:sz w:val="11"/>
        </w:rPr>
      </w:pPr>
    </w:p>
    <w:tbl>
      <w:tblPr>
        <w:tblStyle w:val="11"/>
        <w:tblW w:w="0" w:type="auto"/>
        <w:tblInd w:w="141"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1198"/>
        <w:gridCol w:w="2386"/>
        <w:gridCol w:w="5516"/>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55" w:hRule="atLeast"/>
        </w:trPr>
        <w:tc>
          <w:tcPr>
            <w:tcW w:w="1198" w:type="dxa"/>
            <w:tcBorders>
              <w:bottom w:val="single" w:color="000000" w:sz="6" w:space="0"/>
              <w:right w:val="single" w:color="000000" w:sz="6" w:space="0"/>
            </w:tcBorders>
          </w:tcPr>
          <w:p>
            <w:pPr>
              <w:pStyle w:val="15"/>
              <w:spacing w:before="94"/>
              <w:ind w:left="371" w:right="343"/>
              <w:rPr>
                <w:sz w:val="21"/>
              </w:rPr>
            </w:pPr>
            <w:r>
              <w:rPr>
                <w:sz w:val="21"/>
              </w:rPr>
              <w:t>序号</w:t>
            </w:r>
          </w:p>
        </w:tc>
        <w:tc>
          <w:tcPr>
            <w:tcW w:w="2386" w:type="dxa"/>
            <w:tcBorders>
              <w:left w:val="single" w:color="000000" w:sz="6" w:space="0"/>
              <w:bottom w:val="single" w:color="000000" w:sz="6" w:space="0"/>
              <w:right w:val="single" w:color="000000" w:sz="6" w:space="0"/>
            </w:tcBorders>
          </w:tcPr>
          <w:p>
            <w:pPr>
              <w:pStyle w:val="15"/>
              <w:spacing w:before="94"/>
              <w:ind w:left="549" w:right="519"/>
              <w:rPr>
                <w:sz w:val="21"/>
              </w:rPr>
            </w:pPr>
            <w:r>
              <w:rPr>
                <w:sz w:val="21"/>
              </w:rPr>
              <w:t>调查位置</w:t>
            </w:r>
          </w:p>
        </w:tc>
        <w:tc>
          <w:tcPr>
            <w:tcW w:w="5516" w:type="dxa"/>
            <w:tcBorders>
              <w:left w:val="single" w:color="000000" w:sz="6" w:space="0"/>
              <w:bottom w:val="single" w:color="000000" w:sz="6" w:space="0"/>
            </w:tcBorders>
          </w:tcPr>
          <w:p>
            <w:pPr>
              <w:pStyle w:val="15"/>
              <w:spacing w:before="94"/>
              <w:ind w:left="1899" w:right="1873"/>
              <w:rPr>
                <w:sz w:val="21"/>
              </w:rPr>
            </w:pPr>
            <w:r>
              <w:rPr>
                <w:sz w:val="21"/>
              </w:rPr>
              <w:t>工程建设情况描述</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55" w:hRule="atLeast"/>
        </w:trPr>
        <w:tc>
          <w:tcPr>
            <w:tcW w:w="1198" w:type="dxa"/>
            <w:tcBorders>
              <w:top w:val="single" w:color="000000" w:sz="6" w:space="0"/>
              <w:bottom w:val="single" w:color="000000" w:sz="6" w:space="0"/>
              <w:right w:val="single" w:color="000000" w:sz="6" w:space="0"/>
            </w:tcBorders>
          </w:tcPr>
          <w:p>
            <w:pPr>
              <w:pStyle w:val="15"/>
              <w:spacing w:before="106"/>
              <w:ind w:left="28"/>
              <w:rPr>
                <w:rFonts w:ascii="Times New Roman"/>
                <w:sz w:val="21"/>
              </w:rPr>
            </w:pPr>
            <w:r>
              <w:rPr>
                <w:rFonts w:ascii="Times New Roman"/>
                <w:w w:val="100"/>
                <w:sz w:val="21"/>
              </w:rPr>
              <w:t>1</w:t>
            </w:r>
          </w:p>
        </w:tc>
        <w:tc>
          <w:tcPr>
            <w:tcW w:w="2386" w:type="dxa"/>
            <w:tcBorders>
              <w:top w:val="single" w:color="000000" w:sz="6" w:space="0"/>
              <w:left w:val="single" w:color="000000" w:sz="6" w:space="0"/>
              <w:bottom w:val="single" w:color="000000" w:sz="6" w:space="0"/>
              <w:right w:val="single" w:color="000000" w:sz="6" w:space="0"/>
            </w:tcBorders>
          </w:tcPr>
          <w:p>
            <w:pPr>
              <w:pStyle w:val="15"/>
              <w:spacing w:before="94"/>
              <w:ind w:left="549" w:right="522"/>
              <w:rPr>
                <w:sz w:val="21"/>
              </w:rPr>
            </w:pPr>
            <w:r>
              <w:rPr>
                <w:sz w:val="21"/>
              </w:rPr>
              <w:t>主井工业场地</w:t>
            </w:r>
          </w:p>
        </w:tc>
        <w:tc>
          <w:tcPr>
            <w:tcW w:w="5516" w:type="dxa"/>
            <w:tcBorders>
              <w:top w:val="single" w:color="000000" w:sz="6" w:space="0"/>
              <w:left w:val="single" w:color="000000" w:sz="6" w:space="0"/>
              <w:bottom w:val="single" w:color="000000" w:sz="6" w:space="0"/>
            </w:tcBorders>
          </w:tcPr>
          <w:p>
            <w:pPr>
              <w:pStyle w:val="15"/>
              <w:spacing w:before="94"/>
              <w:ind w:left="1899" w:right="1870"/>
              <w:rPr>
                <w:sz w:val="21"/>
              </w:rPr>
            </w:pPr>
            <w:r>
              <w:rPr>
                <w:sz w:val="21"/>
              </w:rPr>
              <w:t>植被生长较好。</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53" w:hRule="atLeast"/>
        </w:trPr>
        <w:tc>
          <w:tcPr>
            <w:tcW w:w="1198" w:type="dxa"/>
            <w:tcBorders>
              <w:top w:val="single" w:color="000000" w:sz="6" w:space="0"/>
              <w:bottom w:val="single" w:color="000000" w:sz="6" w:space="0"/>
              <w:right w:val="single" w:color="000000" w:sz="6" w:space="0"/>
            </w:tcBorders>
          </w:tcPr>
          <w:p>
            <w:pPr>
              <w:pStyle w:val="15"/>
              <w:spacing w:before="103"/>
              <w:ind w:left="28"/>
              <w:rPr>
                <w:rFonts w:ascii="Times New Roman"/>
                <w:sz w:val="21"/>
              </w:rPr>
            </w:pPr>
            <w:r>
              <w:rPr>
                <w:rFonts w:ascii="Times New Roman"/>
                <w:w w:val="100"/>
                <w:sz w:val="21"/>
              </w:rPr>
              <w:t>2</w:t>
            </w:r>
          </w:p>
        </w:tc>
        <w:tc>
          <w:tcPr>
            <w:tcW w:w="2386" w:type="dxa"/>
            <w:tcBorders>
              <w:top w:val="single" w:color="000000" w:sz="6" w:space="0"/>
              <w:left w:val="single" w:color="000000" w:sz="6" w:space="0"/>
              <w:bottom w:val="single" w:color="000000" w:sz="6" w:space="0"/>
              <w:right w:val="single" w:color="000000" w:sz="6" w:space="0"/>
            </w:tcBorders>
          </w:tcPr>
          <w:p>
            <w:pPr>
              <w:pStyle w:val="15"/>
              <w:spacing w:before="92"/>
              <w:ind w:left="549" w:right="522"/>
              <w:rPr>
                <w:sz w:val="21"/>
              </w:rPr>
            </w:pPr>
            <w:r>
              <w:rPr>
                <w:sz w:val="21"/>
              </w:rPr>
              <w:t>副井工业场地</w:t>
            </w:r>
          </w:p>
        </w:tc>
        <w:tc>
          <w:tcPr>
            <w:tcW w:w="5516" w:type="dxa"/>
            <w:tcBorders>
              <w:top w:val="single" w:color="000000" w:sz="6" w:space="0"/>
              <w:left w:val="single" w:color="000000" w:sz="6" w:space="0"/>
              <w:bottom w:val="single" w:color="000000" w:sz="6" w:space="0"/>
            </w:tcBorders>
          </w:tcPr>
          <w:p>
            <w:pPr>
              <w:pStyle w:val="15"/>
              <w:spacing w:before="92"/>
              <w:ind w:left="1899" w:right="1870"/>
              <w:rPr>
                <w:sz w:val="21"/>
              </w:rPr>
            </w:pPr>
            <w:r>
              <w:rPr>
                <w:sz w:val="21"/>
              </w:rPr>
              <w:t>植被生长较好。</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52" w:hRule="atLeast"/>
        </w:trPr>
        <w:tc>
          <w:tcPr>
            <w:tcW w:w="1198" w:type="dxa"/>
            <w:tcBorders>
              <w:top w:val="single" w:color="000000" w:sz="6" w:space="0"/>
              <w:bottom w:val="single" w:color="000000" w:sz="6" w:space="0"/>
              <w:right w:val="single" w:color="000000" w:sz="6" w:space="0"/>
            </w:tcBorders>
          </w:tcPr>
          <w:p>
            <w:pPr>
              <w:pStyle w:val="15"/>
              <w:spacing w:before="103"/>
              <w:ind w:left="28"/>
              <w:rPr>
                <w:rFonts w:ascii="Times New Roman"/>
                <w:sz w:val="21"/>
              </w:rPr>
            </w:pPr>
            <w:r>
              <w:rPr>
                <w:rFonts w:ascii="Times New Roman"/>
                <w:w w:val="100"/>
                <w:sz w:val="21"/>
              </w:rPr>
              <w:t>3</w:t>
            </w:r>
          </w:p>
        </w:tc>
        <w:tc>
          <w:tcPr>
            <w:tcW w:w="2386" w:type="dxa"/>
            <w:tcBorders>
              <w:top w:val="single" w:color="000000" w:sz="6" w:space="0"/>
              <w:left w:val="single" w:color="000000" w:sz="6" w:space="0"/>
              <w:bottom w:val="single" w:color="000000" w:sz="6" w:space="0"/>
              <w:right w:val="single" w:color="000000" w:sz="6" w:space="0"/>
            </w:tcBorders>
          </w:tcPr>
          <w:p>
            <w:pPr>
              <w:pStyle w:val="15"/>
              <w:spacing w:before="92"/>
              <w:ind w:left="549" w:right="522"/>
              <w:rPr>
                <w:sz w:val="21"/>
              </w:rPr>
            </w:pPr>
            <w:r>
              <w:rPr>
                <w:sz w:val="21"/>
              </w:rPr>
              <w:t>风井工业场地</w:t>
            </w:r>
          </w:p>
        </w:tc>
        <w:tc>
          <w:tcPr>
            <w:tcW w:w="5516" w:type="dxa"/>
            <w:tcBorders>
              <w:top w:val="single" w:color="000000" w:sz="6" w:space="0"/>
              <w:left w:val="single" w:color="000000" w:sz="6" w:space="0"/>
              <w:bottom w:val="single" w:color="000000" w:sz="6" w:space="0"/>
            </w:tcBorders>
          </w:tcPr>
          <w:p>
            <w:pPr>
              <w:pStyle w:val="15"/>
              <w:spacing w:before="92"/>
              <w:ind w:left="1899" w:right="1870"/>
              <w:rPr>
                <w:sz w:val="21"/>
              </w:rPr>
            </w:pPr>
            <w:r>
              <w:rPr>
                <w:sz w:val="21"/>
              </w:rPr>
              <w:t>植被生长较好。</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55" w:hRule="atLeast"/>
        </w:trPr>
        <w:tc>
          <w:tcPr>
            <w:tcW w:w="1198" w:type="dxa"/>
            <w:tcBorders>
              <w:top w:val="single" w:color="000000" w:sz="6" w:space="0"/>
              <w:bottom w:val="single" w:color="000000" w:sz="6" w:space="0"/>
              <w:right w:val="single" w:color="000000" w:sz="6" w:space="0"/>
            </w:tcBorders>
          </w:tcPr>
          <w:p>
            <w:pPr>
              <w:pStyle w:val="15"/>
              <w:spacing w:before="106"/>
              <w:ind w:left="28"/>
              <w:rPr>
                <w:rFonts w:ascii="Times New Roman"/>
                <w:sz w:val="21"/>
              </w:rPr>
            </w:pPr>
            <w:r>
              <w:rPr>
                <w:rFonts w:ascii="Times New Roman"/>
                <w:w w:val="100"/>
                <w:sz w:val="21"/>
              </w:rPr>
              <w:t>4</w:t>
            </w:r>
          </w:p>
        </w:tc>
        <w:tc>
          <w:tcPr>
            <w:tcW w:w="2386" w:type="dxa"/>
            <w:tcBorders>
              <w:top w:val="single" w:color="000000" w:sz="6" w:space="0"/>
              <w:left w:val="single" w:color="000000" w:sz="6" w:space="0"/>
              <w:bottom w:val="single" w:color="000000" w:sz="6" w:space="0"/>
              <w:right w:val="single" w:color="000000" w:sz="6" w:space="0"/>
            </w:tcBorders>
          </w:tcPr>
          <w:p>
            <w:pPr>
              <w:pStyle w:val="15"/>
              <w:spacing w:before="94"/>
              <w:ind w:left="549" w:right="522"/>
              <w:rPr>
                <w:sz w:val="21"/>
              </w:rPr>
            </w:pPr>
            <w:r>
              <w:rPr>
                <w:sz w:val="21"/>
              </w:rPr>
              <w:t>废弃工业场地</w:t>
            </w:r>
          </w:p>
        </w:tc>
        <w:tc>
          <w:tcPr>
            <w:tcW w:w="5516" w:type="dxa"/>
            <w:tcBorders>
              <w:top w:val="single" w:color="000000" w:sz="6" w:space="0"/>
              <w:left w:val="single" w:color="000000" w:sz="6" w:space="0"/>
              <w:bottom w:val="single" w:color="000000" w:sz="6" w:space="0"/>
            </w:tcBorders>
          </w:tcPr>
          <w:p>
            <w:pPr>
              <w:pStyle w:val="15"/>
              <w:spacing w:before="94"/>
              <w:ind w:left="1899" w:right="1870"/>
              <w:rPr>
                <w:sz w:val="21"/>
              </w:rPr>
            </w:pPr>
            <w:r>
              <w:rPr>
                <w:sz w:val="21"/>
              </w:rPr>
              <w:t>植被生长较好。</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52" w:hRule="atLeast"/>
        </w:trPr>
        <w:tc>
          <w:tcPr>
            <w:tcW w:w="1198" w:type="dxa"/>
            <w:tcBorders>
              <w:top w:val="single" w:color="000000" w:sz="6" w:space="0"/>
              <w:bottom w:val="single" w:color="000000" w:sz="6" w:space="0"/>
              <w:right w:val="single" w:color="000000" w:sz="6" w:space="0"/>
            </w:tcBorders>
          </w:tcPr>
          <w:p>
            <w:pPr>
              <w:pStyle w:val="15"/>
              <w:spacing w:before="103"/>
              <w:ind w:left="28"/>
              <w:rPr>
                <w:rFonts w:ascii="Times New Roman"/>
                <w:sz w:val="21"/>
              </w:rPr>
            </w:pPr>
            <w:r>
              <w:rPr>
                <w:rFonts w:ascii="Times New Roman"/>
                <w:w w:val="100"/>
                <w:sz w:val="21"/>
              </w:rPr>
              <w:t>5</w:t>
            </w:r>
          </w:p>
        </w:tc>
        <w:tc>
          <w:tcPr>
            <w:tcW w:w="2386" w:type="dxa"/>
            <w:tcBorders>
              <w:top w:val="single" w:color="000000" w:sz="6" w:space="0"/>
              <w:left w:val="single" w:color="000000" w:sz="6" w:space="0"/>
              <w:bottom w:val="single" w:color="000000" w:sz="6" w:space="0"/>
              <w:right w:val="single" w:color="000000" w:sz="6" w:space="0"/>
            </w:tcBorders>
          </w:tcPr>
          <w:p>
            <w:pPr>
              <w:pStyle w:val="15"/>
              <w:spacing w:before="92"/>
              <w:ind w:left="549" w:right="522"/>
              <w:rPr>
                <w:sz w:val="21"/>
              </w:rPr>
            </w:pPr>
            <w:r>
              <w:rPr>
                <w:sz w:val="21"/>
              </w:rPr>
              <w:t>场外供电线路</w:t>
            </w:r>
          </w:p>
        </w:tc>
        <w:tc>
          <w:tcPr>
            <w:tcW w:w="5516" w:type="dxa"/>
            <w:tcBorders>
              <w:top w:val="single" w:color="000000" w:sz="6" w:space="0"/>
              <w:left w:val="single" w:color="000000" w:sz="6" w:space="0"/>
              <w:bottom w:val="single" w:color="000000" w:sz="6" w:space="0"/>
            </w:tcBorders>
          </w:tcPr>
          <w:p>
            <w:pPr>
              <w:pStyle w:val="15"/>
              <w:spacing w:before="92"/>
              <w:ind w:left="1899" w:right="1870"/>
              <w:rPr>
                <w:sz w:val="21"/>
              </w:rPr>
            </w:pPr>
            <w:r>
              <w:rPr>
                <w:sz w:val="21"/>
              </w:rPr>
              <w:t>复耕情况良好。</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52" w:hRule="atLeast"/>
        </w:trPr>
        <w:tc>
          <w:tcPr>
            <w:tcW w:w="1198" w:type="dxa"/>
            <w:tcBorders>
              <w:top w:val="single" w:color="000000" w:sz="6" w:space="0"/>
              <w:right w:val="single" w:color="000000" w:sz="6" w:space="0"/>
            </w:tcBorders>
          </w:tcPr>
          <w:p>
            <w:pPr>
              <w:pStyle w:val="15"/>
              <w:spacing w:before="106"/>
              <w:ind w:left="28"/>
              <w:rPr>
                <w:rFonts w:ascii="Times New Roman"/>
                <w:sz w:val="21"/>
              </w:rPr>
            </w:pPr>
            <w:r>
              <w:rPr>
                <w:rFonts w:ascii="Times New Roman"/>
                <w:w w:val="100"/>
                <w:sz w:val="21"/>
              </w:rPr>
              <w:t>6</w:t>
            </w:r>
          </w:p>
        </w:tc>
        <w:tc>
          <w:tcPr>
            <w:tcW w:w="2386" w:type="dxa"/>
            <w:tcBorders>
              <w:top w:val="single" w:color="000000" w:sz="6" w:space="0"/>
              <w:left w:val="single" w:color="000000" w:sz="6" w:space="0"/>
              <w:right w:val="single" w:color="000000" w:sz="6" w:space="0"/>
            </w:tcBorders>
          </w:tcPr>
          <w:p>
            <w:pPr>
              <w:pStyle w:val="15"/>
              <w:spacing w:before="94"/>
              <w:ind w:left="549" w:right="519"/>
              <w:rPr>
                <w:sz w:val="21"/>
              </w:rPr>
            </w:pPr>
            <w:r>
              <w:rPr>
                <w:sz w:val="21"/>
              </w:rPr>
              <w:t>场外排水沟</w:t>
            </w:r>
          </w:p>
        </w:tc>
        <w:tc>
          <w:tcPr>
            <w:tcW w:w="5516" w:type="dxa"/>
            <w:tcBorders>
              <w:top w:val="single" w:color="000000" w:sz="6" w:space="0"/>
              <w:left w:val="single" w:color="000000" w:sz="6" w:space="0"/>
            </w:tcBorders>
          </w:tcPr>
          <w:p>
            <w:pPr>
              <w:pStyle w:val="15"/>
              <w:spacing w:before="94"/>
              <w:ind w:left="1899" w:right="1870"/>
              <w:rPr>
                <w:sz w:val="21"/>
              </w:rPr>
            </w:pPr>
            <w:r>
              <w:rPr>
                <w:sz w:val="21"/>
              </w:rPr>
              <w:t>复耕情况良好。</w:t>
            </w:r>
          </w:p>
        </w:tc>
      </w:tr>
    </w:tbl>
    <w:p>
      <w:pPr>
        <w:pStyle w:val="7"/>
        <w:spacing w:before="134" w:line="446" w:lineRule="auto"/>
        <w:ind w:left="140" w:right="111" w:firstLine="480"/>
      </w:pPr>
      <w:r>
        <w:rPr>
          <w:spacing w:val="-5"/>
        </w:rPr>
        <w:t xml:space="preserve">我单位对本项目工程措施所属的 </w:t>
      </w:r>
      <w:r>
        <w:rPr>
          <w:rFonts w:ascii="Times New Roman" w:eastAsia="Times New Roman"/>
        </w:rPr>
        <w:t xml:space="preserve">6 </w:t>
      </w:r>
      <w:r>
        <w:rPr>
          <w:spacing w:val="-4"/>
        </w:rPr>
        <w:t>个单位工程、</w:t>
      </w:r>
      <w:r>
        <w:rPr>
          <w:rFonts w:ascii="Times New Roman" w:eastAsia="Times New Roman"/>
        </w:rPr>
        <w:t xml:space="preserve">6 </w:t>
      </w:r>
      <w:r>
        <w:rPr>
          <w:spacing w:val="-4"/>
        </w:rPr>
        <w:t>个分部工程、</w:t>
      </w:r>
      <w:r>
        <w:rPr>
          <w:rFonts w:ascii="Times New Roman" w:eastAsia="Times New Roman"/>
        </w:rPr>
        <w:t xml:space="preserve">51 </w:t>
      </w:r>
      <w:r>
        <w:rPr>
          <w:spacing w:val="-2"/>
        </w:rPr>
        <w:t>个单元工程进行</w:t>
      </w:r>
      <w:r>
        <w:rPr>
          <w:spacing w:val="-6"/>
        </w:rPr>
        <w:t xml:space="preserve">抽查，其中单位工程及分部工程抽查比例 </w:t>
      </w:r>
      <w:r>
        <w:rPr>
          <w:rFonts w:ascii="Times New Roman" w:eastAsia="Times New Roman"/>
        </w:rPr>
        <w:t>100%</w:t>
      </w:r>
      <w:r>
        <w:rPr>
          <w:spacing w:val="-6"/>
        </w:rPr>
        <w:t xml:space="preserve">；单元工程抽查比例 </w:t>
      </w:r>
      <w:r>
        <w:rPr>
          <w:rFonts w:ascii="Times New Roman" w:eastAsia="Times New Roman"/>
        </w:rPr>
        <w:t>68%</w:t>
      </w:r>
      <w:r>
        <w:t>。经核查，工</w:t>
      </w:r>
      <w:r>
        <w:rPr>
          <w:spacing w:val="-8"/>
        </w:rPr>
        <w:t xml:space="preserve">程质量合格单位工程 </w:t>
      </w:r>
      <w:r>
        <w:rPr>
          <w:rFonts w:ascii="Times New Roman" w:eastAsia="Times New Roman"/>
        </w:rPr>
        <w:t xml:space="preserve">6 </w:t>
      </w:r>
      <w:r>
        <w:rPr>
          <w:spacing w:val="-28"/>
        </w:rPr>
        <w:t xml:space="preserve">个，合格率为 </w:t>
      </w:r>
      <w:r>
        <w:rPr>
          <w:rFonts w:ascii="Times New Roman" w:eastAsia="Times New Roman"/>
        </w:rPr>
        <w:t>100</w:t>
      </w:r>
      <w:r>
        <w:rPr>
          <w:rFonts w:ascii="Times New Roman" w:eastAsia="Times New Roman"/>
          <w:spacing w:val="-1"/>
        </w:rPr>
        <w:t>%</w:t>
      </w:r>
      <w:r>
        <w:rPr>
          <w:spacing w:val="-19"/>
        </w:rPr>
        <w:t xml:space="preserve">；工程质量合格分部工程 </w:t>
      </w:r>
      <w:r>
        <w:rPr>
          <w:rFonts w:ascii="Times New Roman" w:eastAsia="Times New Roman"/>
        </w:rPr>
        <w:t xml:space="preserve">6 </w:t>
      </w:r>
      <w:r>
        <w:rPr>
          <w:spacing w:val="-28"/>
        </w:rPr>
        <w:t xml:space="preserve">个，合格率为 </w:t>
      </w:r>
      <w:r>
        <w:rPr>
          <w:rFonts w:ascii="Times New Roman" w:eastAsia="Times New Roman"/>
          <w:spacing w:val="-3"/>
        </w:rPr>
        <w:t>100</w:t>
      </w:r>
      <w:r>
        <w:rPr>
          <w:rFonts w:ascii="Times New Roman" w:eastAsia="Times New Roman"/>
          <w:spacing w:val="-4"/>
        </w:rPr>
        <w:t>%</w:t>
      </w:r>
      <w:r>
        <w:rPr>
          <w:spacing w:val="-3"/>
        </w:rPr>
        <w:t>；</w:t>
      </w:r>
      <w:r>
        <w:rPr>
          <w:spacing w:val="-6"/>
        </w:rPr>
        <w:t xml:space="preserve">工程质量合格单元工程 </w:t>
      </w:r>
      <w:r>
        <w:rPr>
          <w:rFonts w:ascii="Times New Roman" w:eastAsia="Times New Roman"/>
        </w:rPr>
        <w:t xml:space="preserve">51 </w:t>
      </w:r>
      <w:r>
        <w:t>个（</w:t>
      </w:r>
      <w:r>
        <w:rPr>
          <w:spacing w:val="-15"/>
        </w:rPr>
        <w:t xml:space="preserve">抽查数 </w:t>
      </w:r>
      <w:r>
        <w:rPr>
          <w:rFonts w:ascii="Times New Roman" w:eastAsia="Times New Roman"/>
        </w:rPr>
        <w:t xml:space="preserve">35 </w:t>
      </w:r>
      <w:r>
        <w:t>个</w:t>
      </w:r>
      <w:r>
        <w:rPr>
          <w:spacing w:val="-120"/>
        </w:rPr>
        <w:t>）</w:t>
      </w:r>
      <w:r>
        <w:rPr>
          <w:spacing w:val="-7"/>
        </w:rPr>
        <w:t xml:space="preserve">，抽查合格率达到 </w:t>
      </w:r>
      <w:r>
        <w:rPr>
          <w:rFonts w:ascii="Times New Roman" w:eastAsia="Times New Roman"/>
        </w:rPr>
        <w:t>100</w:t>
      </w:r>
      <w:r>
        <w:rPr>
          <w:rFonts w:ascii="Times New Roman" w:eastAsia="Times New Roman"/>
          <w:spacing w:val="-1"/>
        </w:rPr>
        <w:t>%</w:t>
      </w:r>
      <w:r>
        <w:rPr>
          <w:spacing w:val="-12"/>
        </w:rPr>
        <w:t xml:space="preserve">，详见表 </w:t>
      </w:r>
      <w:r>
        <w:rPr>
          <w:rFonts w:ascii="Times New Roman" w:eastAsia="Times New Roman"/>
        </w:rPr>
        <w:t>4.2</w:t>
      </w:r>
      <w:r>
        <w:rPr>
          <w:rFonts w:ascii="Times New Roman" w:eastAsia="Times New Roman"/>
          <w:spacing w:val="-1"/>
        </w:rPr>
        <w:t>-</w:t>
      </w:r>
      <w:r>
        <w:rPr>
          <w:rFonts w:ascii="Times New Roman" w:eastAsia="Times New Roman"/>
        </w:rPr>
        <w:t>3</w:t>
      </w:r>
      <w:r>
        <w:t>。</w:t>
      </w:r>
    </w:p>
    <w:p>
      <w:pPr>
        <w:pStyle w:val="14"/>
        <w:numPr>
          <w:ilvl w:val="3"/>
          <w:numId w:val="14"/>
        </w:numPr>
        <w:tabs>
          <w:tab w:val="left" w:pos="861"/>
        </w:tabs>
        <w:spacing w:before="189" w:after="0" w:line="240" w:lineRule="auto"/>
        <w:ind w:left="860" w:right="0" w:hanging="721"/>
        <w:jc w:val="left"/>
        <w:rPr>
          <w:rFonts w:hint="eastAsia" w:ascii="黑体" w:eastAsia="黑体"/>
          <w:sz w:val="24"/>
        </w:rPr>
      </w:pPr>
      <w:r>
        <w:rPr>
          <w:rFonts w:hint="eastAsia" w:ascii="黑体" w:eastAsia="黑体"/>
          <w:sz w:val="24"/>
        </w:rPr>
        <w:t>质量评定</w:t>
      </w:r>
    </w:p>
    <w:p>
      <w:pPr>
        <w:pStyle w:val="7"/>
        <w:spacing w:before="5"/>
        <w:rPr>
          <w:rFonts w:ascii="黑体"/>
          <w:sz w:val="35"/>
        </w:rPr>
      </w:pPr>
    </w:p>
    <w:p>
      <w:pPr>
        <w:pStyle w:val="7"/>
        <w:spacing w:line="446" w:lineRule="auto"/>
        <w:ind w:left="140" w:right="231" w:firstLine="480"/>
        <w:jc w:val="both"/>
      </w:pPr>
      <w:r>
        <w:rPr>
          <w:spacing w:val="-5"/>
        </w:rPr>
        <w:t>结合抽查结果可知，主井工业场地、副井工业场地、风井工业场地和废弃工业场地</w:t>
      </w:r>
      <w:r>
        <w:rPr>
          <w:spacing w:val="-7"/>
        </w:rPr>
        <w:t>绿化情况良好，植被覆盖率较高；场外供电线路、场外排水沟复耕情况良好。总之，各</w:t>
      </w:r>
      <w:r>
        <w:rPr>
          <w:spacing w:val="-4"/>
        </w:rPr>
        <w:t>区域均达到了植被恢复或复耕的要求。水土保持工程措施管护到位，总体质量合格，已</w:t>
      </w:r>
      <w:r>
        <w:t>发挥了工程运行期防治水土流失的作用。</w:t>
      </w:r>
    </w:p>
    <w:p>
      <w:pPr>
        <w:spacing w:after="0" w:line="446" w:lineRule="auto"/>
        <w:jc w:val="both"/>
        <w:sectPr>
          <w:headerReference r:id="rId27" w:type="default"/>
          <w:footerReference r:id="rId28" w:type="default"/>
          <w:pgSz w:w="11910" w:h="16840"/>
          <w:pgMar w:top="1480" w:right="1180" w:bottom="1180" w:left="1280" w:header="879" w:footer="982" w:gutter="0"/>
          <w:pgNumType w:start="39"/>
        </w:sectPr>
      </w:pPr>
    </w:p>
    <w:p>
      <w:pPr>
        <w:pStyle w:val="4"/>
        <w:numPr>
          <w:ilvl w:val="1"/>
          <w:numId w:val="8"/>
        </w:numPr>
        <w:tabs>
          <w:tab w:val="left" w:pos="857"/>
          <w:tab w:val="left" w:pos="858"/>
        </w:tabs>
        <w:spacing w:before="106" w:after="0" w:line="240" w:lineRule="auto"/>
        <w:ind w:left="857" w:right="0" w:hanging="718"/>
        <w:jc w:val="left"/>
      </w:pPr>
      <w:bookmarkStart w:id="18" w:name="_TOC_250015"/>
      <w:bookmarkEnd w:id="18"/>
      <w:r>
        <w:t>总体质量评价</w:t>
      </w:r>
    </w:p>
    <w:p>
      <w:pPr>
        <w:pStyle w:val="7"/>
        <w:spacing w:before="11"/>
        <w:rPr>
          <w:rFonts w:ascii="黑体"/>
          <w:sz w:val="38"/>
        </w:rPr>
      </w:pPr>
    </w:p>
    <w:p>
      <w:pPr>
        <w:pStyle w:val="14"/>
        <w:numPr>
          <w:ilvl w:val="0"/>
          <w:numId w:val="15"/>
        </w:numPr>
        <w:tabs>
          <w:tab w:val="left" w:pos="1222"/>
        </w:tabs>
        <w:spacing w:before="0" w:after="0" w:line="240" w:lineRule="auto"/>
        <w:ind w:left="1221" w:right="0" w:hanging="602"/>
        <w:jc w:val="left"/>
        <w:rPr>
          <w:sz w:val="24"/>
        </w:rPr>
      </w:pPr>
      <w:r>
        <w:rPr>
          <w:sz w:val="24"/>
        </w:rPr>
        <w:t>工程措施质量综合评价</w:t>
      </w:r>
    </w:p>
    <w:p>
      <w:pPr>
        <w:pStyle w:val="7"/>
        <w:spacing w:before="10"/>
        <w:rPr>
          <w:sz w:val="20"/>
        </w:rPr>
      </w:pPr>
    </w:p>
    <w:p>
      <w:pPr>
        <w:pStyle w:val="7"/>
        <w:spacing w:line="446" w:lineRule="auto"/>
        <w:ind w:left="140" w:right="231" w:firstLine="480"/>
        <w:jc w:val="both"/>
      </w:pPr>
      <w:r>
        <w:rPr>
          <w:spacing w:val="-5"/>
        </w:rPr>
        <w:t>在本项目建设过程中，建设单位高度重视水土保持工作，将水土保持工程纳入主体</w:t>
      </w:r>
      <w:r>
        <w:rPr>
          <w:spacing w:val="-6"/>
        </w:rPr>
        <w:t>工程施工中，建立了项目法人负责、监理单位控制、施工单位保证、政府职能部门监督的质量管理体系，对整个项目实行了项目法人制、招标投标制、建设监理制和合同管理</w:t>
      </w:r>
      <w:r>
        <w:rPr>
          <w:spacing w:val="-5"/>
        </w:rPr>
        <w:t>制的质量保证体系。监理单位做到了全过程监理，对进入工程实体的原材料、中间产品</w:t>
      </w:r>
      <w:r>
        <w:t>和成品进行了抽样检查、试验，不合格材料严禁投入使用，有效保证了工程质量。</w:t>
      </w:r>
    </w:p>
    <w:p>
      <w:pPr>
        <w:pStyle w:val="7"/>
        <w:spacing w:line="446" w:lineRule="auto"/>
        <w:ind w:left="140" w:right="231" w:firstLine="480"/>
        <w:jc w:val="both"/>
      </w:pPr>
      <w:r>
        <w:rPr>
          <w:spacing w:val="-4"/>
        </w:rPr>
        <w:t>验收组检查了施工管理制度、工程质量检验和质量评定记录，现场核查了各防治分</w:t>
      </w:r>
      <w:r>
        <w:rPr>
          <w:spacing w:val="-5"/>
        </w:rPr>
        <w:t>区实施的水土保持工程措施后，认为水土保持工程措施和施工质量检验和质量评定资料</w:t>
      </w:r>
      <w:r>
        <w:rPr>
          <w:spacing w:val="-8"/>
        </w:rPr>
        <w:t>齐全，程序完善，符合质量管理体系要求。经查阅施工管理制度、竣工总结报告、工程</w:t>
      </w:r>
      <w:r>
        <w:rPr>
          <w:spacing w:val="-3"/>
        </w:rPr>
        <w:t>质量验收评定资料以及现场核查单位工程和分部工程后认为：工程完成的水土保持工程</w:t>
      </w:r>
      <w:r>
        <w:rPr>
          <w:spacing w:val="-4"/>
        </w:rPr>
        <w:t>措施已按主体工程和水土保持要求建成，质量检验和验收评定程序符合要求，工程质量</w:t>
      </w:r>
      <w:r>
        <w:t>总体合格，满足验收条件。</w:t>
      </w:r>
    </w:p>
    <w:p>
      <w:pPr>
        <w:pStyle w:val="14"/>
        <w:numPr>
          <w:ilvl w:val="0"/>
          <w:numId w:val="15"/>
        </w:numPr>
        <w:tabs>
          <w:tab w:val="left" w:pos="1222"/>
        </w:tabs>
        <w:spacing w:before="0" w:after="0" w:line="305" w:lineRule="exact"/>
        <w:ind w:left="1221" w:right="0" w:hanging="602"/>
        <w:jc w:val="left"/>
        <w:rPr>
          <w:sz w:val="24"/>
        </w:rPr>
      </w:pPr>
      <w:r>
        <w:rPr>
          <w:sz w:val="24"/>
        </w:rPr>
        <w:t>植物措施质量综合评价</w:t>
      </w:r>
    </w:p>
    <w:p>
      <w:pPr>
        <w:pStyle w:val="7"/>
        <w:spacing w:before="3"/>
        <w:rPr>
          <w:sz w:val="20"/>
        </w:rPr>
      </w:pPr>
    </w:p>
    <w:p>
      <w:pPr>
        <w:pStyle w:val="7"/>
        <w:spacing w:before="1" w:line="446" w:lineRule="auto"/>
        <w:ind w:left="140" w:right="231" w:firstLine="480"/>
        <w:jc w:val="both"/>
      </w:pPr>
      <w:r>
        <w:rPr>
          <w:spacing w:val="-4"/>
        </w:rPr>
        <w:t>验收时检查了施工管理制度、工程质量检验和质量评定记录，现场调查了各防治分</w:t>
      </w:r>
      <w:r>
        <w:rPr>
          <w:spacing w:val="-5"/>
        </w:rPr>
        <w:t>区实施的水土保持植物措施后，认为水土保持植物措施的施工质量检验和质量评定资料</w:t>
      </w:r>
      <w:r>
        <w:rPr>
          <w:spacing w:val="-8"/>
        </w:rPr>
        <w:t>齐全，程序完善，复核质量管理体系要求。经查询施工管理制度、竣工总结报告、工程</w:t>
      </w:r>
      <w:r>
        <w:rPr>
          <w:spacing w:val="-3"/>
        </w:rPr>
        <w:t>质量验收评定资料以及现场核查单位工程和分部工程后认为：工程完成的水土保持植物</w:t>
      </w:r>
      <w:r>
        <w:rPr>
          <w:spacing w:val="-4"/>
        </w:rPr>
        <w:t>措施已按主体工程和水土保持要求建成，质量检验和验收评定程序符合要求，工程质量</w:t>
      </w:r>
      <w:r>
        <w:t>总体合格，满足验收条件。</w:t>
      </w:r>
    </w:p>
    <w:p>
      <w:pPr>
        <w:spacing w:after="0" w:line="446" w:lineRule="auto"/>
        <w:jc w:val="both"/>
        <w:sectPr>
          <w:pgSz w:w="11910" w:h="16840"/>
          <w:pgMar w:top="1480" w:right="1180" w:bottom="1180" w:left="1280" w:header="879" w:footer="982" w:gutter="0"/>
        </w:sectPr>
      </w:pPr>
    </w:p>
    <w:p>
      <w:pPr>
        <w:pStyle w:val="7"/>
        <w:spacing w:before="6"/>
        <w:rPr>
          <w:sz w:val="16"/>
        </w:rPr>
      </w:pPr>
    </w:p>
    <w:p>
      <w:pPr>
        <w:pStyle w:val="3"/>
        <w:numPr>
          <w:ilvl w:val="0"/>
          <w:numId w:val="8"/>
        </w:numPr>
        <w:tabs>
          <w:tab w:val="left" w:pos="682"/>
          <w:tab w:val="left" w:pos="683"/>
        </w:tabs>
        <w:spacing w:before="61" w:after="0" w:line="240" w:lineRule="auto"/>
        <w:ind w:left="682" w:right="0" w:hanging="543"/>
        <w:jc w:val="left"/>
      </w:pPr>
      <w:bookmarkStart w:id="19" w:name="_TOC_250014"/>
      <w:bookmarkEnd w:id="19"/>
      <w:r>
        <w:rPr>
          <w:spacing w:val="-1"/>
        </w:rPr>
        <w:t>项目初期运行及水土保持效果</w:t>
      </w:r>
    </w:p>
    <w:p>
      <w:pPr>
        <w:pStyle w:val="7"/>
        <w:spacing w:before="2"/>
        <w:rPr>
          <w:rFonts w:ascii="黑体"/>
          <w:sz w:val="40"/>
        </w:rPr>
      </w:pPr>
    </w:p>
    <w:p>
      <w:pPr>
        <w:pStyle w:val="4"/>
        <w:numPr>
          <w:ilvl w:val="1"/>
          <w:numId w:val="8"/>
        </w:numPr>
        <w:tabs>
          <w:tab w:val="left" w:pos="857"/>
          <w:tab w:val="left" w:pos="858"/>
        </w:tabs>
        <w:spacing w:before="1" w:after="0" w:line="240" w:lineRule="auto"/>
        <w:ind w:left="857" w:right="0" w:hanging="718"/>
        <w:jc w:val="left"/>
      </w:pPr>
      <w:bookmarkStart w:id="20" w:name="_TOC_250013"/>
      <w:bookmarkEnd w:id="20"/>
      <w:r>
        <w:t>初期运行情况</w:t>
      </w:r>
    </w:p>
    <w:p>
      <w:pPr>
        <w:pStyle w:val="7"/>
        <w:spacing w:before="11"/>
        <w:rPr>
          <w:rFonts w:ascii="黑体"/>
          <w:sz w:val="38"/>
        </w:rPr>
      </w:pPr>
    </w:p>
    <w:p>
      <w:pPr>
        <w:pStyle w:val="7"/>
        <w:spacing w:line="446" w:lineRule="auto"/>
        <w:ind w:left="140" w:right="231" w:firstLine="480"/>
        <w:jc w:val="both"/>
      </w:pPr>
      <w:r>
        <w:rPr>
          <w:spacing w:val="-4"/>
        </w:rPr>
        <w:t>水土保持设施在运行期间的管护工作由建设单位负责，该单位制定有相应的规章制</w:t>
      </w:r>
      <w:r>
        <w:rPr>
          <w:spacing w:val="-7"/>
        </w:rPr>
        <w:t>度、水土保持设施管护及植被养护要求，并安排管护人员进行现场巡视，如发现有运行</w:t>
      </w:r>
      <w:r>
        <w:rPr>
          <w:spacing w:val="-5"/>
        </w:rPr>
        <w:t>问题及时反馈并解决。建设单位按照运行管理规定，加强防治责任范围内的各项水土保</w:t>
      </w:r>
      <w:r>
        <w:t>持设施的管理维护，设置专人负责对绿化植物进行洒水、施肥、除草等管护。</w:t>
      </w:r>
    </w:p>
    <w:p>
      <w:pPr>
        <w:pStyle w:val="7"/>
        <w:spacing w:line="446" w:lineRule="auto"/>
        <w:ind w:left="140" w:right="231" w:firstLine="480"/>
      </w:pPr>
      <w:r>
        <w:rPr>
          <w:spacing w:val="-7"/>
        </w:rPr>
        <w:t>综上可知，建设单位对水土保持设施的管理维护责任已按要求落实到位，水土保持</w:t>
      </w:r>
      <w:r>
        <w:t>设施运行正常。</w:t>
      </w:r>
    </w:p>
    <w:p>
      <w:pPr>
        <w:pStyle w:val="7"/>
        <w:spacing w:before="12"/>
        <w:rPr>
          <w:sz w:val="17"/>
        </w:rPr>
      </w:pPr>
    </w:p>
    <w:p>
      <w:pPr>
        <w:pStyle w:val="4"/>
        <w:numPr>
          <w:ilvl w:val="1"/>
          <w:numId w:val="8"/>
        </w:numPr>
        <w:tabs>
          <w:tab w:val="left" w:pos="857"/>
          <w:tab w:val="left" w:pos="858"/>
        </w:tabs>
        <w:spacing w:before="0" w:after="0" w:line="240" w:lineRule="auto"/>
        <w:ind w:left="857" w:right="0" w:hanging="718"/>
        <w:jc w:val="left"/>
      </w:pPr>
      <w:bookmarkStart w:id="21" w:name="_TOC_250012"/>
      <w:bookmarkEnd w:id="21"/>
      <w:r>
        <w:t>水土保持效果</w:t>
      </w:r>
    </w:p>
    <w:p>
      <w:pPr>
        <w:pStyle w:val="7"/>
        <w:rPr>
          <w:rFonts w:ascii="黑体"/>
          <w:sz w:val="39"/>
        </w:rPr>
      </w:pPr>
    </w:p>
    <w:p>
      <w:pPr>
        <w:pStyle w:val="7"/>
        <w:spacing w:before="1" w:line="446" w:lineRule="auto"/>
        <w:ind w:left="140" w:right="183" w:firstLine="480"/>
      </w:pPr>
      <w:r>
        <w:rPr>
          <w:spacing w:val="-1"/>
        </w:rPr>
        <w:t>根据《全国水土保持规划国家级水土流失重点预防区和重点治理区复核划分成果》</w:t>
      </w:r>
      <w:r>
        <w:rPr>
          <w:rFonts w:ascii="Times New Roman" w:eastAsia="Times New Roman"/>
        </w:rPr>
        <w:t>(</w:t>
      </w:r>
      <w:r>
        <w:t>办水保</w:t>
      </w:r>
      <w:r>
        <w:rPr>
          <w:rFonts w:ascii="Times New Roman" w:eastAsia="Times New Roman"/>
        </w:rPr>
        <w:t xml:space="preserve">[2013]188 </w:t>
      </w:r>
      <w:r>
        <w:t>号</w:t>
      </w:r>
      <w:r>
        <w:rPr>
          <w:rFonts w:ascii="Times New Roman" w:eastAsia="Times New Roman"/>
        </w:rPr>
        <w:t>)</w:t>
      </w:r>
      <w:r>
        <w:rPr>
          <w:spacing w:val="-14"/>
        </w:rPr>
        <w:t>、《河南省水土保持规划</w:t>
      </w:r>
      <w:r>
        <w:t>（</w:t>
      </w:r>
      <w:r>
        <w:rPr>
          <w:rFonts w:ascii="Times New Roman" w:eastAsia="Times New Roman"/>
        </w:rPr>
        <w:t xml:space="preserve">2016~2030 </w:t>
      </w:r>
      <w:r>
        <w:t>年</w:t>
      </w:r>
      <w:r>
        <w:rPr>
          <w:spacing w:val="-120"/>
        </w:rPr>
        <w:t>）</w:t>
      </w:r>
      <w:r>
        <w:rPr>
          <w:spacing w:val="-13"/>
        </w:rPr>
        <w:t>》，本项目位于国家级水土流失重点治理区，工程水土流失防治标准执行建设生产类项目一级标准。根据批复的水土保持方案报告书，本工程的水土流失防治目标值见下表：</w:t>
      </w:r>
    </w:p>
    <w:p>
      <w:pPr>
        <w:spacing w:before="17"/>
        <w:ind w:left="357" w:right="90" w:firstLine="0"/>
        <w:jc w:val="center"/>
        <w:rPr>
          <w:rFonts w:hint="eastAsia" w:ascii="黑体" w:eastAsia="黑体"/>
          <w:sz w:val="21"/>
        </w:rPr>
      </w:pPr>
      <w:r>
        <w:rPr>
          <w:rFonts w:hint="eastAsia" w:ascii="黑体" w:eastAsia="黑体"/>
          <w:sz w:val="21"/>
        </w:rPr>
        <w:t>水土流失防治目标值表</w:t>
      </w:r>
    </w:p>
    <w:p>
      <w:pPr>
        <w:pStyle w:val="7"/>
        <w:spacing w:before="11"/>
        <w:rPr>
          <w:rFonts w:ascii="黑体"/>
          <w:sz w:val="11"/>
        </w:rPr>
      </w:pPr>
    </w:p>
    <w:tbl>
      <w:tblPr>
        <w:tblStyle w:val="11"/>
        <w:tblW w:w="0" w:type="auto"/>
        <w:tblInd w:w="141"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1114"/>
        <w:gridCol w:w="2417"/>
        <w:gridCol w:w="1114"/>
        <w:gridCol w:w="1114"/>
        <w:gridCol w:w="2228"/>
        <w:gridCol w:w="1114"/>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52" w:hRule="atLeast"/>
        </w:trPr>
        <w:tc>
          <w:tcPr>
            <w:tcW w:w="1114" w:type="dxa"/>
            <w:tcBorders>
              <w:bottom w:val="single" w:color="000000" w:sz="6" w:space="0"/>
              <w:right w:val="single" w:color="000000" w:sz="6" w:space="0"/>
            </w:tcBorders>
          </w:tcPr>
          <w:p>
            <w:pPr>
              <w:pStyle w:val="15"/>
              <w:spacing w:before="92"/>
              <w:ind w:left="223" w:right="193"/>
              <w:rPr>
                <w:sz w:val="21"/>
              </w:rPr>
            </w:pPr>
            <w:r>
              <w:rPr>
                <w:sz w:val="21"/>
              </w:rPr>
              <w:t>序号</w:t>
            </w:r>
          </w:p>
        </w:tc>
        <w:tc>
          <w:tcPr>
            <w:tcW w:w="2417" w:type="dxa"/>
            <w:tcBorders>
              <w:left w:val="single" w:color="000000" w:sz="6" w:space="0"/>
              <w:bottom w:val="single" w:color="000000" w:sz="6" w:space="0"/>
              <w:right w:val="single" w:color="000000" w:sz="6" w:space="0"/>
            </w:tcBorders>
          </w:tcPr>
          <w:p>
            <w:pPr>
              <w:pStyle w:val="15"/>
              <w:spacing w:before="92"/>
              <w:ind w:left="57" w:right="30"/>
              <w:rPr>
                <w:sz w:val="21"/>
              </w:rPr>
            </w:pPr>
            <w:r>
              <w:rPr>
                <w:sz w:val="21"/>
              </w:rPr>
              <w:t>防治指标</w:t>
            </w:r>
          </w:p>
        </w:tc>
        <w:tc>
          <w:tcPr>
            <w:tcW w:w="1114" w:type="dxa"/>
            <w:tcBorders>
              <w:left w:val="single" w:color="000000" w:sz="6" w:space="0"/>
              <w:bottom w:val="single" w:color="000000" w:sz="6" w:space="0"/>
              <w:right w:val="single" w:color="000000" w:sz="6" w:space="0"/>
            </w:tcBorders>
          </w:tcPr>
          <w:p>
            <w:pPr>
              <w:pStyle w:val="15"/>
              <w:spacing w:before="92"/>
              <w:ind w:left="225" w:right="203"/>
              <w:rPr>
                <w:sz w:val="21"/>
              </w:rPr>
            </w:pPr>
            <w:r>
              <w:rPr>
                <w:sz w:val="21"/>
              </w:rPr>
              <w:t>目标值</w:t>
            </w:r>
          </w:p>
        </w:tc>
        <w:tc>
          <w:tcPr>
            <w:tcW w:w="1114" w:type="dxa"/>
            <w:tcBorders>
              <w:left w:val="single" w:color="000000" w:sz="6" w:space="0"/>
              <w:bottom w:val="single" w:color="000000" w:sz="6" w:space="0"/>
              <w:right w:val="single" w:color="000000" w:sz="6" w:space="0"/>
            </w:tcBorders>
          </w:tcPr>
          <w:p>
            <w:pPr>
              <w:pStyle w:val="15"/>
              <w:spacing w:before="92"/>
              <w:ind w:left="224" w:right="203"/>
              <w:rPr>
                <w:sz w:val="21"/>
              </w:rPr>
            </w:pPr>
            <w:r>
              <w:rPr>
                <w:sz w:val="21"/>
              </w:rPr>
              <w:t>序号</w:t>
            </w:r>
          </w:p>
        </w:tc>
        <w:tc>
          <w:tcPr>
            <w:tcW w:w="2228" w:type="dxa"/>
            <w:tcBorders>
              <w:left w:val="single" w:color="000000" w:sz="6" w:space="0"/>
              <w:bottom w:val="single" w:color="000000" w:sz="6" w:space="0"/>
              <w:right w:val="single" w:color="000000" w:sz="6" w:space="0"/>
            </w:tcBorders>
          </w:tcPr>
          <w:p>
            <w:pPr>
              <w:pStyle w:val="15"/>
              <w:spacing w:before="92"/>
              <w:ind w:left="67" w:right="40"/>
              <w:rPr>
                <w:sz w:val="21"/>
              </w:rPr>
            </w:pPr>
            <w:r>
              <w:rPr>
                <w:sz w:val="21"/>
              </w:rPr>
              <w:t>防治指标</w:t>
            </w:r>
          </w:p>
        </w:tc>
        <w:tc>
          <w:tcPr>
            <w:tcW w:w="1114" w:type="dxa"/>
            <w:tcBorders>
              <w:left w:val="single" w:color="000000" w:sz="6" w:space="0"/>
              <w:bottom w:val="single" w:color="000000" w:sz="6" w:space="0"/>
            </w:tcBorders>
          </w:tcPr>
          <w:p>
            <w:pPr>
              <w:pStyle w:val="15"/>
              <w:spacing w:before="92"/>
              <w:ind w:left="223" w:right="197"/>
              <w:rPr>
                <w:sz w:val="21"/>
              </w:rPr>
            </w:pPr>
            <w:r>
              <w:rPr>
                <w:sz w:val="21"/>
              </w:rPr>
              <w:t>目标值</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55" w:hRule="atLeast"/>
        </w:trPr>
        <w:tc>
          <w:tcPr>
            <w:tcW w:w="1114" w:type="dxa"/>
            <w:tcBorders>
              <w:top w:val="single" w:color="000000" w:sz="6" w:space="0"/>
              <w:bottom w:val="single" w:color="000000" w:sz="6" w:space="0"/>
              <w:right w:val="single" w:color="000000" w:sz="6" w:space="0"/>
            </w:tcBorders>
          </w:tcPr>
          <w:p>
            <w:pPr>
              <w:pStyle w:val="15"/>
              <w:spacing w:before="106"/>
              <w:ind w:left="25"/>
              <w:rPr>
                <w:rFonts w:ascii="Times New Roman"/>
                <w:sz w:val="21"/>
              </w:rPr>
            </w:pPr>
            <w:r>
              <w:rPr>
                <w:rFonts w:ascii="Times New Roman"/>
                <w:w w:val="100"/>
                <w:sz w:val="21"/>
              </w:rPr>
              <w:t>1</w:t>
            </w:r>
          </w:p>
        </w:tc>
        <w:tc>
          <w:tcPr>
            <w:tcW w:w="2417" w:type="dxa"/>
            <w:tcBorders>
              <w:top w:val="single" w:color="000000" w:sz="6" w:space="0"/>
              <w:left w:val="single" w:color="000000" w:sz="6" w:space="0"/>
              <w:bottom w:val="single" w:color="000000" w:sz="6" w:space="0"/>
              <w:right w:val="single" w:color="000000" w:sz="6" w:space="0"/>
            </w:tcBorders>
          </w:tcPr>
          <w:p>
            <w:pPr>
              <w:pStyle w:val="15"/>
              <w:spacing w:before="94"/>
              <w:ind w:left="57" w:right="30"/>
              <w:rPr>
                <w:sz w:val="21"/>
              </w:rPr>
            </w:pPr>
            <w:r>
              <w:rPr>
                <w:sz w:val="21"/>
              </w:rPr>
              <w:t>扰动土地整治率（</w:t>
            </w:r>
            <w:r>
              <w:rPr>
                <w:rFonts w:ascii="Times New Roman" w:eastAsia="Times New Roman"/>
                <w:sz w:val="21"/>
              </w:rPr>
              <w:t>%</w:t>
            </w:r>
            <w:r>
              <w:rPr>
                <w:sz w:val="21"/>
              </w:rPr>
              <w:t>）</w:t>
            </w:r>
          </w:p>
        </w:tc>
        <w:tc>
          <w:tcPr>
            <w:tcW w:w="1114" w:type="dxa"/>
            <w:tcBorders>
              <w:top w:val="single" w:color="000000" w:sz="6" w:space="0"/>
              <w:left w:val="single" w:color="000000" w:sz="6" w:space="0"/>
              <w:bottom w:val="single" w:color="000000" w:sz="6" w:space="0"/>
              <w:right w:val="single" w:color="000000" w:sz="6" w:space="0"/>
            </w:tcBorders>
          </w:tcPr>
          <w:p>
            <w:pPr>
              <w:pStyle w:val="15"/>
              <w:spacing w:before="106"/>
              <w:ind w:left="225" w:right="203"/>
              <w:rPr>
                <w:rFonts w:ascii="Times New Roman"/>
                <w:sz w:val="21"/>
              </w:rPr>
            </w:pPr>
            <w:r>
              <w:rPr>
                <w:rFonts w:ascii="Times New Roman"/>
                <w:sz w:val="21"/>
              </w:rPr>
              <w:t>95</w:t>
            </w:r>
          </w:p>
        </w:tc>
        <w:tc>
          <w:tcPr>
            <w:tcW w:w="1114" w:type="dxa"/>
            <w:tcBorders>
              <w:top w:val="single" w:color="000000" w:sz="6" w:space="0"/>
              <w:left w:val="single" w:color="000000" w:sz="6" w:space="0"/>
              <w:bottom w:val="single" w:color="000000" w:sz="6" w:space="0"/>
              <w:right w:val="single" w:color="000000" w:sz="6" w:space="0"/>
            </w:tcBorders>
          </w:tcPr>
          <w:p>
            <w:pPr>
              <w:pStyle w:val="15"/>
              <w:spacing w:before="106"/>
              <w:ind w:left="21"/>
              <w:rPr>
                <w:rFonts w:ascii="Times New Roman"/>
                <w:sz w:val="21"/>
              </w:rPr>
            </w:pPr>
            <w:r>
              <w:rPr>
                <w:rFonts w:ascii="Times New Roman"/>
                <w:w w:val="100"/>
                <w:sz w:val="21"/>
              </w:rPr>
              <w:t>4</w:t>
            </w:r>
          </w:p>
        </w:tc>
        <w:tc>
          <w:tcPr>
            <w:tcW w:w="2228" w:type="dxa"/>
            <w:tcBorders>
              <w:top w:val="single" w:color="000000" w:sz="6" w:space="0"/>
              <w:left w:val="single" w:color="000000" w:sz="6" w:space="0"/>
              <w:bottom w:val="single" w:color="000000" w:sz="6" w:space="0"/>
              <w:right w:val="single" w:color="000000" w:sz="6" w:space="0"/>
            </w:tcBorders>
          </w:tcPr>
          <w:p>
            <w:pPr>
              <w:pStyle w:val="15"/>
              <w:spacing w:before="94"/>
              <w:ind w:left="67" w:right="40"/>
              <w:rPr>
                <w:sz w:val="21"/>
              </w:rPr>
            </w:pPr>
            <w:r>
              <w:rPr>
                <w:sz w:val="21"/>
              </w:rPr>
              <w:t>拦渣率（</w:t>
            </w:r>
            <w:r>
              <w:rPr>
                <w:rFonts w:ascii="Times New Roman" w:eastAsia="Times New Roman"/>
                <w:sz w:val="21"/>
              </w:rPr>
              <w:t>%</w:t>
            </w:r>
            <w:r>
              <w:rPr>
                <w:sz w:val="21"/>
              </w:rPr>
              <w:t>）</w:t>
            </w:r>
          </w:p>
        </w:tc>
        <w:tc>
          <w:tcPr>
            <w:tcW w:w="1114" w:type="dxa"/>
            <w:tcBorders>
              <w:top w:val="single" w:color="000000" w:sz="6" w:space="0"/>
              <w:left w:val="single" w:color="000000" w:sz="6" w:space="0"/>
              <w:bottom w:val="single" w:color="000000" w:sz="6" w:space="0"/>
            </w:tcBorders>
          </w:tcPr>
          <w:p>
            <w:pPr>
              <w:pStyle w:val="15"/>
              <w:spacing w:before="106"/>
              <w:ind w:left="218" w:right="197"/>
              <w:rPr>
                <w:rFonts w:ascii="Times New Roman"/>
                <w:sz w:val="21"/>
              </w:rPr>
            </w:pPr>
            <w:r>
              <w:rPr>
                <w:rFonts w:ascii="Times New Roman"/>
                <w:sz w:val="21"/>
              </w:rPr>
              <w:t>98</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53" w:hRule="atLeast"/>
        </w:trPr>
        <w:tc>
          <w:tcPr>
            <w:tcW w:w="1114" w:type="dxa"/>
            <w:tcBorders>
              <w:top w:val="single" w:color="000000" w:sz="6" w:space="0"/>
              <w:bottom w:val="single" w:color="000000" w:sz="6" w:space="0"/>
              <w:right w:val="single" w:color="000000" w:sz="6" w:space="0"/>
            </w:tcBorders>
          </w:tcPr>
          <w:p>
            <w:pPr>
              <w:pStyle w:val="15"/>
              <w:spacing w:before="103"/>
              <w:ind w:left="25"/>
              <w:rPr>
                <w:rFonts w:ascii="Times New Roman"/>
                <w:sz w:val="21"/>
              </w:rPr>
            </w:pPr>
            <w:r>
              <w:rPr>
                <w:rFonts w:ascii="Times New Roman"/>
                <w:w w:val="100"/>
                <w:sz w:val="21"/>
              </w:rPr>
              <w:t>2</w:t>
            </w:r>
          </w:p>
        </w:tc>
        <w:tc>
          <w:tcPr>
            <w:tcW w:w="2417" w:type="dxa"/>
            <w:tcBorders>
              <w:top w:val="single" w:color="000000" w:sz="6" w:space="0"/>
              <w:left w:val="single" w:color="000000" w:sz="6" w:space="0"/>
              <w:bottom w:val="single" w:color="000000" w:sz="6" w:space="0"/>
              <w:right w:val="single" w:color="000000" w:sz="6" w:space="0"/>
            </w:tcBorders>
          </w:tcPr>
          <w:p>
            <w:pPr>
              <w:pStyle w:val="15"/>
              <w:spacing w:before="92"/>
              <w:ind w:left="57" w:right="30"/>
              <w:rPr>
                <w:sz w:val="21"/>
              </w:rPr>
            </w:pPr>
            <w:r>
              <w:rPr>
                <w:sz w:val="21"/>
              </w:rPr>
              <w:t>水土流失总治理度（</w:t>
            </w:r>
            <w:r>
              <w:rPr>
                <w:rFonts w:ascii="Times New Roman" w:eastAsia="Times New Roman"/>
                <w:sz w:val="21"/>
              </w:rPr>
              <w:t>%</w:t>
            </w:r>
            <w:r>
              <w:rPr>
                <w:sz w:val="21"/>
              </w:rPr>
              <w:t>）</w:t>
            </w:r>
          </w:p>
        </w:tc>
        <w:tc>
          <w:tcPr>
            <w:tcW w:w="1114" w:type="dxa"/>
            <w:tcBorders>
              <w:top w:val="single" w:color="000000" w:sz="6" w:space="0"/>
              <w:left w:val="single" w:color="000000" w:sz="6" w:space="0"/>
              <w:bottom w:val="single" w:color="000000" w:sz="6" w:space="0"/>
              <w:right w:val="single" w:color="000000" w:sz="6" w:space="0"/>
            </w:tcBorders>
          </w:tcPr>
          <w:p>
            <w:pPr>
              <w:pStyle w:val="15"/>
              <w:spacing w:before="103"/>
              <w:ind w:left="225" w:right="203"/>
              <w:rPr>
                <w:rFonts w:ascii="Times New Roman"/>
                <w:sz w:val="21"/>
              </w:rPr>
            </w:pPr>
            <w:r>
              <w:rPr>
                <w:rFonts w:ascii="Times New Roman"/>
                <w:sz w:val="21"/>
              </w:rPr>
              <w:t>91</w:t>
            </w:r>
          </w:p>
        </w:tc>
        <w:tc>
          <w:tcPr>
            <w:tcW w:w="1114" w:type="dxa"/>
            <w:tcBorders>
              <w:top w:val="single" w:color="000000" w:sz="6" w:space="0"/>
              <w:left w:val="single" w:color="000000" w:sz="6" w:space="0"/>
              <w:bottom w:val="single" w:color="000000" w:sz="6" w:space="0"/>
              <w:right w:val="single" w:color="000000" w:sz="6" w:space="0"/>
            </w:tcBorders>
          </w:tcPr>
          <w:p>
            <w:pPr>
              <w:pStyle w:val="15"/>
              <w:spacing w:before="103"/>
              <w:ind w:left="21"/>
              <w:rPr>
                <w:rFonts w:ascii="Times New Roman"/>
                <w:sz w:val="21"/>
              </w:rPr>
            </w:pPr>
            <w:r>
              <w:rPr>
                <w:rFonts w:ascii="Times New Roman"/>
                <w:w w:val="100"/>
                <w:sz w:val="21"/>
              </w:rPr>
              <w:t>5</w:t>
            </w:r>
          </w:p>
        </w:tc>
        <w:tc>
          <w:tcPr>
            <w:tcW w:w="2228" w:type="dxa"/>
            <w:tcBorders>
              <w:top w:val="single" w:color="000000" w:sz="6" w:space="0"/>
              <w:left w:val="single" w:color="000000" w:sz="6" w:space="0"/>
              <w:bottom w:val="single" w:color="000000" w:sz="6" w:space="0"/>
              <w:right w:val="single" w:color="000000" w:sz="6" w:space="0"/>
            </w:tcBorders>
          </w:tcPr>
          <w:p>
            <w:pPr>
              <w:pStyle w:val="15"/>
              <w:spacing w:before="92"/>
              <w:ind w:left="67" w:right="40"/>
              <w:rPr>
                <w:sz w:val="21"/>
              </w:rPr>
            </w:pPr>
            <w:r>
              <w:rPr>
                <w:sz w:val="21"/>
              </w:rPr>
              <w:t>林草植被恢复率（</w:t>
            </w:r>
            <w:r>
              <w:rPr>
                <w:rFonts w:ascii="Times New Roman" w:eastAsia="Times New Roman"/>
                <w:sz w:val="21"/>
              </w:rPr>
              <w:t>%</w:t>
            </w:r>
            <w:r>
              <w:rPr>
                <w:sz w:val="21"/>
              </w:rPr>
              <w:t>）</w:t>
            </w:r>
          </w:p>
        </w:tc>
        <w:tc>
          <w:tcPr>
            <w:tcW w:w="1114" w:type="dxa"/>
            <w:tcBorders>
              <w:top w:val="single" w:color="000000" w:sz="6" w:space="0"/>
              <w:left w:val="single" w:color="000000" w:sz="6" w:space="0"/>
              <w:bottom w:val="single" w:color="000000" w:sz="6" w:space="0"/>
            </w:tcBorders>
          </w:tcPr>
          <w:p>
            <w:pPr>
              <w:pStyle w:val="15"/>
              <w:spacing w:before="103"/>
              <w:ind w:left="218" w:right="197"/>
              <w:rPr>
                <w:rFonts w:ascii="Times New Roman"/>
                <w:sz w:val="21"/>
              </w:rPr>
            </w:pPr>
            <w:r>
              <w:rPr>
                <w:rFonts w:ascii="Times New Roman"/>
                <w:sz w:val="21"/>
              </w:rPr>
              <w:t>98</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52" w:hRule="atLeast"/>
        </w:trPr>
        <w:tc>
          <w:tcPr>
            <w:tcW w:w="1114" w:type="dxa"/>
            <w:tcBorders>
              <w:top w:val="single" w:color="000000" w:sz="6" w:space="0"/>
              <w:right w:val="single" w:color="000000" w:sz="6" w:space="0"/>
            </w:tcBorders>
          </w:tcPr>
          <w:p>
            <w:pPr>
              <w:pStyle w:val="15"/>
              <w:spacing w:before="103"/>
              <w:ind w:left="25"/>
              <w:rPr>
                <w:rFonts w:ascii="Times New Roman"/>
                <w:sz w:val="21"/>
              </w:rPr>
            </w:pPr>
            <w:r>
              <w:rPr>
                <w:rFonts w:ascii="Times New Roman"/>
                <w:w w:val="100"/>
                <w:sz w:val="21"/>
              </w:rPr>
              <w:t>3</w:t>
            </w:r>
          </w:p>
        </w:tc>
        <w:tc>
          <w:tcPr>
            <w:tcW w:w="2417" w:type="dxa"/>
            <w:tcBorders>
              <w:top w:val="single" w:color="000000" w:sz="6" w:space="0"/>
              <w:left w:val="single" w:color="000000" w:sz="6" w:space="0"/>
              <w:right w:val="single" w:color="000000" w:sz="6" w:space="0"/>
            </w:tcBorders>
          </w:tcPr>
          <w:p>
            <w:pPr>
              <w:pStyle w:val="15"/>
              <w:spacing w:before="92"/>
              <w:ind w:left="55" w:right="30"/>
              <w:rPr>
                <w:sz w:val="21"/>
              </w:rPr>
            </w:pPr>
            <w:r>
              <w:rPr>
                <w:sz w:val="21"/>
              </w:rPr>
              <w:t>土壤流失控制比</w:t>
            </w:r>
          </w:p>
        </w:tc>
        <w:tc>
          <w:tcPr>
            <w:tcW w:w="1114" w:type="dxa"/>
            <w:tcBorders>
              <w:top w:val="single" w:color="000000" w:sz="6" w:space="0"/>
              <w:left w:val="single" w:color="000000" w:sz="6" w:space="0"/>
              <w:right w:val="single" w:color="000000" w:sz="6" w:space="0"/>
            </w:tcBorders>
          </w:tcPr>
          <w:p>
            <w:pPr>
              <w:pStyle w:val="15"/>
              <w:spacing w:before="103"/>
              <w:ind w:left="225" w:right="203"/>
              <w:rPr>
                <w:rFonts w:ascii="Times New Roman"/>
                <w:sz w:val="21"/>
              </w:rPr>
            </w:pPr>
            <w:r>
              <w:rPr>
                <w:rFonts w:ascii="Times New Roman"/>
                <w:sz w:val="21"/>
              </w:rPr>
              <w:t>1.0</w:t>
            </w:r>
          </w:p>
        </w:tc>
        <w:tc>
          <w:tcPr>
            <w:tcW w:w="1114" w:type="dxa"/>
            <w:tcBorders>
              <w:top w:val="single" w:color="000000" w:sz="6" w:space="0"/>
              <w:left w:val="single" w:color="000000" w:sz="6" w:space="0"/>
              <w:right w:val="single" w:color="000000" w:sz="6" w:space="0"/>
            </w:tcBorders>
          </w:tcPr>
          <w:p>
            <w:pPr>
              <w:pStyle w:val="15"/>
              <w:spacing w:before="103"/>
              <w:ind w:left="21"/>
              <w:rPr>
                <w:rFonts w:ascii="Times New Roman"/>
                <w:sz w:val="21"/>
              </w:rPr>
            </w:pPr>
            <w:r>
              <w:rPr>
                <w:rFonts w:ascii="Times New Roman"/>
                <w:w w:val="100"/>
                <w:sz w:val="21"/>
              </w:rPr>
              <w:t>6</w:t>
            </w:r>
          </w:p>
        </w:tc>
        <w:tc>
          <w:tcPr>
            <w:tcW w:w="2228" w:type="dxa"/>
            <w:tcBorders>
              <w:top w:val="single" w:color="000000" w:sz="6" w:space="0"/>
              <w:left w:val="single" w:color="000000" w:sz="6" w:space="0"/>
              <w:right w:val="single" w:color="000000" w:sz="6" w:space="0"/>
            </w:tcBorders>
          </w:tcPr>
          <w:p>
            <w:pPr>
              <w:pStyle w:val="15"/>
              <w:spacing w:before="92"/>
              <w:ind w:left="65" w:right="40"/>
              <w:rPr>
                <w:sz w:val="21"/>
              </w:rPr>
            </w:pPr>
            <w:r>
              <w:rPr>
                <w:sz w:val="21"/>
              </w:rPr>
              <w:t>林草覆盖率（</w:t>
            </w:r>
            <w:r>
              <w:rPr>
                <w:rFonts w:ascii="Times New Roman" w:eastAsia="Times New Roman"/>
                <w:sz w:val="21"/>
              </w:rPr>
              <w:t>%</w:t>
            </w:r>
            <w:r>
              <w:rPr>
                <w:sz w:val="21"/>
              </w:rPr>
              <w:t>）</w:t>
            </w:r>
          </w:p>
        </w:tc>
        <w:tc>
          <w:tcPr>
            <w:tcW w:w="1114" w:type="dxa"/>
            <w:tcBorders>
              <w:top w:val="single" w:color="000000" w:sz="6" w:space="0"/>
              <w:left w:val="single" w:color="000000" w:sz="6" w:space="0"/>
            </w:tcBorders>
          </w:tcPr>
          <w:p>
            <w:pPr>
              <w:pStyle w:val="15"/>
              <w:spacing w:before="103"/>
              <w:ind w:left="218" w:right="197"/>
              <w:rPr>
                <w:rFonts w:ascii="Times New Roman"/>
                <w:sz w:val="21"/>
              </w:rPr>
            </w:pPr>
            <w:r>
              <w:rPr>
                <w:rFonts w:ascii="Times New Roman"/>
                <w:sz w:val="21"/>
              </w:rPr>
              <w:t>26</w:t>
            </w:r>
          </w:p>
        </w:tc>
      </w:tr>
    </w:tbl>
    <w:p>
      <w:pPr>
        <w:pStyle w:val="7"/>
        <w:spacing w:before="7"/>
        <w:rPr>
          <w:rFonts w:ascii="黑体"/>
          <w:sz w:val="29"/>
        </w:rPr>
      </w:pPr>
    </w:p>
    <w:p>
      <w:pPr>
        <w:pStyle w:val="5"/>
        <w:numPr>
          <w:ilvl w:val="2"/>
          <w:numId w:val="16"/>
        </w:numPr>
        <w:tabs>
          <w:tab w:val="left" w:pos="1040"/>
          <w:tab w:val="left" w:pos="1041"/>
        </w:tabs>
        <w:spacing w:before="0" w:after="0" w:line="240" w:lineRule="auto"/>
        <w:ind w:left="1040" w:right="0" w:hanging="901"/>
        <w:jc w:val="left"/>
      </w:pPr>
      <w:r>
        <w:t>扰动土地整治率</w:t>
      </w:r>
    </w:p>
    <w:p>
      <w:pPr>
        <w:pStyle w:val="7"/>
        <w:spacing w:before="1"/>
        <w:rPr>
          <w:rFonts w:ascii="黑体"/>
          <w:sz w:val="40"/>
        </w:rPr>
      </w:pPr>
    </w:p>
    <w:p>
      <w:pPr>
        <w:pStyle w:val="7"/>
        <w:spacing w:line="446" w:lineRule="auto"/>
        <w:ind w:left="140" w:right="233" w:firstLine="480"/>
      </w:pPr>
      <w:r>
        <w:t>扰动土地整治率是指项目防治责任范围内的扰动土地整治面积占扰动土地总面积</w:t>
      </w:r>
      <w:r>
        <w:rPr>
          <w:spacing w:val="-7"/>
        </w:rPr>
        <w:t>的百分比。扰动土地是指开发建设项目在生产建设活动中形成的各类挖损、占压、堆弃</w:t>
      </w:r>
    </w:p>
    <w:p>
      <w:pPr>
        <w:spacing w:after="0" w:line="446" w:lineRule="auto"/>
        <w:sectPr>
          <w:headerReference r:id="rId29" w:type="default"/>
          <w:pgSz w:w="11910" w:h="16840"/>
          <w:pgMar w:top="1480" w:right="1180" w:bottom="1180" w:left="1280" w:header="879" w:footer="982" w:gutter="0"/>
        </w:sectPr>
      </w:pPr>
    </w:p>
    <w:p>
      <w:pPr>
        <w:pStyle w:val="7"/>
        <w:spacing w:before="64" w:line="446" w:lineRule="auto"/>
        <w:ind w:left="140" w:right="233"/>
      </w:pPr>
      <w:r>
        <w:rPr>
          <w:spacing w:val="-7"/>
        </w:rPr>
        <w:t>用地，均以垂直投影面积计。扰动土地整治面积，是指对扰动土地采取各类整治措施的</w:t>
      </w:r>
      <w:r>
        <w:t>面积，包括水土流失治理面积、土地整治面积、水域面积。计算公式如下：</w:t>
      </w:r>
    </w:p>
    <w:p>
      <w:pPr>
        <w:pStyle w:val="7"/>
        <w:spacing w:before="118" w:line="540" w:lineRule="auto"/>
        <w:ind w:left="3519" w:right="1932" w:firstLine="175"/>
      </w:pPr>
      <w:r>
        <w:pict>
          <v:line id="_x0000_s1039" o:spid="_x0000_s1039" o:spt="20" style="position:absolute;left:0pt;margin-left:224.35pt;margin-top:69.7pt;height:0pt;width:248.6pt;mso-position-horizontal-relative:page;z-index:-258886656;mso-width-relative:page;mso-height-relative:page;" stroked="t" coordsize="21600,21600">
            <v:path arrowok="t"/>
            <v:fill focussize="0,0"/>
            <v:stroke weight="1.56pt" color="#000000"/>
            <v:imagedata o:title=""/>
            <o:lock v:ext="edit"/>
          </v:line>
        </w:pict>
      </w:r>
      <w:r>
        <w:t>水土流失治理面积</w:t>
      </w:r>
      <w:r>
        <w:rPr>
          <w:rFonts w:ascii="Times New Roman" w:eastAsia="Times New Roman"/>
          <w:b/>
        </w:rPr>
        <w:t>+</w:t>
      </w:r>
      <w:r>
        <w:t>土地整治面积</w:t>
      </w:r>
      <w:r>
        <w:rPr>
          <w:rFonts w:ascii="Times New Roman" w:eastAsia="Times New Roman"/>
          <w:b/>
        </w:rPr>
        <w:t xml:space="preserve">+ </w:t>
      </w:r>
      <w:r>
        <w:t>建筑物及场地道路硬化面积</w:t>
      </w:r>
      <w:r>
        <w:rPr>
          <w:rFonts w:ascii="Times New Roman" w:eastAsia="Times New Roman"/>
          <w:b/>
        </w:rPr>
        <w:t>+</w:t>
      </w:r>
      <w:r>
        <w:t>水域面积</w:t>
      </w:r>
    </w:p>
    <w:p>
      <w:pPr>
        <w:pStyle w:val="7"/>
        <w:spacing w:line="306" w:lineRule="exact"/>
        <w:ind w:left="1681" w:right="90"/>
        <w:jc w:val="center"/>
      </w:pPr>
      <w:r>
        <w:t>扰动地表面积</w:t>
      </w:r>
    </w:p>
    <w:p>
      <w:pPr>
        <w:pStyle w:val="7"/>
        <w:spacing w:before="12"/>
        <w:rPr>
          <w:sz w:val="29"/>
        </w:rPr>
      </w:pPr>
    </w:p>
    <w:p>
      <w:pPr>
        <w:pStyle w:val="7"/>
        <w:spacing w:line="446" w:lineRule="auto"/>
        <w:ind w:left="140" w:right="231" w:firstLine="480"/>
      </w:pPr>
      <w:r>
        <w:rPr>
          <w:spacing w:val="-3"/>
        </w:rPr>
        <w:t xml:space="preserve">根据水土保持监测成果，本项目建设实际扰动地表面积 </w:t>
      </w:r>
      <w:r>
        <w:rPr>
          <w:rFonts w:ascii="Times New Roman" w:eastAsia="Times New Roman"/>
        </w:rPr>
        <w:t>17.70hm</w:t>
      </w:r>
      <w:r>
        <w:rPr>
          <w:rFonts w:ascii="Times New Roman" w:eastAsia="Times New Roman"/>
          <w:vertAlign w:val="superscript"/>
        </w:rPr>
        <w:t>2</w:t>
      </w:r>
      <w:r>
        <w:rPr>
          <w:spacing w:val="-2"/>
          <w:vertAlign w:val="baseline"/>
        </w:rPr>
        <w:t>，水面面积</w:t>
      </w:r>
      <w:r>
        <w:rPr>
          <w:rFonts w:ascii="Times New Roman" w:eastAsia="Times New Roman"/>
          <w:spacing w:val="-2"/>
          <w:vertAlign w:val="baseline"/>
        </w:rPr>
        <w:t>0.00hm</w:t>
      </w:r>
      <w:r>
        <w:rPr>
          <w:rFonts w:ascii="Times New Roman" w:eastAsia="Times New Roman"/>
          <w:spacing w:val="-2"/>
          <w:vertAlign w:val="superscript"/>
        </w:rPr>
        <w:t>2</w:t>
      </w:r>
      <w:r>
        <w:rPr>
          <w:spacing w:val="-9"/>
          <w:vertAlign w:val="baseline"/>
        </w:rPr>
        <w:t xml:space="preserve">，水土流失治理面积 </w:t>
      </w:r>
      <w:r>
        <w:rPr>
          <w:rFonts w:ascii="Times New Roman" w:eastAsia="Times New Roman"/>
          <w:vertAlign w:val="baseline"/>
        </w:rPr>
        <w:t>4.63hm</w:t>
      </w:r>
      <w:r>
        <w:rPr>
          <w:rFonts w:ascii="Times New Roman" w:eastAsia="Times New Roman"/>
          <w:vertAlign w:val="superscript"/>
        </w:rPr>
        <w:t>2</w:t>
      </w:r>
      <w:r>
        <w:rPr>
          <w:spacing w:val="-6"/>
          <w:vertAlign w:val="baseline"/>
        </w:rPr>
        <w:t xml:space="preserve">。经计算，扰动土地整治率为 </w:t>
      </w:r>
      <w:r>
        <w:rPr>
          <w:rFonts w:ascii="Times New Roman" w:eastAsia="Times New Roman"/>
          <w:vertAlign w:val="baseline"/>
        </w:rPr>
        <w:t>98.3%</w:t>
      </w:r>
      <w:r>
        <w:rPr>
          <w:vertAlign w:val="baseline"/>
        </w:rPr>
        <w:t>，超过批复水</w:t>
      </w:r>
      <w:r>
        <w:rPr>
          <w:spacing w:val="-5"/>
          <w:vertAlign w:val="baseline"/>
        </w:rPr>
        <w:t xml:space="preserve">土保持方案确定的防治目标值 </w:t>
      </w:r>
      <w:r>
        <w:rPr>
          <w:rFonts w:ascii="Times New Roman" w:eastAsia="Times New Roman"/>
          <w:vertAlign w:val="baseline"/>
        </w:rPr>
        <w:t>95%</w:t>
      </w:r>
      <w:r>
        <w:rPr>
          <w:vertAlign w:val="baseline"/>
        </w:rPr>
        <w:t>，达到要求。</w:t>
      </w:r>
    </w:p>
    <w:p>
      <w:pPr>
        <w:pStyle w:val="7"/>
        <w:spacing w:before="2"/>
        <w:rPr>
          <w:sz w:val="19"/>
        </w:rPr>
      </w:pPr>
    </w:p>
    <w:p>
      <w:pPr>
        <w:pStyle w:val="5"/>
        <w:numPr>
          <w:ilvl w:val="2"/>
          <w:numId w:val="16"/>
        </w:numPr>
        <w:tabs>
          <w:tab w:val="left" w:pos="1040"/>
          <w:tab w:val="left" w:pos="1041"/>
        </w:tabs>
        <w:spacing w:before="0" w:after="0" w:line="240" w:lineRule="auto"/>
        <w:ind w:left="1040" w:right="0" w:hanging="901"/>
        <w:jc w:val="left"/>
      </w:pPr>
      <w:r>
        <w:t>水土流失总治理度</w:t>
      </w:r>
    </w:p>
    <w:p>
      <w:pPr>
        <w:pStyle w:val="7"/>
        <w:rPr>
          <w:rFonts w:ascii="黑体"/>
          <w:sz w:val="40"/>
        </w:rPr>
      </w:pPr>
    </w:p>
    <w:p>
      <w:pPr>
        <w:pStyle w:val="7"/>
        <w:spacing w:line="446" w:lineRule="auto"/>
        <w:ind w:left="140" w:right="111" w:firstLine="480"/>
      </w:pPr>
      <w:r>
        <w:t xml:space="preserve">水土流失总治理度是指项目建设区内水土流失治理达标面积占水土流失总面积的 </w:t>
      </w:r>
      <w:r>
        <w:rPr>
          <w:spacing w:val="-6"/>
        </w:rPr>
        <w:t>百分比。水土流失面积指生产建设活动导致或诱发的水土流失面积，以及项目建设区内</w:t>
      </w:r>
      <w:r>
        <w:rPr>
          <w:spacing w:val="-8"/>
        </w:rPr>
        <w:t>尚未达到容许土壤流失量的未扰动地表水土流失面积；水土流失防治面积指采取水土保</w:t>
      </w:r>
      <w:r>
        <w:rPr>
          <w:spacing w:val="-17"/>
        </w:rPr>
        <w:t>持工程措施和植物措施，使土壤流失量达到容许土壤流失量或以下面积。计算公式如下：</w:t>
      </w:r>
    </w:p>
    <w:p>
      <w:pPr>
        <w:pStyle w:val="7"/>
        <w:spacing w:before="187" w:line="595" w:lineRule="auto"/>
        <w:ind w:left="4916" w:right="2052" w:hanging="1037"/>
      </w:pPr>
      <w:r>
        <w:pict>
          <v:line id="_x0000_s1040" o:spid="_x0000_s1040" o:spt="20" style="position:absolute;left:0pt;margin-left:243.3pt;margin-top:36.2pt;height:0pt;width:227.4pt;mso-position-horizontal-relative:page;z-index:-258885632;mso-width-relative:page;mso-height-relative:page;" stroked="t" coordsize="21600,21600">
            <v:path arrowok="t"/>
            <v:fill focussize="0,0"/>
            <v:stroke weight="1.56pt" color="#000000"/>
            <v:imagedata o:title=""/>
            <o:lock v:ext="edit"/>
          </v:line>
        </w:pict>
      </w:r>
      <w:r>
        <w:t>水土流失治理面积</w:t>
      </w:r>
      <w:r>
        <w:rPr>
          <w:rFonts w:ascii="Times New Roman" w:eastAsia="Times New Roman"/>
          <w:b/>
        </w:rPr>
        <w:t>+</w:t>
      </w:r>
      <w:r>
        <w:t>土地整治面积水土流失面积</w:t>
      </w:r>
    </w:p>
    <w:p>
      <w:pPr>
        <w:pStyle w:val="7"/>
        <w:spacing w:line="446" w:lineRule="auto"/>
        <w:ind w:left="140" w:right="250" w:firstLine="480"/>
        <w:jc w:val="both"/>
      </w:pPr>
      <w:r>
        <w:rPr>
          <w:spacing w:val="-5"/>
        </w:rPr>
        <w:t xml:space="preserve">经监测，本项目实际扰动面积为 </w:t>
      </w:r>
      <w:r>
        <w:rPr>
          <w:rFonts w:ascii="Times New Roman" w:eastAsia="Times New Roman"/>
        </w:rPr>
        <w:t>17.70hm</w:t>
      </w:r>
      <w:r>
        <w:rPr>
          <w:rFonts w:ascii="Times New Roman" w:eastAsia="Times New Roman"/>
          <w:vertAlign w:val="superscript"/>
        </w:rPr>
        <w:t>2</w:t>
      </w:r>
      <w:r>
        <w:rPr>
          <w:spacing w:val="-9"/>
          <w:vertAlign w:val="baseline"/>
        </w:rPr>
        <w:t xml:space="preserve">，水土流失面积为 </w:t>
      </w:r>
      <w:r>
        <w:rPr>
          <w:rFonts w:ascii="Times New Roman" w:eastAsia="Times New Roman"/>
          <w:vertAlign w:val="baseline"/>
        </w:rPr>
        <w:t>4.64hm</w:t>
      </w:r>
      <w:r>
        <w:rPr>
          <w:rFonts w:ascii="Times New Roman" w:eastAsia="Times New Roman"/>
          <w:vertAlign w:val="superscript"/>
        </w:rPr>
        <w:t>2</w:t>
      </w:r>
      <w:r>
        <w:rPr>
          <w:vertAlign w:val="baseline"/>
        </w:rPr>
        <w:t>，水土流失治</w:t>
      </w:r>
      <w:r>
        <w:rPr>
          <w:spacing w:val="-13"/>
          <w:vertAlign w:val="baseline"/>
        </w:rPr>
        <w:t xml:space="preserve">理面积为 </w:t>
      </w:r>
      <w:r>
        <w:rPr>
          <w:rFonts w:ascii="Times New Roman" w:eastAsia="Times New Roman"/>
          <w:vertAlign w:val="baseline"/>
        </w:rPr>
        <w:t>4.63hm</w:t>
      </w:r>
      <w:r>
        <w:rPr>
          <w:rFonts w:ascii="Times New Roman" w:eastAsia="Times New Roman"/>
          <w:vertAlign w:val="superscript"/>
        </w:rPr>
        <w:t>2</w:t>
      </w:r>
      <w:r>
        <w:rPr>
          <w:spacing w:val="-7"/>
          <w:vertAlign w:val="baseline"/>
        </w:rPr>
        <w:t xml:space="preserve">，本项目水土流失总治理度为 </w:t>
      </w:r>
      <w:r>
        <w:rPr>
          <w:rFonts w:ascii="Times New Roman" w:eastAsia="Times New Roman"/>
          <w:vertAlign w:val="baseline"/>
        </w:rPr>
        <w:t>99.7%</w:t>
      </w:r>
      <w:r>
        <w:rPr>
          <w:spacing w:val="-6"/>
          <w:vertAlign w:val="baseline"/>
        </w:rPr>
        <w:t xml:space="preserve">，超过方案确定的目标值 </w:t>
      </w:r>
      <w:r>
        <w:rPr>
          <w:rFonts w:ascii="Times New Roman" w:eastAsia="Times New Roman"/>
          <w:vertAlign w:val="baseline"/>
        </w:rPr>
        <w:t>91%</w:t>
      </w:r>
      <w:r>
        <w:rPr>
          <w:vertAlign w:val="baseline"/>
        </w:rPr>
        <w:t>， 达到要求。</w:t>
      </w:r>
    </w:p>
    <w:p>
      <w:pPr>
        <w:pStyle w:val="7"/>
        <w:spacing w:before="11"/>
        <w:rPr>
          <w:sz w:val="18"/>
        </w:rPr>
      </w:pPr>
    </w:p>
    <w:p>
      <w:pPr>
        <w:pStyle w:val="5"/>
        <w:numPr>
          <w:ilvl w:val="2"/>
          <w:numId w:val="16"/>
        </w:numPr>
        <w:tabs>
          <w:tab w:val="left" w:pos="1040"/>
          <w:tab w:val="left" w:pos="1041"/>
        </w:tabs>
        <w:spacing w:before="0" w:after="0" w:line="240" w:lineRule="auto"/>
        <w:ind w:left="1040" w:right="0" w:hanging="901"/>
        <w:jc w:val="left"/>
      </w:pPr>
      <w:r>
        <w:t>拦渣率与弃渣利用率</w:t>
      </w:r>
    </w:p>
    <w:p>
      <w:pPr>
        <w:pStyle w:val="7"/>
        <w:rPr>
          <w:rFonts w:ascii="黑体"/>
          <w:sz w:val="46"/>
        </w:rPr>
      </w:pPr>
    </w:p>
    <w:p>
      <w:pPr>
        <w:pStyle w:val="7"/>
        <w:ind w:left="620"/>
      </w:pPr>
      <w:r>
        <w:t>拦渣率指项目建设区内实际拦挡弃土弃渣量与项目建设区内弃土弃渣总量的百分</w:t>
      </w:r>
    </w:p>
    <w:p>
      <w:pPr>
        <w:spacing w:after="0"/>
        <w:sectPr>
          <w:pgSz w:w="11910" w:h="16840"/>
          <w:pgMar w:top="1480" w:right="1180" w:bottom="1180" w:left="1280" w:header="879" w:footer="982" w:gutter="0"/>
        </w:sectPr>
      </w:pPr>
    </w:p>
    <w:p>
      <w:pPr>
        <w:pStyle w:val="7"/>
        <w:spacing w:before="140"/>
        <w:ind w:left="140"/>
      </w:pPr>
      <w:r>
        <w:t>比。计算公式如下：</w:t>
      </w:r>
    </w:p>
    <w:p>
      <w:pPr>
        <w:pStyle w:val="7"/>
        <w:spacing w:before="4"/>
        <w:rPr>
          <w:sz w:val="23"/>
        </w:rPr>
      </w:pPr>
    </w:p>
    <w:p>
      <w:pPr>
        <w:pStyle w:val="7"/>
        <w:spacing w:before="66" w:line="595" w:lineRule="auto"/>
        <w:ind w:left="3754" w:right="2076" w:hanging="243"/>
      </w:pPr>
      <w:r>
        <w:pict>
          <v:line id="_x0000_s1041" o:spid="_x0000_s1041" o:spt="20" style="position:absolute;left:0pt;margin-left:240.2pt;margin-top:34.95pt;height:0pt;width:199.9pt;mso-position-horizontal-relative:page;z-index:-258884608;mso-width-relative:page;mso-height-relative:page;" stroked="t" coordsize="21600,21600">
            <v:path arrowok="t"/>
            <v:fill focussize="0,0"/>
            <v:stroke weight="1.56pt" color="#000000"/>
            <v:imagedata o:title=""/>
            <o:lock v:ext="edit"/>
          </v:line>
        </w:pict>
      </w:r>
      <w:r>
        <w:t>采取措施实际拦挡的弃土（石渣）量建设区工程弃土（石、渣）总量</w:t>
      </w:r>
    </w:p>
    <w:p>
      <w:pPr>
        <w:pStyle w:val="7"/>
        <w:spacing w:before="76" w:line="436" w:lineRule="auto"/>
        <w:ind w:left="140" w:right="113" w:firstLine="480"/>
        <w:jc w:val="both"/>
      </w:pPr>
      <w:r>
        <w:rPr>
          <w:spacing w:val="-3"/>
        </w:rPr>
        <w:t xml:space="preserve">根据主体施工、监理相关资料，工程施工过程中产生临时堆土 </w:t>
      </w:r>
      <w:r>
        <w:rPr>
          <w:rFonts w:ascii="Times New Roman" w:eastAsia="Times New Roman"/>
        </w:rPr>
        <w:t xml:space="preserve">0.22 </w:t>
      </w:r>
      <w:r>
        <w:rPr>
          <w:spacing w:val="-30"/>
        </w:rPr>
        <w:t xml:space="preserve">万 </w:t>
      </w:r>
      <w:r>
        <w:rPr>
          <w:rFonts w:ascii="Times New Roman" w:eastAsia="Times New Roman"/>
        </w:rPr>
        <w:t>m</w:t>
      </w:r>
      <w:r>
        <w:rPr>
          <w:rFonts w:ascii="Times New Roman" w:eastAsia="Times New Roman"/>
          <w:vertAlign w:val="superscript"/>
        </w:rPr>
        <w:t>3</w:t>
      </w:r>
      <w:r>
        <w:rPr>
          <w:vertAlign w:val="baseline"/>
        </w:rPr>
        <w:t>，全部在</w:t>
      </w:r>
      <w:r>
        <w:rPr>
          <w:spacing w:val="-4"/>
          <w:vertAlign w:val="baseline"/>
        </w:rPr>
        <w:t>风井口四周堆存成一个生产平台，整体措施布设较为完善。经计算，工程实际拦挡的临</w:t>
      </w:r>
      <w:r>
        <w:rPr>
          <w:spacing w:val="-15"/>
          <w:vertAlign w:val="baseline"/>
        </w:rPr>
        <w:t xml:space="preserve">时堆土量 </w:t>
      </w:r>
      <w:r>
        <w:rPr>
          <w:rFonts w:ascii="Times New Roman" w:eastAsia="Times New Roman"/>
          <w:vertAlign w:val="baseline"/>
        </w:rPr>
        <w:t xml:space="preserve">0.22 </w:t>
      </w:r>
      <w:r>
        <w:rPr>
          <w:spacing w:val="-30"/>
          <w:vertAlign w:val="baseline"/>
        </w:rPr>
        <w:t xml:space="preserve">万 </w:t>
      </w:r>
      <w:r>
        <w:rPr>
          <w:rFonts w:ascii="Times New Roman" w:eastAsia="Times New Roman"/>
          <w:spacing w:val="-7"/>
          <w:vertAlign w:val="baseline"/>
        </w:rPr>
        <w:t>m</w:t>
      </w:r>
      <w:r>
        <w:rPr>
          <w:rFonts w:ascii="Times New Roman" w:eastAsia="Times New Roman"/>
          <w:spacing w:val="-7"/>
          <w:vertAlign w:val="superscript"/>
        </w:rPr>
        <w:t>3</w:t>
      </w:r>
      <w:r>
        <w:rPr>
          <w:spacing w:val="-9"/>
          <w:vertAlign w:val="baseline"/>
        </w:rPr>
        <w:t xml:space="preserve">，施工期拦渣率达到 </w:t>
      </w:r>
      <w:r>
        <w:rPr>
          <w:rFonts w:ascii="Times New Roman" w:eastAsia="Times New Roman"/>
          <w:spacing w:val="-4"/>
          <w:vertAlign w:val="baseline"/>
        </w:rPr>
        <w:t>99.9%</w:t>
      </w:r>
      <w:r>
        <w:rPr>
          <w:spacing w:val="-8"/>
          <w:vertAlign w:val="baseline"/>
        </w:rPr>
        <w:t xml:space="preserve">，超过方案设计目标值 </w:t>
      </w:r>
      <w:r>
        <w:rPr>
          <w:rFonts w:ascii="Times New Roman" w:eastAsia="Times New Roman"/>
          <w:spacing w:val="-6"/>
          <w:vertAlign w:val="baseline"/>
        </w:rPr>
        <w:t>98%</w:t>
      </w:r>
      <w:r>
        <w:rPr>
          <w:spacing w:val="-2"/>
          <w:vertAlign w:val="baseline"/>
        </w:rPr>
        <w:t>，达到要求。</w:t>
      </w:r>
    </w:p>
    <w:p>
      <w:pPr>
        <w:pStyle w:val="5"/>
        <w:numPr>
          <w:ilvl w:val="2"/>
          <w:numId w:val="16"/>
        </w:numPr>
        <w:tabs>
          <w:tab w:val="left" w:pos="1040"/>
          <w:tab w:val="left" w:pos="1041"/>
        </w:tabs>
        <w:spacing w:before="169" w:after="0" w:line="240" w:lineRule="auto"/>
        <w:ind w:left="1040" w:right="0" w:hanging="901"/>
        <w:jc w:val="left"/>
      </w:pPr>
      <w:r>
        <w:t>土壤流失控制比</w:t>
      </w:r>
    </w:p>
    <w:p>
      <w:pPr>
        <w:pStyle w:val="7"/>
        <w:rPr>
          <w:rFonts w:ascii="黑体"/>
          <w:sz w:val="40"/>
        </w:rPr>
      </w:pPr>
    </w:p>
    <w:p>
      <w:pPr>
        <w:pStyle w:val="7"/>
        <w:spacing w:before="1" w:line="446" w:lineRule="auto"/>
        <w:ind w:left="140" w:right="303" w:firstLine="480"/>
      </w:pPr>
      <w:r>
        <w:rPr>
          <w:spacing w:val="-1"/>
        </w:rPr>
        <w:t>土壤流失控制比是指项目建设区内的容许土壤流失量与项目建设区内治理 后的平</w:t>
      </w:r>
      <w:r>
        <w:t>均土壤流失强度之比。计算公式如下：</w:t>
      </w:r>
    </w:p>
    <w:p>
      <w:pPr>
        <w:pStyle w:val="7"/>
        <w:spacing w:before="188" w:line="592" w:lineRule="auto"/>
        <w:ind w:left="4433" w:right="2117"/>
      </w:pPr>
      <w:r>
        <w:pict>
          <v:line id="_x0000_s1042" o:spid="_x0000_s1042" o:spt="20" style="position:absolute;left:0pt;margin-left:282.3pt;margin-top:36.7pt;height:0pt;width:153.75pt;mso-position-horizontal-relative:page;z-index:-258883584;mso-width-relative:page;mso-height-relative:page;" stroked="t" coordsize="21600,21600">
            <v:path arrowok="t"/>
            <v:fill focussize="0,0"/>
            <v:stroke weight="2.4pt" color="#000000"/>
            <v:imagedata o:title=""/>
            <o:lock v:ext="edit"/>
          </v:line>
        </w:pict>
      </w:r>
      <w:r>
        <w:t>项目建设区容许土壤流失量治理后的平均土壤流失强度</w:t>
      </w:r>
    </w:p>
    <w:p>
      <w:pPr>
        <w:pStyle w:val="7"/>
        <w:spacing w:before="5"/>
        <w:ind w:left="620"/>
      </w:pPr>
      <w:r>
        <w:t>根据《全国水土保持规划国家级水土流失重点预防区和重点治理区复核划分成果》</w:t>
      </w:r>
    </w:p>
    <w:p>
      <w:pPr>
        <w:pStyle w:val="7"/>
        <w:spacing w:before="7"/>
        <w:rPr>
          <w:sz w:val="20"/>
        </w:rPr>
      </w:pPr>
    </w:p>
    <w:p>
      <w:pPr>
        <w:pStyle w:val="7"/>
        <w:spacing w:line="446" w:lineRule="auto"/>
        <w:ind w:left="140" w:right="123"/>
      </w:pPr>
      <w:r>
        <w:t>（办水保［</w:t>
      </w:r>
      <w:r>
        <w:rPr>
          <w:rFonts w:ascii="Times New Roman" w:hAnsi="Times New Roman" w:eastAsia="Times New Roman"/>
        </w:rPr>
        <w:t>2013</w:t>
      </w:r>
      <w:r>
        <w:t>］</w:t>
      </w:r>
      <w:r>
        <w:rPr>
          <w:rFonts w:ascii="Times New Roman" w:hAnsi="Times New Roman" w:eastAsia="Times New Roman"/>
        </w:rPr>
        <w:t xml:space="preserve">188 </w:t>
      </w:r>
      <w:r>
        <w:t>号</w:t>
      </w:r>
      <w:r>
        <w:rPr>
          <w:spacing w:val="-120"/>
        </w:rPr>
        <w:t>），</w:t>
      </w:r>
      <w:r>
        <w:rPr>
          <w:spacing w:val="-12"/>
        </w:rPr>
        <w:t xml:space="preserve">《河南省水土保持规划》，位于国家级水土流失重点治理区； </w:t>
      </w:r>
      <w:r>
        <w:t>在全国水土保持区划中位于北方土石山区</w:t>
      </w:r>
      <w:r>
        <w:rPr>
          <w:rFonts w:ascii="Times New Roman" w:hAnsi="Times New Roman" w:eastAsia="Times New Roman"/>
        </w:rPr>
        <w:t>—</w:t>
      </w:r>
      <w:r>
        <w:t>豫西南山地丘陵区</w:t>
      </w:r>
      <w:r>
        <w:rPr>
          <w:rFonts w:ascii="Times New Roman" w:hAnsi="Times New Roman" w:eastAsia="Times New Roman"/>
        </w:rPr>
        <w:t>—</w:t>
      </w:r>
      <w:r>
        <w:t xml:space="preserve">豫西黄土丘陵保土蓄 </w:t>
      </w:r>
      <w:r>
        <w:rPr>
          <w:spacing w:val="-5"/>
        </w:rPr>
        <w:t xml:space="preserve">水区，容许土壤流失量为 </w:t>
      </w:r>
      <w:r>
        <w:rPr>
          <w:rFonts w:ascii="Times New Roman" w:hAnsi="Times New Roman" w:eastAsia="Times New Roman"/>
        </w:rPr>
        <w:t>200t/km</w:t>
      </w:r>
      <w:r>
        <w:rPr>
          <w:rFonts w:ascii="Times New Roman" w:hAnsi="Times New Roman" w:eastAsia="Times New Roman"/>
          <w:vertAlign w:val="superscript"/>
        </w:rPr>
        <w:t>2</w:t>
      </w:r>
      <w:r>
        <w:rPr>
          <w:rFonts w:ascii="Times New Roman" w:hAnsi="Times New Roman" w:eastAsia="Times New Roman"/>
          <w:vertAlign w:val="baseline"/>
        </w:rPr>
        <w:t>·a</w:t>
      </w:r>
      <w:r>
        <w:rPr>
          <w:vertAlign w:val="baseline"/>
        </w:rPr>
        <w:t>。</w:t>
      </w:r>
    </w:p>
    <w:p>
      <w:pPr>
        <w:pStyle w:val="7"/>
        <w:spacing w:line="305" w:lineRule="exact"/>
        <w:ind w:left="620"/>
      </w:pPr>
      <w:r>
        <w:t>根据现场实际监测结果可知，本项目监测范围内的平均土壤侵蚀模数已控制在</w:t>
      </w:r>
    </w:p>
    <w:p>
      <w:pPr>
        <w:pStyle w:val="7"/>
        <w:spacing w:before="7"/>
        <w:rPr>
          <w:sz w:val="20"/>
        </w:rPr>
      </w:pPr>
    </w:p>
    <w:p>
      <w:pPr>
        <w:pStyle w:val="7"/>
        <w:spacing w:before="1"/>
        <w:ind w:left="140"/>
      </w:pPr>
      <w:r>
        <w:rPr>
          <w:rFonts w:ascii="Times New Roman" w:hAnsi="Times New Roman" w:eastAsia="Times New Roman"/>
        </w:rPr>
        <w:t>180t/km</w:t>
      </w:r>
      <w:r>
        <w:rPr>
          <w:rFonts w:ascii="Times New Roman" w:hAnsi="Times New Roman" w:eastAsia="Times New Roman"/>
          <w:vertAlign w:val="superscript"/>
        </w:rPr>
        <w:t>2</w:t>
      </w:r>
      <w:r>
        <w:rPr>
          <w:rFonts w:ascii="Times New Roman" w:hAnsi="Times New Roman" w:eastAsia="Times New Roman"/>
          <w:vertAlign w:val="baseline"/>
        </w:rPr>
        <w:t xml:space="preserve">·a </w:t>
      </w:r>
      <w:r>
        <w:rPr>
          <w:vertAlign w:val="baseline"/>
        </w:rPr>
        <w:t xml:space="preserve">以下，土壤流失控制比为 </w:t>
      </w:r>
      <w:r>
        <w:rPr>
          <w:rFonts w:ascii="Times New Roman" w:hAnsi="Times New Roman" w:eastAsia="Times New Roman"/>
          <w:vertAlign w:val="baseline"/>
        </w:rPr>
        <w:t>1.1</w:t>
      </w:r>
      <w:r>
        <w:rPr>
          <w:vertAlign w:val="baseline"/>
        </w:rPr>
        <w:t xml:space="preserve">，达到方案设计值 </w:t>
      </w:r>
      <w:r>
        <w:rPr>
          <w:rFonts w:ascii="Times New Roman" w:hAnsi="Times New Roman" w:eastAsia="Times New Roman"/>
          <w:vertAlign w:val="baseline"/>
        </w:rPr>
        <w:t>1.1</w:t>
      </w:r>
      <w:r>
        <w:rPr>
          <w:vertAlign w:val="baseline"/>
        </w:rPr>
        <w:t>，达到要求。</w:t>
      </w:r>
    </w:p>
    <w:p>
      <w:pPr>
        <w:spacing w:after="0"/>
        <w:sectPr>
          <w:pgSz w:w="11910" w:h="16840"/>
          <w:pgMar w:top="1480" w:right="1180" w:bottom="1180" w:left="1280" w:header="879" w:footer="982" w:gutter="0"/>
        </w:sectPr>
      </w:pPr>
    </w:p>
    <w:p>
      <w:pPr>
        <w:pStyle w:val="7"/>
        <w:spacing w:before="10"/>
        <w:rPr>
          <w:sz w:val="18"/>
        </w:rPr>
      </w:pPr>
    </w:p>
    <w:p>
      <w:pPr>
        <w:pStyle w:val="5"/>
        <w:numPr>
          <w:ilvl w:val="2"/>
          <w:numId w:val="16"/>
        </w:numPr>
        <w:tabs>
          <w:tab w:val="left" w:pos="1040"/>
          <w:tab w:val="left" w:pos="1041"/>
        </w:tabs>
        <w:spacing w:before="68" w:after="0" w:line="240" w:lineRule="auto"/>
        <w:ind w:left="1040" w:right="0" w:hanging="901"/>
        <w:jc w:val="left"/>
      </w:pPr>
      <w:r>
        <w:t>林草植被恢复率</w:t>
      </w:r>
    </w:p>
    <w:p>
      <w:pPr>
        <w:pStyle w:val="7"/>
        <w:rPr>
          <w:rFonts w:ascii="黑体"/>
          <w:sz w:val="40"/>
        </w:rPr>
      </w:pPr>
    </w:p>
    <w:p>
      <w:pPr>
        <w:pStyle w:val="7"/>
        <w:spacing w:line="446" w:lineRule="auto"/>
        <w:ind w:left="140" w:right="183" w:firstLine="480"/>
      </w:pPr>
      <w:r>
        <w:t>林草植被恢复率为项目建设区内已恢复植被面积占可恢复植被面积（在目前经济、技术条件下适宜于恢复林草植被）面积百分比。计算公式如下：</w:t>
      </w:r>
    </w:p>
    <w:p>
      <w:pPr>
        <w:pStyle w:val="7"/>
        <w:spacing w:before="189" w:line="592" w:lineRule="auto"/>
        <w:ind w:left="5036" w:right="2720"/>
      </w:pPr>
      <w:r>
        <w:pict>
          <v:line id="_x0000_s1043" o:spid="_x0000_s1043" o:spt="20" style="position:absolute;left:0pt;margin-left:303.9pt;margin-top:36.2pt;height:0pt;width:131.4pt;mso-position-horizontal-relative:page;z-index:-258882560;mso-width-relative:page;mso-height-relative:page;" stroked="t" coordsize="21600,21600">
            <v:path arrowok="t"/>
            <v:fill focussize="0,0"/>
            <v:stroke weight="1.56pt" color="#000000"/>
            <v:imagedata o:title=""/>
            <o:lock v:ext="edit"/>
          </v:line>
        </w:pict>
      </w:r>
      <w:r>
        <w:t>已恢复植被面积可恢复植被面积</w:t>
      </w:r>
    </w:p>
    <w:p>
      <w:pPr>
        <w:pStyle w:val="7"/>
        <w:spacing w:before="5" w:line="446" w:lineRule="auto"/>
        <w:ind w:left="140" w:right="113" w:firstLine="480"/>
      </w:pPr>
      <w:r>
        <w:rPr>
          <w:spacing w:val="-13"/>
        </w:rPr>
        <w:t xml:space="preserve">根据工程实际监测结果可知，因水面面积、建筑物布设及水土保持工程措施实施后， </w:t>
      </w:r>
      <w:r>
        <w:rPr>
          <w:spacing w:val="-5"/>
        </w:rPr>
        <w:t xml:space="preserve">项目区内可恢复植被面积 </w:t>
      </w:r>
      <w:r>
        <w:rPr>
          <w:rFonts w:ascii="Times New Roman" w:eastAsia="Times New Roman"/>
          <w:spacing w:val="-7"/>
        </w:rPr>
        <w:t>4.62hm</w:t>
      </w:r>
      <w:r>
        <w:rPr>
          <w:rFonts w:ascii="Times New Roman" w:eastAsia="Times New Roman"/>
          <w:spacing w:val="-7"/>
          <w:vertAlign w:val="superscript"/>
        </w:rPr>
        <w:t>2</w:t>
      </w:r>
      <w:r>
        <w:rPr>
          <w:spacing w:val="-10"/>
          <w:vertAlign w:val="baseline"/>
        </w:rPr>
        <w:t xml:space="preserve">，已恢复植被面积 </w:t>
      </w:r>
      <w:r>
        <w:rPr>
          <w:rFonts w:ascii="Times New Roman" w:eastAsia="Times New Roman"/>
          <w:spacing w:val="-7"/>
          <w:vertAlign w:val="baseline"/>
        </w:rPr>
        <w:t>4.61hm</w:t>
      </w:r>
      <w:r>
        <w:rPr>
          <w:rFonts w:ascii="Times New Roman" w:eastAsia="Times New Roman"/>
          <w:spacing w:val="-7"/>
          <w:vertAlign w:val="superscript"/>
        </w:rPr>
        <w:t>2</w:t>
      </w:r>
      <w:r>
        <w:rPr>
          <w:spacing w:val="-3"/>
          <w:vertAlign w:val="baseline"/>
        </w:rPr>
        <w:t>，计算得林草植被恢复率为</w:t>
      </w:r>
      <w:r>
        <w:rPr>
          <w:rFonts w:ascii="Times New Roman" w:eastAsia="Times New Roman"/>
          <w:spacing w:val="-3"/>
          <w:vertAlign w:val="baseline"/>
        </w:rPr>
        <w:t>99.7%</w:t>
      </w:r>
      <w:r>
        <w:rPr>
          <w:spacing w:val="-8"/>
          <w:vertAlign w:val="baseline"/>
        </w:rPr>
        <w:t xml:space="preserve">，超过方案确定的目标值 </w:t>
      </w:r>
      <w:r>
        <w:rPr>
          <w:rFonts w:ascii="Times New Roman" w:eastAsia="Times New Roman"/>
          <w:vertAlign w:val="baseline"/>
        </w:rPr>
        <w:t>98%</w:t>
      </w:r>
      <w:r>
        <w:rPr>
          <w:vertAlign w:val="baseline"/>
        </w:rPr>
        <w:t>。</w:t>
      </w:r>
    </w:p>
    <w:p>
      <w:pPr>
        <w:pStyle w:val="7"/>
        <w:spacing w:before="11"/>
        <w:rPr>
          <w:sz w:val="18"/>
        </w:rPr>
      </w:pPr>
    </w:p>
    <w:p>
      <w:pPr>
        <w:pStyle w:val="5"/>
        <w:numPr>
          <w:ilvl w:val="2"/>
          <w:numId w:val="16"/>
        </w:numPr>
        <w:tabs>
          <w:tab w:val="left" w:pos="1040"/>
          <w:tab w:val="left" w:pos="1041"/>
        </w:tabs>
        <w:spacing w:before="0" w:after="0" w:line="240" w:lineRule="auto"/>
        <w:ind w:left="1040" w:right="0" w:hanging="901"/>
        <w:jc w:val="left"/>
      </w:pPr>
      <w:r>
        <w:t>林草覆盖率</w:t>
      </w:r>
    </w:p>
    <w:p>
      <w:pPr>
        <w:pStyle w:val="7"/>
        <w:spacing w:before="1"/>
        <w:rPr>
          <w:rFonts w:ascii="黑体"/>
          <w:sz w:val="46"/>
        </w:rPr>
      </w:pPr>
    </w:p>
    <w:p>
      <w:pPr>
        <w:pStyle w:val="7"/>
        <w:ind w:left="620"/>
      </w:pPr>
      <w:r>
        <w:t>林草覆盖率为已恢复植被面积占项目建设区面积的百分比。计算公式如下：</w:t>
      </w:r>
    </w:p>
    <w:p>
      <w:pPr>
        <w:pStyle w:val="7"/>
        <w:spacing w:before="6"/>
        <w:rPr>
          <w:sz w:val="28"/>
        </w:rPr>
      </w:pPr>
    </w:p>
    <w:p>
      <w:pPr>
        <w:pStyle w:val="7"/>
        <w:spacing w:line="595" w:lineRule="auto"/>
        <w:ind w:left="5036" w:right="2720"/>
      </w:pPr>
      <w:r>
        <w:pict>
          <v:line id="_x0000_s1044" o:spid="_x0000_s1044" o:spt="20" style="position:absolute;left:0pt;margin-left:308.7pt;margin-top:26.75pt;height:0.1pt;width:123.6pt;mso-position-horizontal-relative:page;z-index:-258881536;mso-width-relative:page;mso-height-relative:page;" stroked="t" coordsize="21600,21600">
            <v:path arrowok="t"/>
            <v:fill focussize="0,0"/>
            <v:stroke weight="1.56pt" color="#000000"/>
            <v:imagedata o:title=""/>
            <o:lock v:ext="edit"/>
          </v:line>
        </w:pict>
      </w:r>
      <w:r>
        <w:t>已恢复植被面积项目建设区面积</w:t>
      </w:r>
    </w:p>
    <w:p>
      <w:pPr>
        <w:pStyle w:val="7"/>
        <w:spacing w:before="75" w:line="436" w:lineRule="auto"/>
        <w:ind w:left="140" w:right="233" w:firstLine="480"/>
        <w:jc w:val="both"/>
      </w:pPr>
      <w:r>
        <w:rPr>
          <w:spacing w:val="-6"/>
        </w:rPr>
        <w:t xml:space="preserve">根据工程实际监测结果可知，项目建设区面积 </w:t>
      </w:r>
      <w:r>
        <w:rPr>
          <w:rFonts w:ascii="Times New Roman" w:eastAsia="Times New Roman"/>
          <w:spacing w:val="-3"/>
        </w:rPr>
        <w:t>17.70hm</w:t>
      </w:r>
      <w:r>
        <w:rPr>
          <w:rFonts w:ascii="Times New Roman" w:eastAsia="Times New Roman"/>
          <w:spacing w:val="-3"/>
          <w:vertAlign w:val="superscript"/>
        </w:rPr>
        <w:t>2</w:t>
      </w:r>
      <w:r>
        <w:rPr>
          <w:spacing w:val="-6"/>
          <w:vertAlign w:val="baseline"/>
        </w:rPr>
        <w:t>，因永久建筑物占地、水面</w:t>
      </w:r>
      <w:r>
        <w:rPr>
          <w:spacing w:val="-3"/>
          <w:vertAlign w:val="baseline"/>
        </w:rPr>
        <w:t xml:space="preserve">面积及水土保持工程措施实施后，项目区已恢复植被面积 </w:t>
      </w:r>
      <w:r>
        <w:rPr>
          <w:rFonts w:ascii="Times New Roman" w:eastAsia="Times New Roman"/>
          <w:vertAlign w:val="baseline"/>
        </w:rPr>
        <w:t>4.61hm</w:t>
      </w:r>
      <w:r>
        <w:rPr>
          <w:rFonts w:ascii="Times New Roman" w:eastAsia="Times New Roman"/>
          <w:vertAlign w:val="superscript"/>
        </w:rPr>
        <w:t>2</w:t>
      </w:r>
      <w:r>
        <w:rPr>
          <w:vertAlign w:val="baseline"/>
        </w:rPr>
        <w:t>，计算得林草覆盖率</w:t>
      </w:r>
      <w:r>
        <w:rPr>
          <w:spacing w:val="-31"/>
          <w:vertAlign w:val="baseline"/>
        </w:rPr>
        <w:t xml:space="preserve">为 </w:t>
      </w:r>
      <w:r>
        <w:rPr>
          <w:rFonts w:ascii="Times New Roman" w:eastAsia="Times New Roman"/>
          <w:vertAlign w:val="baseline"/>
        </w:rPr>
        <w:t>26.0%</w:t>
      </w:r>
      <w:r>
        <w:rPr>
          <w:spacing w:val="-9"/>
          <w:vertAlign w:val="baseline"/>
        </w:rPr>
        <w:t xml:space="preserve">，超过目标值 </w:t>
      </w:r>
      <w:r>
        <w:rPr>
          <w:rFonts w:ascii="Times New Roman" w:eastAsia="Times New Roman"/>
          <w:vertAlign w:val="baseline"/>
        </w:rPr>
        <w:t>26%</w:t>
      </w:r>
      <w:r>
        <w:rPr>
          <w:vertAlign w:val="baseline"/>
        </w:rPr>
        <w:t>。</w:t>
      </w:r>
    </w:p>
    <w:p>
      <w:pPr>
        <w:pStyle w:val="5"/>
        <w:numPr>
          <w:ilvl w:val="2"/>
          <w:numId w:val="16"/>
        </w:numPr>
        <w:tabs>
          <w:tab w:val="left" w:pos="1040"/>
          <w:tab w:val="left" w:pos="1041"/>
        </w:tabs>
        <w:spacing w:before="169" w:after="0" w:line="240" w:lineRule="auto"/>
        <w:ind w:left="1040" w:right="0" w:hanging="901"/>
        <w:jc w:val="left"/>
      </w:pPr>
      <w:r>
        <w:t>水土保持效果达标情况</w:t>
      </w:r>
    </w:p>
    <w:p>
      <w:pPr>
        <w:pStyle w:val="7"/>
        <w:spacing w:before="1"/>
        <w:rPr>
          <w:rFonts w:ascii="黑体"/>
          <w:sz w:val="40"/>
        </w:rPr>
      </w:pPr>
    </w:p>
    <w:p>
      <w:pPr>
        <w:pStyle w:val="7"/>
        <w:spacing w:line="446" w:lineRule="auto"/>
        <w:ind w:left="140" w:right="233" w:firstLine="480"/>
        <w:jc w:val="both"/>
      </w:pPr>
      <w:r>
        <w:rPr>
          <w:spacing w:val="-3"/>
        </w:rPr>
        <w:t>将上述六项指标的监测结果与水土保持方案的设计目标值进行对比分析，详情见表</w:t>
      </w:r>
      <w:r>
        <w:rPr>
          <w:rFonts w:ascii="Times New Roman" w:eastAsia="Times New Roman"/>
        </w:rPr>
        <w:t>5.2-1</w:t>
      </w:r>
      <w:r>
        <w:rPr>
          <w:spacing w:val="-15"/>
        </w:rPr>
        <w:t xml:space="preserve">。从表 </w:t>
      </w:r>
      <w:r>
        <w:rPr>
          <w:rFonts w:ascii="Times New Roman" w:eastAsia="Times New Roman"/>
        </w:rPr>
        <w:t xml:space="preserve">5.2-1 </w:t>
      </w:r>
      <w:r>
        <w:t>中数据可知，通过实施各项水土保持措施，本工程六项防治指标均达到或超过了目标值。</w:t>
      </w:r>
    </w:p>
    <w:p>
      <w:pPr>
        <w:spacing w:after="0" w:line="446" w:lineRule="auto"/>
        <w:jc w:val="both"/>
        <w:sectPr>
          <w:pgSz w:w="11910" w:h="16840"/>
          <w:pgMar w:top="1480" w:right="1180" w:bottom="1180" w:left="1280" w:header="879" w:footer="982" w:gutter="0"/>
        </w:sectPr>
      </w:pPr>
    </w:p>
    <w:p>
      <w:pPr>
        <w:tabs>
          <w:tab w:val="left" w:pos="753"/>
        </w:tabs>
        <w:spacing w:before="84"/>
        <w:ind w:left="0" w:right="95" w:firstLine="0"/>
        <w:jc w:val="center"/>
        <w:rPr>
          <w:rFonts w:hint="eastAsia" w:ascii="黑体" w:eastAsia="黑体"/>
          <w:sz w:val="21"/>
        </w:rPr>
      </w:pPr>
      <w:r>
        <w:rPr>
          <w:rFonts w:ascii="Times New Roman" w:eastAsia="Times New Roman"/>
          <w:sz w:val="21"/>
        </w:rPr>
        <w:t>5.2-5</w:t>
      </w:r>
      <w:r>
        <w:rPr>
          <w:rFonts w:ascii="Times New Roman" w:eastAsia="Times New Roman"/>
          <w:sz w:val="21"/>
        </w:rPr>
        <w:tab/>
      </w:r>
      <w:r>
        <w:rPr>
          <w:rFonts w:hint="eastAsia" w:ascii="黑体" w:eastAsia="黑体"/>
          <w:spacing w:val="-3"/>
          <w:sz w:val="21"/>
        </w:rPr>
        <w:t>水土流失防治效果表</w:t>
      </w:r>
    </w:p>
    <w:p>
      <w:pPr>
        <w:pStyle w:val="7"/>
        <w:spacing w:before="9"/>
        <w:rPr>
          <w:rFonts w:ascii="黑体"/>
          <w:sz w:val="11"/>
        </w:rPr>
      </w:pPr>
    </w:p>
    <w:tbl>
      <w:tblPr>
        <w:tblStyle w:val="11"/>
        <w:tblW w:w="0" w:type="auto"/>
        <w:tblInd w:w="141"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3574"/>
        <w:gridCol w:w="1937"/>
        <w:gridCol w:w="1935"/>
        <w:gridCol w:w="1654"/>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97" w:hRule="atLeast"/>
        </w:trPr>
        <w:tc>
          <w:tcPr>
            <w:tcW w:w="3574" w:type="dxa"/>
            <w:tcBorders>
              <w:bottom w:val="single" w:color="000000" w:sz="6" w:space="0"/>
              <w:right w:val="single" w:color="000000" w:sz="6" w:space="0"/>
            </w:tcBorders>
          </w:tcPr>
          <w:p>
            <w:pPr>
              <w:pStyle w:val="15"/>
              <w:spacing w:before="65"/>
              <w:ind w:left="633" w:right="603"/>
              <w:rPr>
                <w:sz w:val="21"/>
              </w:rPr>
            </w:pPr>
            <w:r>
              <w:rPr>
                <w:sz w:val="21"/>
              </w:rPr>
              <w:t>六项指标</w:t>
            </w:r>
          </w:p>
        </w:tc>
        <w:tc>
          <w:tcPr>
            <w:tcW w:w="1937" w:type="dxa"/>
            <w:tcBorders>
              <w:left w:val="single" w:color="000000" w:sz="6" w:space="0"/>
              <w:bottom w:val="single" w:color="000000" w:sz="6" w:space="0"/>
              <w:right w:val="single" w:color="000000" w:sz="6" w:space="0"/>
            </w:tcBorders>
          </w:tcPr>
          <w:p>
            <w:pPr>
              <w:pStyle w:val="15"/>
              <w:spacing w:before="65"/>
              <w:ind w:left="429" w:right="402"/>
              <w:rPr>
                <w:sz w:val="21"/>
              </w:rPr>
            </w:pPr>
            <w:r>
              <w:rPr>
                <w:sz w:val="21"/>
              </w:rPr>
              <w:t>方案设计值</w:t>
            </w:r>
          </w:p>
        </w:tc>
        <w:tc>
          <w:tcPr>
            <w:tcW w:w="1935" w:type="dxa"/>
            <w:tcBorders>
              <w:left w:val="single" w:color="000000" w:sz="6" w:space="0"/>
              <w:bottom w:val="single" w:color="000000" w:sz="6" w:space="0"/>
              <w:right w:val="single" w:color="000000" w:sz="6" w:space="0"/>
            </w:tcBorders>
          </w:tcPr>
          <w:p>
            <w:pPr>
              <w:pStyle w:val="15"/>
              <w:spacing w:before="65"/>
              <w:ind w:left="429" w:right="400"/>
              <w:rPr>
                <w:sz w:val="21"/>
              </w:rPr>
            </w:pPr>
            <w:r>
              <w:rPr>
                <w:sz w:val="21"/>
              </w:rPr>
              <w:t>实际达到值</w:t>
            </w:r>
          </w:p>
        </w:tc>
        <w:tc>
          <w:tcPr>
            <w:tcW w:w="1654" w:type="dxa"/>
            <w:tcBorders>
              <w:left w:val="single" w:color="000000" w:sz="6" w:space="0"/>
              <w:bottom w:val="single" w:color="000000" w:sz="6" w:space="0"/>
            </w:tcBorders>
          </w:tcPr>
          <w:p>
            <w:pPr>
              <w:pStyle w:val="15"/>
              <w:spacing w:before="65"/>
              <w:ind w:left="389" w:right="361"/>
              <w:rPr>
                <w:sz w:val="21"/>
              </w:rPr>
            </w:pPr>
            <w:r>
              <w:rPr>
                <w:sz w:val="21"/>
              </w:rPr>
              <w:t>是否达标</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97" w:hRule="atLeast"/>
        </w:trPr>
        <w:tc>
          <w:tcPr>
            <w:tcW w:w="3574" w:type="dxa"/>
            <w:tcBorders>
              <w:top w:val="single" w:color="000000" w:sz="6" w:space="0"/>
              <w:bottom w:val="single" w:color="000000" w:sz="6" w:space="0"/>
              <w:right w:val="single" w:color="000000" w:sz="6" w:space="0"/>
            </w:tcBorders>
          </w:tcPr>
          <w:p>
            <w:pPr>
              <w:pStyle w:val="15"/>
              <w:spacing w:before="63"/>
              <w:ind w:left="633" w:right="603"/>
              <w:rPr>
                <w:sz w:val="21"/>
              </w:rPr>
            </w:pPr>
            <w:r>
              <w:rPr>
                <w:sz w:val="21"/>
              </w:rPr>
              <w:t>扰动土地整治率（</w:t>
            </w:r>
            <w:r>
              <w:rPr>
                <w:rFonts w:ascii="Times New Roman" w:eastAsia="Times New Roman"/>
                <w:sz w:val="21"/>
              </w:rPr>
              <w:t>%</w:t>
            </w:r>
            <w:r>
              <w:rPr>
                <w:sz w:val="21"/>
              </w:rPr>
              <w:t>）</w:t>
            </w:r>
          </w:p>
        </w:tc>
        <w:tc>
          <w:tcPr>
            <w:tcW w:w="1937" w:type="dxa"/>
            <w:tcBorders>
              <w:top w:val="single" w:color="000000" w:sz="6" w:space="0"/>
              <w:left w:val="single" w:color="000000" w:sz="6" w:space="0"/>
              <w:bottom w:val="single" w:color="000000" w:sz="6" w:space="0"/>
              <w:right w:val="single" w:color="000000" w:sz="6" w:space="0"/>
            </w:tcBorders>
          </w:tcPr>
          <w:p>
            <w:pPr>
              <w:pStyle w:val="15"/>
              <w:spacing w:before="75"/>
              <w:ind w:left="427" w:right="402"/>
              <w:rPr>
                <w:rFonts w:ascii="Times New Roman"/>
                <w:sz w:val="21"/>
              </w:rPr>
            </w:pPr>
            <w:r>
              <w:rPr>
                <w:rFonts w:ascii="Times New Roman"/>
                <w:sz w:val="21"/>
              </w:rPr>
              <w:t>95</w:t>
            </w:r>
          </w:p>
        </w:tc>
        <w:tc>
          <w:tcPr>
            <w:tcW w:w="1935" w:type="dxa"/>
            <w:tcBorders>
              <w:top w:val="single" w:color="000000" w:sz="6" w:space="0"/>
              <w:left w:val="single" w:color="000000" w:sz="6" w:space="0"/>
              <w:bottom w:val="single" w:color="000000" w:sz="6" w:space="0"/>
              <w:right w:val="single" w:color="000000" w:sz="6" w:space="0"/>
            </w:tcBorders>
          </w:tcPr>
          <w:p>
            <w:pPr>
              <w:pStyle w:val="15"/>
              <w:spacing w:before="75"/>
              <w:ind w:left="427" w:right="400"/>
              <w:rPr>
                <w:rFonts w:ascii="Times New Roman"/>
                <w:sz w:val="21"/>
              </w:rPr>
            </w:pPr>
            <w:r>
              <w:rPr>
                <w:rFonts w:ascii="Times New Roman"/>
                <w:sz w:val="21"/>
              </w:rPr>
              <w:t>98.3</w:t>
            </w:r>
          </w:p>
        </w:tc>
        <w:tc>
          <w:tcPr>
            <w:tcW w:w="1654" w:type="dxa"/>
            <w:tcBorders>
              <w:top w:val="single" w:color="000000" w:sz="6" w:space="0"/>
              <w:left w:val="single" w:color="000000" w:sz="6" w:space="0"/>
              <w:bottom w:val="single" w:color="000000" w:sz="6" w:space="0"/>
            </w:tcBorders>
          </w:tcPr>
          <w:p>
            <w:pPr>
              <w:pStyle w:val="15"/>
              <w:spacing w:before="63"/>
              <w:ind w:left="387" w:right="361"/>
              <w:rPr>
                <w:sz w:val="21"/>
              </w:rPr>
            </w:pPr>
            <w:r>
              <w:rPr>
                <w:sz w:val="21"/>
              </w:rPr>
              <w:t>达标</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95" w:hRule="atLeast"/>
        </w:trPr>
        <w:tc>
          <w:tcPr>
            <w:tcW w:w="3574" w:type="dxa"/>
            <w:tcBorders>
              <w:top w:val="single" w:color="000000" w:sz="6" w:space="0"/>
              <w:bottom w:val="single" w:color="000000" w:sz="6" w:space="0"/>
              <w:right w:val="single" w:color="000000" w:sz="6" w:space="0"/>
            </w:tcBorders>
          </w:tcPr>
          <w:p>
            <w:pPr>
              <w:pStyle w:val="15"/>
              <w:spacing w:before="63"/>
              <w:ind w:left="633" w:right="603"/>
              <w:rPr>
                <w:sz w:val="21"/>
              </w:rPr>
            </w:pPr>
            <w:r>
              <w:rPr>
                <w:sz w:val="21"/>
              </w:rPr>
              <w:t>水土流失总治理度（</w:t>
            </w:r>
            <w:r>
              <w:rPr>
                <w:rFonts w:ascii="Times New Roman" w:eastAsia="Times New Roman"/>
                <w:sz w:val="21"/>
              </w:rPr>
              <w:t>%</w:t>
            </w:r>
            <w:r>
              <w:rPr>
                <w:sz w:val="21"/>
              </w:rPr>
              <w:t>）</w:t>
            </w:r>
          </w:p>
        </w:tc>
        <w:tc>
          <w:tcPr>
            <w:tcW w:w="1937" w:type="dxa"/>
            <w:tcBorders>
              <w:top w:val="single" w:color="000000" w:sz="6" w:space="0"/>
              <w:left w:val="single" w:color="000000" w:sz="6" w:space="0"/>
              <w:bottom w:val="single" w:color="000000" w:sz="6" w:space="0"/>
              <w:right w:val="single" w:color="000000" w:sz="6" w:space="0"/>
            </w:tcBorders>
          </w:tcPr>
          <w:p>
            <w:pPr>
              <w:pStyle w:val="15"/>
              <w:spacing w:before="75"/>
              <w:ind w:left="427" w:right="402"/>
              <w:rPr>
                <w:rFonts w:ascii="Times New Roman"/>
                <w:sz w:val="21"/>
              </w:rPr>
            </w:pPr>
            <w:r>
              <w:rPr>
                <w:rFonts w:ascii="Times New Roman"/>
                <w:sz w:val="21"/>
              </w:rPr>
              <w:t>91</w:t>
            </w:r>
          </w:p>
        </w:tc>
        <w:tc>
          <w:tcPr>
            <w:tcW w:w="1935" w:type="dxa"/>
            <w:tcBorders>
              <w:top w:val="single" w:color="000000" w:sz="6" w:space="0"/>
              <w:left w:val="single" w:color="000000" w:sz="6" w:space="0"/>
              <w:bottom w:val="single" w:color="000000" w:sz="6" w:space="0"/>
              <w:right w:val="single" w:color="000000" w:sz="6" w:space="0"/>
            </w:tcBorders>
          </w:tcPr>
          <w:p>
            <w:pPr>
              <w:pStyle w:val="15"/>
              <w:spacing w:before="75"/>
              <w:ind w:left="427" w:right="400"/>
              <w:rPr>
                <w:rFonts w:ascii="Times New Roman"/>
                <w:sz w:val="21"/>
              </w:rPr>
            </w:pPr>
            <w:r>
              <w:rPr>
                <w:rFonts w:ascii="Times New Roman"/>
                <w:sz w:val="21"/>
              </w:rPr>
              <w:t>99.7</w:t>
            </w:r>
          </w:p>
        </w:tc>
        <w:tc>
          <w:tcPr>
            <w:tcW w:w="1654" w:type="dxa"/>
            <w:tcBorders>
              <w:top w:val="single" w:color="000000" w:sz="6" w:space="0"/>
              <w:left w:val="single" w:color="000000" w:sz="6" w:space="0"/>
              <w:bottom w:val="single" w:color="000000" w:sz="6" w:space="0"/>
            </w:tcBorders>
          </w:tcPr>
          <w:p>
            <w:pPr>
              <w:pStyle w:val="15"/>
              <w:spacing w:before="63"/>
              <w:ind w:left="387" w:right="361"/>
              <w:rPr>
                <w:sz w:val="21"/>
              </w:rPr>
            </w:pPr>
            <w:r>
              <w:rPr>
                <w:sz w:val="21"/>
              </w:rPr>
              <w:t>达标</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97" w:hRule="atLeast"/>
        </w:trPr>
        <w:tc>
          <w:tcPr>
            <w:tcW w:w="3574" w:type="dxa"/>
            <w:tcBorders>
              <w:top w:val="single" w:color="000000" w:sz="6" w:space="0"/>
              <w:bottom w:val="single" w:color="000000" w:sz="6" w:space="0"/>
              <w:right w:val="single" w:color="000000" w:sz="6" w:space="0"/>
            </w:tcBorders>
          </w:tcPr>
          <w:p>
            <w:pPr>
              <w:pStyle w:val="15"/>
              <w:spacing w:before="65"/>
              <w:ind w:left="633" w:right="603"/>
              <w:rPr>
                <w:sz w:val="21"/>
              </w:rPr>
            </w:pPr>
            <w:r>
              <w:rPr>
                <w:sz w:val="21"/>
              </w:rPr>
              <w:t>拦渣率（</w:t>
            </w:r>
            <w:r>
              <w:rPr>
                <w:rFonts w:ascii="Times New Roman" w:eastAsia="Times New Roman"/>
                <w:sz w:val="21"/>
              </w:rPr>
              <w:t>%</w:t>
            </w:r>
            <w:r>
              <w:rPr>
                <w:sz w:val="21"/>
              </w:rPr>
              <w:t>）</w:t>
            </w:r>
          </w:p>
        </w:tc>
        <w:tc>
          <w:tcPr>
            <w:tcW w:w="1937" w:type="dxa"/>
            <w:tcBorders>
              <w:top w:val="single" w:color="000000" w:sz="6" w:space="0"/>
              <w:left w:val="single" w:color="000000" w:sz="6" w:space="0"/>
              <w:bottom w:val="single" w:color="000000" w:sz="6" w:space="0"/>
              <w:right w:val="single" w:color="000000" w:sz="6" w:space="0"/>
            </w:tcBorders>
          </w:tcPr>
          <w:p>
            <w:pPr>
              <w:pStyle w:val="15"/>
              <w:spacing w:before="77"/>
              <w:ind w:left="427" w:right="402"/>
              <w:rPr>
                <w:rFonts w:ascii="Times New Roman"/>
                <w:sz w:val="21"/>
              </w:rPr>
            </w:pPr>
            <w:r>
              <w:rPr>
                <w:rFonts w:ascii="Times New Roman"/>
                <w:sz w:val="21"/>
              </w:rPr>
              <w:t>98</w:t>
            </w:r>
          </w:p>
        </w:tc>
        <w:tc>
          <w:tcPr>
            <w:tcW w:w="1935" w:type="dxa"/>
            <w:tcBorders>
              <w:top w:val="single" w:color="000000" w:sz="6" w:space="0"/>
              <w:left w:val="single" w:color="000000" w:sz="6" w:space="0"/>
              <w:bottom w:val="single" w:color="000000" w:sz="6" w:space="0"/>
              <w:right w:val="single" w:color="000000" w:sz="6" w:space="0"/>
            </w:tcBorders>
          </w:tcPr>
          <w:p>
            <w:pPr>
              <w:pStyle w:val="15"/>
              <w:spacing w:before="77"/>
              <w:ind w:left="427" w:right="400"/>
              <w:rPr>
                <w:rFonts w:ascii="Times New Roman"/>
                <w:sz w:val="21"/>
              </w:rPr>
            </w:pPr>
            <w:r>
              <w:rPr>
                <w:rFonts w:ascii="Times New Roman"/>
                <w:sz w:val="21"/>
              </w:rPr>
              <w:t>99.9</w:t>
            </w:r>
          </w:p>
        </w:tc>
        <w:tc>
          <w:tcPr>
            <w:tcW w:w="1654" w:type="dxa"/>
            <w:tcBorders>
              <w:top w:val="single" w:color="000000" w:sz="6" w:space="0"/>
              <w:left w:val="single" w:color="000000" w:sz="6" w:space="0"/>
              <w:bottom w:val="single" w:color="000000" w:sz="6" w:space="0"/>
            </w:tcBorders>
          </w:tcPr>
          <w:p>
            <w:pPr>
              <w:pStyle w:val="15"/>
              <w:spacing w:before="65"/>
              <w:ind w:left="387" w:right="361"/>
              <w:rPr>
                <w:sz w:val="21"/>
              </w:rPr>
            </w:pPr>
            <w:r>
              <w:rPr>
                <w:sz w:val="21"/>
              </w:rPr>
              <w:t>达标</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97" w:hRule="atLeast"/>
        </w:trPr>
        <w:tc>
          <w:tcPr>
            <w:tcW w:w="3574" w:type="dxa"/>
            <w:tcBorders>
              <w:top w:val="single" w:color="000000" w:sz="6" w:space="0"/>
              <w:bottom w:val="single" w:color="000000" w:sz="6" w:space="0"/>
              <w:right w:val="single" w:color="000000" w:sz="6" w:space="0"/>
            </w:tcBorders>
          </w:tcPr>
          <w:p>
            <w:pPr>
              <w:pStyle w:val="15"/>
              <w:spacing w:before="63"/>
              <w:ind w:left="633" w:right="603"/>
              <w:rPr>
                <w:sz w:val="21"/>
              </w:rPr>
            </w:pPr>
            <w:r>
              <w:rPr>
                <w:sz w:val="21"/>
              </w:rPr>
              <w:t>土壤流失控制比（</w:t>
            </w:r>
            <w:r>
              <w:rPr>
                <w:rFonts w:ascii="Times New Roman" w:eastAsia="Times New Roman"/>
                <w:sz w:val="21"/>
              </w:rPr>
              <w:t>%</w:t>
            </w:r>
            <w:r>
              <w:rPr>
                <w:sz w:val="21"/>
              </w:rPr>
              <w:t>）</w:t>
            </w:r>
          </w:p>
        </w:tc>
        <w:tc>
          <w:tcPr>
            <w:tcW w:w="1937" w:type="dxa"/>
            <w:tcBorders>
              <w:top w:val="single" w:color="000000" w:sz="6" w:space="0"/>
              <w:left w:val="single" w:color="000000" w:sz="6" w:space="0"/>
              <w:bottom w:val="single" w:color="000000" w:sz="6" w:space="0"/>
              <w:right w:val="single" w:color="000000" w:sz="6" w:space="0"/>
            </w:tcBorders>
          </w:tcPr>
          <w:p>
            <w:pPr>
              <w:pStyle w:val="15"/>
              <w:spacing w:before="75"/>
              <w:ind w:left="427" w:right="402"/>
              <w:rPr>
                <w:rFonts w:ascii="Times New Roman"/>
                <w:sz w:val="21"/>
              </w:rPr>
            </w:pPr>
            <w:r>
              <w:rPr>
                <w:rFonts w:ascii="Times New Roman"/>
                <w:sz w:val="21"/>
              </w:rPr>
              <w:t>1.0</w:t>
            </w:r>
          </w:p>
        </w:tc>
        <w:tc>
          <w:tcPr>
            <w:tcW w:w="1935" w:type="dxa"/>
            <w:tcBorders>
              <w:top w:val="single" w:color="000000" w:sz="6" w:space="0"/>
              <w:left w:val="single" w:color="000000" w:sz="6" w:space="0"/>
              <w:bottom w:val="single" w:color="000000" w:sz="6" w:space="0"/>
              <w:right w:val="single" w:color="000000" w:sz="6" w:space="0"/>
            </w:tcBorders>
          </w:tcPr>
          <w:p>
            <w:pPr>
              <w:pStyle w:val="15"/>
              <w:spacing w:before="75"/>
              <w:ind w:left="427" w:right="400"/>
              <w:rPr>
                <w:rFonts w:ascii="Times New Roman"/>
                <w:sz w:val="21"/>
              </w:rPr>
            </w:pPr>
            <w:r>
              <w:rPr>
                <w:rFonts w:ascii="Times New Roman"/>
                <w:sz w:val="21"/>
              </w:rPr>
              <w:t>1.1</w:t>
            </w:r>
          </w:p>
        </w:tc>
        <w:tc>
          <w:tcPr>
            <w:tcW w:w="1654" w:type="dxa"/>
            <w:tcBorders>
              <w:top w:val="single" w:color="000000" w:sz="6" w:space="0"/>
              <w:left w:val="single" w:color="000000" w:sz="6" w:space="0"/>
              <w:bottom w:val="single" w:color="000000" w:sz="6" w:space="0"/>
            </w:tcBorders>
          </w:tcPr>
          <w:p>
            <w:pPr>
              <w:pStyle w:val="15"/>
              <w:spacing w:before="63"/>
              <w:ind w:left="387" w:right="361"/>
              <w:rPr>
                <w:sz w:val="21"/>
              </w:rPr>
            </w:pPr>
            <w:r>
              <w:rPr>
                <w:sz w:val="21"/>
              </w:rPr>
              <w:t>达标</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95" w:hRule="atLeast"/>
        </w:trPr>
        <w:tc>
          <w:tcPr>
            <w:tcW w:w="3574" w:type="dxa"/>
            <w:tcBorders>
              <w:top w:val="single" w:color="000000" w:sz="6" w:space="0"/>
              <w:bottom w:val="single" w:color="000000" w:sz="6" w:space="0"/>
              <w:right w:val="single" w:color="000000" w:sz="6" w:space="0"/>
            </w:tcBorders>
          </w:tcPr>
          <w:p>
            <w:pPr>
              <w:pStyle w:val="15"/>
              <w:spacing w:before="63"/>
              <w:ind w:left="633" w:right="603"/>
              <w:rPr>
                <w:sz w:val="21"/>
              </w:rPr>
            </w:pPr>
            <w:r>
              <w:rPr>
                <w:sz w:val="21"/>
              </w:rPr>
              <w:t>林草植被恢复率（</w:t>
            </w:r>
            <w:r>
              <w:rPr>
                <w:rFonts w:ascii="Times New Roman" w:eastAsia="Times New Roman"/>
                <w:sz w:val="21"/>
              </w:rPr>
              <w:t>%</w:t>
            </w:r>
            <w:r>
              <w:rPr>
                <w:sz w:val="21"/>
              </w:rPr>
              <w:t>）</w:t>
            </w:r>
          </w:p>
        </w:tc>
        <w:tc>
          <w:tcPr>
            <w:tcW w:w="1937" w:type="dxa"/>
            <w:tcBorders>
              <w:top w:val="single" w:color="000000" w:sz="6" w:space="0"/>
              <w:left w:val="single" w:color="000000" w:sz="6" w:space="0"/>
              <w:bottom w:val="single" w:color="000000" w:sz="6" w:space="0"/>
              <w:right w:val="single" w:color="000000" w:sz="6" w:space="0"/>
            </w:tcBorders>
          </w:tcPr>
          <w:p>
            <w:pPr>
              <w:pStyle w:val="15"/>
              <w:spacing w:before="75"/>
              <w:ind w:left="427" w:right="402"/>
              <w:rPr>
                <w:rFonts w:ascii="Times New Roman"/>
                <w:sz w:val="21"/>
              </w:rPr>
            </w:pPr>
            <w:r>
              <w:rPr>
                <w:rFonts w:ascii="Times New Roman"/>
                <w:sz w:val="21"/>
              </w:rPr>
              <w:t>98</w:t>
            </w:r>
          </w:p>
        </w:tc>
        <w:tc>
          <w:tcPr>
            <w:tcW w:w="1935" w:type="dxa"/>
            <w:tcBorders>
              <w:top w:val="single" w:color="000000" w:sz="6" w:space="0"/>
              <w:left w:val="single" w:color="000000" w:sz="6" w:space="0"/>
              <w:bottom w:val="single" w:color="000000" w:sz="6" w:space="0"/>
              <w:right w:val="single" w:color="000000" w:sz="6" w:space="0"/>
            </w:tcBorders>
          </w:tcPr>
          <w:p>
            <w:pPr>
              <w:pStyle w:val="15"/>
              <w:spacing w:before="75"/>
              <w:ind w:left="427" w:right="400"/>
              <w:rPr>
                <w:rFonts w:ascii="Times New Roman"/>
                <w:sz w:val="21"/>
              </w:rPr>
            </w:pPr>
            <w:r>
              <w:rPr>
                <w:rFonts w:ascii="Times New Roman"/>
                <w:sz w:val="21"/>
              </w:rPr>
              <w:t>99.7</w:t>
            </w:r>
          </w:p>
        </w:tc>
        <w:tc>
          <w:tcPr>
            <w:tcW w:w="1654" w:type="dxa"/>
            <w:tcBorders>
              <w:top w:val="single" w:color="000000" w:sz="6" w:space="0"/>
              <w:left w:val="single" w:color="000000" w:sz="6" w:space="0"/>
              <w:bottom w:val="single" w:color="000000" w:sz="6" w:space="0"/>
            </w:tcBorders>
          </w:tcPr>
          <w:p>
            <w:pPr>
              <w:pStyle w:val="15"/>
              <w:spacing w:before="63"/>
              <w:ind w:left="387" w:right="361"/>
              <w:rPr>
                <w:sz w:val="21"/>
              </w:rPr>
            </w:pPr>
            <w:r>
              <w:rPr>
                <w:sz w:val="21"/>
              </w:rPr>
              <w:t>达标</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95" w:hRule="atLeast"/>
        </w:trPr>
        <w:tc>
          <w:tcPr>
            <w:tcW w:w="3574" w:type="dxa"/>
            <w:tcBorders>
              <w:top w:val="single" w:color="000000" w:sz="6" w:space="0"/>
              <w:right w:val="single" w:color="000000" w:sz="6" w:space="0"/>
            </w:tcBorders>
          </w:tcPr>
          <w:p>
            <w:pPr>
              <w:pStyle w:val="15"/>
              <w:spacing w:before="65"/>
              <w:ind w:left="631" w:right="603"/>
              <w:rPr>
                <w:sz w:val="21"/>
              </w:rPr>
            </w:pPr>
            <w:r>
              <w:rPr>
                <w:sz w:val="21"/>
              </w:rPr>
              <w:t>林草覆盖率（</w:t>
            </w:r>
            <w:r>
              <w:rPr>
                <w:rFonts w:ascii="Times New Roman" w:eastAsia="Times New Roman"/>
                <w:sz w:val="21"/>
              </w:rPr>
              <w:t>%</w:t>
            </w:r>
            <w:r>
              <w:rPr>
                <w:sz w:val="21"/>
              </w:rPr>
              <w:t>）</w:t>
            </w:r>
          </w:p>
        </w:tc>
        <w:tc>
          <w:tcPr>
            <w:tcW w:w="1937" w:type="dxa"/>
            <w:tcBorders>
              <w:top w:val="single" w:color="000000" w:sz="6" w:space="0"/>
              <w:left w:val="single" w:color="000000" w:sz="6" w:space="0"/>
              <w:right w:val="single" w:color="000000" w:sz="6" w:space="0"/>
            </w:tcBorders>
          </w:tcPr>
          <w:p>
            <w:pPr>
              <w:pStyle w:val="15"/>
              <w:spacing w:before="77"/>
              <w:ind w:left="427" w:right="402"/>
              <w:rPr>
                <w:rFonts w:ascii="Times New Roman"/>
                <w:sz w:val="21"/>
              </w:rPr>
            </w:pPr>
            <w:r>
              <w:rPr>
                <w:rFonts w:ascii="Times New Roman"/>
                <w:sz w:val="21"/>
              </w:rPr>
              <w:t>26</w:t>
            </w:r>
          </w:p>
        </w:tc>
        <w:tc>
          <w:tcPr>
            <w:tcW w:w="1935" w:type="dxa"/>
            <w:tcBorders>
              <w:top w:val="single" w:color="000000" w:sz="6" w:space="0"/>
              <w:left w:val="single" w:color="000000" w:sz="6" w:space="0"/>
              <w:right w:val="single" w:color="000000" w:sz="6" w:space="0"/>
            </w:tcBorders>
          </w:tcPr>
          <w:p>
            <w:pPr>
              <w:pStyle w:val="15"/>
              <w:spacing w:before="77"/>
              <w:ind w:left="427" w:right="400"/>
              <w:rPr>
                <w:rFonts w:ascii="Times New Roman"/>
                <w:sz w:val="21"/>
              </w:rPr>
            </w:pPr>
            <w:r>
              <w:rPr>
                <w:rFonts w:ascii="Times New Roman"/>
                <w:sz w:val="21"/>
              </w:rPr>
              <w:t>26.0</w:t>
            </w:r>
          </w:p>
        </w:tc>
        <w:tc>
          <w:tcPr>
            <w:tcW w:w="1654" w:type="dxa"/>
            <w:tcBorders>
              <w:top w:val="single" w:color="000000" w:sz="6" w:space="0"/>
              <w:left w:val="single" w:color="000000" w:sz="6" w:space="0"/>
            </w:tcBorders>
          </w:tcPr>
          <w:p>
            <w:pPr>
              <w:pStyle w:val="15"/>
              <w:spacing w:before="65"/>
              <w:ind w:left="387" w:right="361"/>
              <w:rPr>
                <w:sz w:val="21"/>
              </w:rPr>
            </w:pPr>
            <w:r>
              <w:rPr>
                <w:sz w:val="21"/>
              </w:rPr>
              <w:t>达标</w:t>
            </w:r>
          </w:p>
        </w:tc>
      </w:tr>
    </w:tbl>
    <w:p>
      <w:pPr>
        <w:pStyle w:val="7"/>
        <w:spacing w:before="7"/>
        <w:rPr>
          <w:rFonts w:ascii="黑体"/>
          <w:sz w:val="28"/>
        </w:rPr>
      </w:pPr>
    </w:p>
    <w:p>
      <w:pPr>
        <w:pStyle w:val="4"/>
        <w:numPr>
          <w:ilvl w:val="1"/>
          <w:numId w:val="8"/>
        </w:numPr>
        <w:tabs>
          <w:tab w:val="left" w:pos="857"/>
          <w:tab w:val="left" w:pos="858"/>
        </w:tabs>
        <w:spacing w:before="0" w:after="0" w:line="240" w:lineRule="auto"/>
        <w:ind w:left="857" w:right="0" w:hanging="718"/>
        <w:jc w:val="left"/>
      </w:pPr>
      <w:bookmarkStart w:id="22" w:name="_TOC_250011"/>
      <w:bookmarkEnd w:id="22"/>
      <w:r>
        <w:t>公众满意度调查</w:t>
      </w:r>
    </w:p>
    <w:p>
      <w:pPr>
        <w:pStyle w:val="7"/>
        <w:spacing w:before="1"/>
        <w:rPr>
          <w:rFonts w:ascii="黑体"/>
          <w:sz w:val="39"/>
        </w:rPr>
      </w:pPr>
    </w:p>
    <w:p>
      <w:pPr>
        <w:pStyle w:val="7"/>
        <w:spacing w:line="446" w:lineRule="auto"/>
        <w:ind w:left="140" w:right="231" w:firstLine="480"/>
        <w:jc w:val="both"/>
      </w:pPr>
      <w:r>
        <w:rPr>
          <w:spacing w:val="-3"/>
        </w:rPr>
        <w:t>为全面了解工程施工期间和运行初期的水土保持措施防治效果、水土流失状况以及</w:t>
      </w:r>
      <w:r>
        <w:rPr>
          <w:spacing w:val="-6"/>
        </w:rPr>
        <w:t>所产生的危害等，评估组结合现场查勘，就工程建设的挖填土方管理、植被建设及对经</w:t>
      </w:r>
      <w:r>
        <w:rPr>
          <w:spacing w:val="-5"/>
        </w:rPr>
        <w:t>济和环境影响等方面，向当地群众进行了细致认真地了解，并将调查结果作为本次验收</w:t>
      </w:r>
      <w:r>
        <w:rPr>
          <w:spacing w:val="-2"/>
        </w:rPr>
        <w:t xml:space="preserve">工作的参考依据。在验收工作过程中，验收组共向工程附近群众发放 </w:t>
      </w:r>
      <w:r>
        <w:rPr>
          <w:rFonts w:ascii="Times New Roman" w:eastAsia="Times New Roman"/>
        </w:rPr>
        <w:t xml:space="preserve">20 </w:t>
      </w:r>
      <w:r>
        <w:t>份水土保持公众调查表。</w:t>
      </w:r>
    </w:p>
    <w:p>
      <w:pPr>
        <w:pStyle w:val="7"/>
        <w:spacing w:line="446" w:lineRule="auto"/>
        <w:ind w:left="140" w:right="231" w:firstLine="480"/>
        <w:jc w:val="both"/>
      </w:pPr>
      <w:r>
        <w:rPr>
          <w:spacing w:val="-6"/>
        </w:rPr>
        <w:t>项目建设过程中，建设单位严格工程管理，层层落实项目建设责任制，整个工程建</w:t>
      </w:r>
      <w:r>
        <w:rPr>
          <w:spacing w:val="-5"/>
        </w:rPr>
        <w:t>设均有条不紊进行，没有大的水土流失事件发生。评估过程中对当地群众的走访及民意</w:t>
      </w:r>
      <w:r>
        <w:rPr>
          <w:spacing w:val="-7"/>
        </w:rPr>
        <w:t>调查，没有收到有关工程建设水土流失引起的投诉。被访问者对问卷提出的问题回答情</w:t>
      </w:r>
      <w:r>
        <w:rPr>
          <w:spacing w:val="-15"/>
        </w:rPr>
        <w:t xml:space="preserve">况见表 </w:t>
      </w:r>
      <w:r>
        <w:rPr>
          <w:rFonts w:ascii="Times New Roman" w:eastAsia="Times New Roman"/>
        </w:rPr>
        <w:t>5.3-1</w:t>
      </w:r>
      <w:r>
        <w:t>。</w:t>
      </w:r>
    </w:p>
    <w:p>
      <w:pPr>
        <w:spacing w:after="0" w:line="446" w:lineRule="auto"/>
        <w:jc w:val="both"/>
        <w:sectPr>
          <w:footerReference r:id="rId30" w:type="default"/>
          <w:pgSz w:w="11910" w:h="16840"/>
          <w:pgMar w:top="1480" w:right="1180" w:bottom="1160" w:left="1280" w:header="879" w:footer="961" w:gutter="0"/>
          <w:pgNumType w:start="45"/>
        </w:sectPr>
      </w:pPr>
    </w:p>
    <w:p>
      <w:pPr>
        <w:tabs>
          <w:tab w:val="left" w:pos="1179"/>
        </w:tabs>
        <w:spacing w:before="84"/>
        <w:ind w:left="267" w:right="0" w:firstLine="0"/>
        <w:jc w:val="center"/>
        <w:rPr>
          <w:rFonts w:hint="eastAsia" w:ascii="黑体" w:eastAsia="黑体"/>
          <w:sz w:val="21"/>
        </w:rPr>
      </w:pPr>
      <w:r>
        <w:rPr>
          <w:rFonts w:hint="eastAsia" w:ascii="黑体" w:eastAsia="黑体"/>
          <w:sz w:val="21"/>
        </w:rPr>
        <w:t>表</w:t>
      </w:r>
      <w:r>
        <w:rPr>
          <w:rFonts w:hint="eastAsia" w:ascii="黑体" w:eastAsia="黑体"/>
          <w:spacing w:val="-54"/>
          <w:sz w:val="21"/>
        </w:rPr>
        <w:t xml:space="preserve"> </w:t>
      </w:r>
      <w:r>
        <w:rPr>
          <w:rFonts w:ascii="Times New Roman" w:eastAsia="Times New Roman"/>
          <w:sz w:val="21"/>
        </w:rPr>
        <w:t>5.3-1</w:t>
      </w:r>
      <w:r>
        <w:rPr>
          <w:rFonts w:ascii="Times New Roman" w:eastAsia="Times New Roman"/>
          <w:sz w:val="21"/>
        </w:rPr>
        <w:tab/>
      </w:r>
      <w:r>
        <w:rPr>
          <w:rFonts w:hint="eastAsia" w:ascii="黑体" w:eastAsia="黑体"/>
          <w:spacing w:val="-3"/>
          <w:sz w:val="21"/>
        </w:rPr>
        <w:t>水</w:t>
      </w:r>
      <w:r>
        <w:rPr>
          <w:rFonts w:hint="eastAsia" w:ascii="黑体" w:eastAsia="黑体"/>
          <w:sz w:val="21"/>
        </w:rPr>
        <w:t>土</w:t>
      </w:r>
      <w:r>
        <w:rPr>
          <w:rFonts w:hint="eastAsia" w:ascii="黑体" w:eastAsia="黑体"/>
          <w:spacing w:val="-3"/>
          <w:sz w:val="21"/>
        </w:rPr>
        <w:t>保</w:t>
      </w:r>
      <w:r>
        <w:rPr>
          <w:rFonts w:hint="eastAsia" w:ascii="黑体" w:eastAsia="黑体"/>
          <w:sz w:val="21"/>
        </w:rPr>
        <w:t>持</w:t>
      </w:r>
      <w:r>
        <w:rPr>
          <w:rFonts w:hint="eastAsia" w:ascii="黑体" w:eastAsia="黑体"/>
          <w:spacing w:val="-3"/>
          <w:sz w:val="21"/>
        </w:rPr>
        <w:t>公</w:t>
      </w:r>
      <w:r>
        <w:rPr>
          <w:rFonts w:hint="eastAsia" w:ascii="黑体" w:eastAsia="黑体"/>
          <w:sz w:val="21"/>
        </w:rPr>
        <w:t>众</w:t>
      </w:r>
      <w:r>
        <w:rPr>
          <w:rFonts w:hint="eastAsia" w:ascii="黑体" w:eastAsia="黑体"/>
          <w:spacing w:val="-3"/>
          <w:sz w:val="21"/>
        </w:rPr>
        <w:t>调</w:t>
      </w:r>
      <w:r>
        <w:rPr>
          <w:rFonts w:hint="eastAsia" w:ascii="黑体" w:eastAsia="黑体"/>
          <w:sz w:val="21"/>
        </w:rPr>
        <w:t>查表</w:t>
      </w:r>
    </w:p>
    <w:p>
      <w:pPr>
        <w:pStyle w:val="7"/>
        <w:spacing w:before="9"/>
        <w:rPr>
          <w:rFonts w:ascii="黑体"/>
          <w:sz w:val="11"/>
        </w:rPr>
      </w:pPr>
    </w:p>
    <w:tbl>
      <w:tblPr>
        <w:tblStyle w:val="11"/>
        <w:tblW w:w="0" w:type="auto"/>
        <w:tblInd w:w="141"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2146"/>
        <w:gridCol w:w="773"/>
        <w:gridCol w:w="569"/>
        <w:gridCol w:w="298"/>
        <w:gridCol w:w="929"/>
        <w:gridCol w:w="310"/>
        <w:gridCol w:w="555"/>
        <w:gridCol w:w="929"/>
        <w:gridCol w:w="864"/>
        <w:gridCol w:w="398"/>
        <w:gridCol w:w="525"/>
        <w:gridCol w:w="803"/>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55" w:hRule="atLeast"/>
        </w:trPr>
        <w:tc>
          <w:tcPr>
            <w:tcW w:w="2146" w:type="dxa"/>
            <w:vMerge w:val="restart"/>
            <w:tcBorders>
              <w:bottom w:val="single" w:color="000000" w:sz="6" w:space="0"/>
              <w:right w:val="single" w:color="000000" w:sz="6" w:space="0"/>
            </w:tcBorders>
          </w:tcPr>
          <w:p>
            <w:pPr>
              <w:pStyle w:val="15"/>
              <w:spacing w:before="137"/>
              <w:ind w:left="110" w:right="80"/>
              <w:rPr>
                <w:sz w:val="21"/>
              </w:rPr>
            </w:pPr>
            <w:r>
              <w:rPr>
                <w:sz w:val="21"/>
              </w:rPr>
              <w:t>调查年龄段人数</w:t>
            </w:r>
          </w:p>
          <w:p>
            <w:pPr>
              <w:pStyle w:val="15"/>
              <w:spacing w:before="113"/>
              <w:ind w:left="110" w:right="80"/>
              <w:rPr>
                <w:sz w:val="21"/>
              </w:rPr>
            </w:pPr>
            <w:r>
              <w:rPr>
                <w:sz w:val="21"/>
              </w:rPr>
              <w:t>（人）</w:t>
            </w:r>
          </w:p>
        </w:tc>
        <w:tc>
          <w:tcPr>
            <w:tcW w:w="1342" w:type="dxa"/>
            <w:gridSpan w:val="2"/>
            <w:tcBorders>
              <w:left w:val="single" w:color="000000" w:sz="6" w:space="0"/>
              <w:bottom w:val="single" w:color="000000" w:sz="6" w:space="0"/>
              <w:right w:val="single" w:color="000000" w:sz="6" w:space="0"/>
            </w:tcBorders>
          </w:tcPr>
          <w:p>
            <w:pPr>
              <w:pStyle w:val="15"/>
              <w:spacing w:before="94"/>
              <w:ind w:left="464"/>
              <w:jc w:val="left"/>
              <w:rPr>
                <w:sz w:val="21"/>
              </w:rPr>
            </w:pPr>
            <w:r>
              <w:rPr>
                <w:sz w:val="21"/>
              </w:rPr>
              <w:t>青年</w:t>
            </w:r>
          </w:p>
        </w:tc>
        <w:tc>
          <w:tcPr>
            <w:tcW w:w="1537" w:type="dxa"/>
            <w:gridSpan w:val="3"/>
            <w:tcBorders>
              <w:left w:val="single" w:color="000000" w:sz="6" w:space="0"/>
              <w:bottom w:val="single" w:color="000000" w:sz="6" w:space="0"/>
              <w:right w:val="single" w:color="000000" w:sz="6" w:space="0"/>
            </w:tcBorders>
          </w:tcPr>
          <w:p>
            <w:pPr>
              <w:pStyle w:val="15"/>
              <w:spacing w:before="94"/>
              <w:ind w:left="544" w:right="518"/>
              <w:rPr>
                <w:sz w:val="21"/>
              </w:rPr>
            </w:pPr>
            <w:r>
              <w:rPr>
                <w:sz w:val="21"/>
              </w:rPr>
              <w:t>中年</w:t>
            </w:r>
          </w:p>
        </w:tc>
        <w:tc>
          <w:tcPr>
            <w:tcW w:w="1484" w:type="dxa"/>
            <w:gridSpan w:val="2"/>
            <w:tcBorders>
              <w:left w:val="single" w:color="000000" w:sz="6" w:space="0"/>
              <w:bottom w:val="single" w:color="000000" w:sz="6" w:space="0"/>
              <w:right w:val="single" w:color="000000" w:sz="6" w:space="0"/>
            </w:tcBorders>
          </w:tcPr>
          <w:p>
            <w:pPr>
              <w:pStyle w:val="15"/>
              <w:spacing w:before="94"/>
              <w:ind w:left="514" w:right="495"/>
              <w:rPr>
                <w:sz w:val="21"/>
              </w:rPr>
            </w:pPr>
            <w:r>
              <w:rPr>
                <w:sz w:val="21"/>
              </w:rPr>
              <w:t>老年</w:t>
            </w:r>
          </w:p>
        </w:tc>
        <w:tc>
          <w:tcPr>
            <w:tcW w:w="1262" w:type="dxa"/>
            <w:gridSpan w:val="2"/>
            <w:tcBorders>
              <w:left w:val="single" w:color="000000" w:sz="6" w:space="0"/>
              <w:bottom w:val="single" w:color="000000" w:sz="6" w:space="0"/>
              <w:right w:val="single" w:color="000000" w:sz="6" w:space="0"/>
            </w:tcBorders>
          </w:tcPr>
          <w:p>
            <w:pPr>
              <w:pStyle w:val="15"/>
              <w:spacing w:before="94"/>
              <w:ind w:left="19"/>
              <w:rPr>
                <w:sz w:val="21"/>
              </w:rPr>
            </w:pPr>
            <w:r>
              <w:rPr>
                <w:w w:val="100"/>
                <w:sz w:val="21"/>
              </w:rPr>
              <w:t>男</w:t>
            </w:r>
          </w:p>
        </w:tc>
        <w:tc>
          <w:tcPr>
            <w:tcW w:w="1328" w:type="dxa"/>
            <w:gridSpan w:val="2"/>
            <w:tcBorders>
              <w:left w:val="single" w:color="000000" w:sz="6" w:space="0"/>
              <w:bottom w:val="single" w:color="000000" w:sz="6" w:space="0"/>
            </w:tcBorders>
          </w:tcPr>
          <w:p>
            <w:pPr>
              <w:pStyle w:val="15"/>
              <w:spacing w:before="94"/>
              <w:ind w:left="23"/>
              <w:rPr>
                <w:sz w:val="21"/>
              </w:rPr>
            </w:pPr>
            <w:r>
              <w:rPr>
                <w:w w:val="100"/>
                <w:sz w:val="21"/>
              </w:rPr>
              <w:t>女</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53" w:hRule="atLeast"/>
        </w:trPr>
        <w:tc>
          <w:tcPr>
            <w:tcW w:w="2146" w:type="dxa"/>
            <w:vMerge w:val="continue"/>
            <w:tcBorders>
              <w:top w:val="nil"/>
              <w:bottom w:val="single" w:color="000000" w:sz="6" w:space="0"/>
              <w:right w:val="single" w:color="000000" w:sz="6" w:space="0"/>
            </w:tcBorders>
          </w:tcPr>
          <w:p>
            <w:pPr>
              <w:rPr>
                <w:sz w:val="2"/>
                <w:szCs w:val="2"/>
              </w:rPr>
            </w:pPr>
          </w:p>
        </w:tc>
        <w:tc>
          <w:tcPr>
            <w:tcW w:w="1342" w:type="dxa"/>
            <w:gridSpan w:val="2"/>
            <w:tcBorders>
              <w:top w:val="single" w:color="000000" w:sz="6" w:space="0"/>
              <w:left w:val="single" w:color="000000" w:sz="6" w:space="0"/>
              <w:bottom w:val="single" w:color="000000" w:sz="6" w:space="0"/>
              <w:right w:val="single" w:color="000000" w:sz="6" w:space="0"/>
            </w:tcBorders>
          </w:tcPr>
          <w:p>
            <w:pPr>
              <w:pStyle w:val="15"/>
              <w:spacing w:before="103"/>
              <w:ind w:left="20"/>
              <w:rPr>
                <w:rFonts w:ascii="Times New Roman"/>
                <w:sz w:val="21"/>
              </w:rPr>
            </w:pPr>
            <w:r>
              <w:rPr>
                <w:rFonts w:ascii="Times New Roman"/>
                <w:w w:val="100"/>
                <w:sz w:val="21"/>
              </w:rPr>
              <w:t>8</w:t>
            </w:r>
          </w:p>
        </w:tc>
        <w:tc>
          <w:tcPr>
            <w:tcW w:w="1537" w:type="dxa"/>
            <w:gridSpan w:val="3"/>
            <w:tcBorders>
              <w:top w:val="single" w:color="000000" w:sz="6" w:space="0"/>
              <w:left w:val="single" w:color="000000" w:sz="6" w:space="0"/>
              <w:bottom w:val="single" w:color="000000" w:sz="6" w:space="0"/>
              <w:right w:val="single" w:color="000000" w:sz="6" w:space="0"/>
            </w:tcBorders>
          </w:tcPr>
          <w:p>
            <w:pPr>
              <w:pStyle w:val="15"/>
              <w:spacing w:before="103"/>
              <w:ind w:left="21"/>
              <w:rPr>
                <w:rFonts w:ascii="Times New Roman"/>
                <w:sz w:val="21"/>
              </w:rPr>
            </w:pPr>
            <w:r>
              <w:rPr>
                <w:rFonts w:ascii="Times New Roman"/>
                <w:w w:val="100"/>
                <w:sz w:val="21"/>
              </w:rPr>
              <w:t>7</w:t>
            </w:r>
          </w:p>
        </w:tc>
        <w:tc>
          <w:tcPr>
            <w:tcW w:w="1484" w:type="dxa"/>
            <w:gridSpan w:val="2"/>
            <w:tcBorders>
              <w:top w:val="single" w:color="000000" w:sz="6" w:space="0"/>
              <w:left w:val="single" w:color="000000" w:sz="6" w:space="0"/>
              <w:bottom w:val="single" w:color="000000" w:sz="6" w:space="0"/>
              <w:right w:val="single" w:color="000000" w:sz="6" w:space="0"/>
            </w:tcBorders>
          </w:tcPr>
          <w:p>
            <w:pPr>
              <w:pStyle w:val="15"/>
              <w:spacing w:before="103"/>
              <w:ind w:left="19"/>
              <w:rPr>
                <w:rFonts w:ascii="Times New Roman"/>
                <w:sz w:val="21"/>
              </w:rPr>
            </w:pPr>
            <w:r>
              <w:rPr>
                <w:rFonts w:ascii="Times New Roman"/>
                <w:w w:val="100"/>
                <w:sz w:val="21"/>
              </w:rPr>
              <w:t>5</w:t>
            </w:r>
          </w:p>
        </w:tc>
        <w:tc>
          <w:tcPr>
            <w:tcW w:w="1262" w:type="dxa"/>
            <w:gridSpan w:val="2"/>
            <w:tcBorders>
              <w:top w:val="single" w:color="000000" w:sz="6" w:space="0"/>
              <w:left w:val="single" w:color="000000" w:sz="6" w:space="0"/>
              <w:bottom w:val="single" w:color="000000" w:sz="6" w:space="0"/>
              <w:right w:val="single" w:color="000000" w:sz="6" w:space="0"/>
            </w:tcBorders>
          </w:tcPr>
          <w:p>
            <w:pPr>
              <w:pStyle w:val="15"/>
              <w:spacing w:before="103"/>
              <w:ind w:left="508" w:right="489"/>
              <w:rPr>
                <w:rFonts w:ascii="Times New Roman"/>
                <w:sz w:val="21"/>
              </w:rPr>
            </w:pPr>
            <w:r>
              <w:rPr>
                <w:rFonts w:ascii="Times New Roman"/>
                <w:sz w:val="21"/>
              </w:rPr>
              <w:t>15</w:t>
            </w:r>
          </w:p>
        </w:tc>
        <w:tc>
          <w:tcPr>
            <w:tcW w:w="1328" w:type="dxa"/>
            <w:gridSpan w:val="2"/>
            <w:tcBorders>
              <w:top w:val="single" w:color="000000" w:sz="6" w:space="0"/>
              <w:left w:val="single" w:color="000000" w:sz="6" w:space="0"/>
              <w:bottom w:val="single" w:color="000000" w:sz="6" w:space="0"/>
            </w:tcBorders>
          </w:tcPr>
          <w:p>
            <w:pPr>
              <w:pStyle w:val="15"/>
              <w:spacing w:before="103"/>
              <w:ind w:left="23"/>
              <w:rPr>
                <w:rFonts w:ascii="Times New Roman"/>
                <w:sz w:val="21"/>
              </w:rPr>
            </w:pPr>
            <w:r>
              <w:rPr>
                <w:rFonts w:ascii="Times New Roman"/>
                <w:w w:val="100"/>
                <w:sz w:val="21"/>
              </w:rPr>
              <w:t>5</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52" w:hRule="atLeast"/>
        </w:trPr>
        <w:tc>
          <w:tcPr>
            <w:tcW w:w="2146" w:type="dxa"/>
            <w:vMerge w:val="restart"/>
            <w:tcBorders>
              <w:top w:val="single" w:color="000000" w:sz="6" w:space="0"/>
              <w:bottom w:val="single" w:color="000000" w:sz="6" w:space="0"/>
              <w:right w:val="single" w:color="000000" w:sz="6" w:space="0"/>
            </w:tcBorders>
          </w:tcPr>
          <w:p>
            <w:pPr>
              <w:pStyle w:val="15"/>
              <w:jc w:val="left"/>
              <w:rPr>
                <w:rFonts w:ascii="黑体"/>
                <w:sz w:val="20"/>
              </w:rPr>
            </w:pPr>
          </w:p>
          <w:p>
            <w:pPr>
              <w:pStyle w:val="15"/>
              <w:spacing w:before="6"/>
              <w:jc w:val="left"/>
              <w:rPr>
                <w:rFonts w:ascii="黑体"/>
                <w:sz w:val="17"/>
              </w:rPr>
            </w:pPr>
          </w:p>
          <w:p>
            <w:pPr>
              <w:pStyle w:val="15"/>
              <w:spacing w:before="1"/>
              <w:ind w:left="445"/>
              <w:jc w:val="left"/>
              <w:rPr>
                <w:sz w:val="21"/>
              </w:rPr>
            </w:pPr>
            <w:r>
              <w:rPr>
                <w:sz w:val="21"/>
              </w:rPr>
              <w:t>调查工程评价</w:t>
            </w:r>
          </w:p>
        </w:tc>
        <w:tc>
          <w:tcPr>
            <w:tcW w:w="1640" w:type="dxa"/>
            <w:gridSpan w:val="3"/>
            <w:tcBorders>
              <w:top w:val="single" w:color="000000" w:sz="6" w:space="0"/>
              <w:left w:val="single" w:color="000000" w:sz="6" w:space="0"/>
              <w:bottom w:val="single" w:color="000000" w:sz="6" w:space="0"/>
              <w:right w:val="single" w:color="000000" w:sz="6" w:space="0"/>
            </w:tcBorders>
          </w:tcPr>
          <w:p>
            <w:pPr>
              <w:pStyle w:val="15"/>
              <w:spacing w:before="92"/>
              <w:ind w:left="24"/>
              <w:rPr>
                <w:sz w:val="21"/>
              </w:rPr>
            </w:pPr>
            <w:r>
              <w:rPr>
                <w:w w:val="100"/>
                <w:sz w:val="21"/>
              </w:rPr>
              <w:t>好</w:t>
            </w:r>
          </w:p>
        </w:tc>
        <w:tc>
          <w:tcPr>
            <w:tcW w:w="1794" w:type="dxa"/>
            <w:gridSpan w:val="3"/>
            <w:tcBorders>
              <w:top w:val="single" w:color="000000" w:sz="6" w:space="0"/>
              <w:left w:val="single" w:color="000000" w:sz="6" w:space="0"/>
              <w:bottom w:val="single" w:color="000000" w:sz="6" w:space="0"/>
              <w:right w:val="single" w:color="000000" w:sz="6" w:space="0"/>
            </w:tcBorders>
          </w:tcPr>
          <w:p>
            <w:pPr>
              <w:pStyle w:val="15"/>
              <w:spacing w:before="92"/>
              <w:ind w:left="670" w:right="648"/>
              <w:rPr>
                <w:sz w:val="21"/>
              </w:rPr>
            </w:pPr>
            <w:r>
              <w:rPr>
                <w:sz w:val="21"/>
              </w:rPr>
              <w:t>一般</w:t>
            </w:r>
          </w:p>
        </w:tc>
        <w:tc>
          <w:tcPr>
            <w:tcW w:w="1793" w:type="dxa"/>
            <w:gridSpan w:val="2"/>
            <w:tcBorders>
              <w:top w:val="single" w:color="000000" w:sz="6" w:space="0"/>
              <w:left w:val="single" w:color="000000" w:sz="6" w:space="0"/>
              <w:bottom w:val="single" w:color="000000" w:sz="6" w:space="0"/>
              <w:right w:val="single" w:color="000000" w:sz="6" w:space="0"/>
            </w:tcBorders>
          </w:tcPr>
          <w:p>
            <w:pPr>
              <w:pStyle w:val="15"/>
              <w:spacing w:before="92"/>
              <w:ind w:left="21"/>
              <w:rPr>
                <w:sz w:val="21"/>
              </w:rPr>
            </w:pPr>
            <w:r>
              <w:rPr>
                <w:w w:val="100"/>
                <w:sz w:val="21"/>
              </w:rPr>
              <w:t>差</w:t>
            </w:r>
          </w:p>
        </w:tc>
        <w:tc>
          <w:tcPr>
            <w:tcW w:w="1726" w:type="dxa"/>
            <w:gridSpan w:val="3"/>
            <w:tcBorders>
              <w:top w:val="single" w:color="000000" w:sz="6" w:space="0"/>
              <w:left w:val="single" w:color="000000" w:sz="6" w:space="0"/>
              <w:bottom w:val="single" w:color="000000" w:sz="6" w:space="0"/>
            </w:tcBorders>
          </w:tcPr>
          <w:p>
            <w:pPr>
              <w:pStyle w:val="15"/>
              <w:spacing w:before="92"/>
              <w:ind w:left="549"/>
              <w:jc w:val="left"/>
              <w:rPr>
                <w:sz w:val="21"/>
              </w:rPr>
            </w:pPr>
            <w:r>
              <w:rPr>
                <w:sz w:val="21"/>
              </w:rPr>
              <w:t>说不清</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762" w:hRule="atLeast"/>
        </w:trPr>
        <w:tc>
          <w:tcPr>
            <w:tcW w:w="2146" w:type="dxa"/>
            <w:vMerge w:val="continue"/>
            <w:tcBorders>
              <w:top w:val="nil"/>
              <w:bottom w:val="single" w:color="000000" w:sz="6" w:space="0"/>
              <w:right w:val="single" w:color="000000" w:sz="6" w:space="0"/>
            </w:tcBorders>
          </w:tcPr>
          <w:p>
            <w:pPr>
              <w:rPr>
                <w:sz w:val="2"/>
                <w:szCs w:val="2"/>
              </w:rPr>
            </w:pPr>
          </w:p>
        </w:tc>
        <w:tc>
          <w:tcPr>
            <w:tcW w:w="773" w:type="dxa"/>
            <w:tcBorders>
              <w:top w:val="single" w:color="000000" w:sz="6" w:space="0"/>
              <w:left w:val="single" w:color="000000" w:sz="6" w:space="0"/>
              <w:bottom w:val="single" w:color="000000" w:sz="6" w:space="0"/>
              <w:right w:val="single" w:color="000000" w:sz="6" w:space="0"/>
            </w:tcBorders>
          </w:tcPr>
          <w:p>
            <w:pPr>
              <w:pStyle w:val="15"/>
              <w:spacing w:before="58"/>
              <w:ind w:left="181"/>
              <w:jc w:val="left"/>
              <w:rPr>
                <w:sz w:val="21"/>
              </w:rPr>
            </w:pPr>
            <w:r>
              <w:rPr>
                <w:sz w:val="21"/>
              </w:rPr>
              <w:t>人数</w:t>
            </w:r>
          </w:p>
          <w:p>
            <w:pPr>
              <w:pStyle w:val="15"/>
              <w:spacing w:before="110"/>
              <w:ind w:left="76"/>
              <w:jc w:val="left"/>
              <w:rPr>
                <w:sz w:val="21"/>
              </w:rPr>
            </w:pPr>
            <w:r>
              <w:rPr>
                <w:sz w:val="21"/>
              </w:rPr>
              <w:t>（人）</w:t>
            </w:r>
          </w:p>
        </w:tc>
        <w:tc>
          <w:tcPr>
            <w:tcW w:w="867" w:type="dxa"/>
            <w:gridSpan w:val="2"/>
            <w:tcBorders>
              <w:top w:val="single" w:color="000000" w:sz="6" w:space="0"/>
              <w:left w:val="single" w:color="000000" w:sz="6" w:space="0"/>
              <w:bottom w:val="single" w:color="000000" w:sz="6" w:space="0"/>
              <w:right w:val="single" w:color="000000" w:sz="6" w:space="0"/>
            </w:tcBorders>
          </w:tcPr>
          <w:p>
            <w:pPr>
              <w:pStyle w:val="15"/>
              <w:spacing w:before="58"/>
              <w:ind w:left="18" w:right="-15"/>
              <w:rPr>
                <w:sz w:val="21"/>
              </w:rPr>
            </w:pPr>
            <w:r>
              <w:rPr>
                <w:spacing w:val="-4"/>
                <w:sz w:val="21"/>
              </w:rPr>
              <w:t>占总人数</w:t>
            </w:r>
          </w:p>
          <w:p>
            <w:pPr>
              <w:pStyle w:val="15"/>
              <w:spacing w:before="110"/>
              <w:ind w:left="122" w:right="95"/>
              <w:rPr>
                <w:sz w:val="21"/>
              </w:rPr>
            </w:pPr>
            <w:r>
              <w:rPr>
                <w:sz w:val="21"/>
              </w:rPr>
              <w:t>（</w:t>
            </w:r>
            <w:r>
              <w:rPr>
                <w:rFonts w:ascii="Times New Roman" w:eastAsia="Times New Roman"/>
                <w:sz w:val="21"/>
              </w:rPr>
              <w:t>%</w:t>
            </w:r>
            <w:r>
              <w:rPr>
                <w:sz w:val="21"/>
              </w:rPr>
              <w:t>）</w:t>
            </w:r>
          </w:p>
        </w:tc>
        <w:tc>
          <w:tcPr>
            <w:tcW w:w="929" w:type="dxa"/>
            <w:tcBorders>
              <w:top w:val="single" w:color="000000" w:sz="6" w:space="0"/>
              <w:left w:val="single" w:color="000000" w:sz="6" w:space="0"/>
              <w:bottom w:val="single" w:color="000000" w:sz="6" w:space="0"/>
              <w:right w:val="single" w:color="000000" w:sz="6" w:space="0"/>
            </w:tcBorders>
          </w:tcPr>
          <w:p>
            <w:pPr>
              <w:pStyle w:val="15"/>
              <w:spacing w:before="58"/>
              <w:ind w:left="257"/>
              <w:jc w:val="left"/>
              <w:rPr>
                <w:sz w:val="21"/>
              </w:rPr>
            </w:pPr>
            <w:r>
              <w:rPr>
                <w:sz w:val="21"/>
              </w:rPr>
              <w:t>人数</w:t>
            </w:r>
          </w:p>
          <w:p>
            <w:pPr>
              <w:pStyle w:val="15"/>
              <w:spacing w:before="110"/>
              <w:ind w:left="152"/>
              <w:jc w:val="left"/>
              <w:rPr>
                <w:sz w:val="21"/>
              </w:rPr>
            </w:pPr>
            <w:r>
              <w:rPr>
                <w:sz w:val="21"/>
              </w:rPr>
              <w:t>（人）</w:t>
            </w:r>
          </w:p>
        </w:tc>
        <w:tc>
          <w:tcPr>
            <w:tcW w:w="865" w:type="dxa"/>
            <w:gridSpan w:val="2"/>
            <w:tcBorders>
              <w:top w:val="single" w:color="000000" w:sz="6" w:space="0"/>
              <w:left w:val="single" w:color="000000" w:sz="6" w:space="0"/>
              <w:bottom w:val="single" w:color="000000" w:sz="6" w:space="0"/>
              <w:right w:val="single" w:color="000000" w:sz="6" w:space="0"/>
            </w:tcBorders>
          </w:tcPr>
          <w:p>
            <w:pPr>
              <w:pStyle w:val="15"/>
              <w:spacing w:before="58"/>
              <w:ind w:left="17" w:right="-15"/>
              <w:rPr>
                <w:sz w:val="21"/>
              </w:rPr>
            </w:pPr>
            <w:r>
              <w:rPr>
                <w:spacing w:val="-5"/>
                <w:sz w:val="21"/>
              </w:rPr>
              <w:t>占总人数</w:t>
            </w:r>
          </w:p>
          <w:p>
            <w:pPr>
              <w:pStyle w:val="15"/>
              <w:spacing w:before="110"/>
              <w:ind w:left="121" w:right="94"/>
              <w:rPr>
                <w:sz w:val="21"/>
              </w:rPr>
            </w:pPr>
            <w:r>
              <w:rPr>
                <w:sz w:val="21"/>
              </w:rPr>
              <w:t>（</w:t>
            </w:r>
            <w:r>
              <w:rPr>
                <w:rFonts w:ascii="Times New Roman" w:eastAsia="Times New Roman"/>
                <w:sz w:val="21"/>
              </w:rPr>
              <w:t>%</w:t>
            </w:r>
            <w:r>
              <w:rPr>
                <w:sz w:val="21"/>
              </w:rPr>
              <w:t>）</w:t>
            </w:r>
          </w:p>
        </w:tc>
        <w:tc>
          <w:tcPr>
            <w:tcW w:w="929" w:type="dxa"/>
            <w:tcBorders>
              <w:top w:val="single" w:color="000000" w:sz="6" w:space="0"/>
              <w:left w:val="single" w:color="000000" w:sz="6" w:space="0"/>
              <w:bottom w:val="single" w:color="000000" w:sz="6" w:space="0"/>
              <w:right w:val="single" w:color="000000" w:sz="6" w:space="0"/>
            </w:tcBorders>
          </w:tcPr>
          <w:p>
            <w:pPr>
              <w:pStyle w:val="15"/>
              <w:spacing w:before="4"/>
              <w:jc w:val="left"/>
              <w:rPr>
                <w:rFonts w:ascii="黑体"/>
                <w:sz w:val="19"/>
              </w:rPr>
            </w:pPr>
          </w:p>
          <w:p>
            <w:pPr>
              <w:pStyle w:val="15"/>
              <w:ind w:left="11"/>
              <w:jc w:val="left"/>
              <w:rPr>
                <w:sz w:val="21"/>
              </w:rPr>
            </w:pPr>
            <w:r>
              <w:rPr>
                <w:sz w:val="21"/>
              </w:rPr>
              <w:t>人数（人</w:t>
            </w:r>
          </w:p>
        </w:tc>
        <w:tc>
          <w:tcPr>
            <w:tcW w:w="864" w:type="dxa"/>
            <w:tcBorders>
              <w:top w:val="single" w:color="000000" w:sz="6" w:space="0"/>
              <w:left w:val="single" w:color="000000" w:sz="6" w:space="0"/>
              <w:bottom w:val="single" w:color="000000" w:sz="6" w:space="0"/>
              <w:right w:val="single" w:color="000000" w:sz="6" w:space="0"/>
            </w:tcBorders>
          </w:tcPr>
          <w:p>
            <w:pPr>
              <w:pStyle w:val="15"/>
              <w:spacing w:before="58"/>
              <w:ind w:left="13" w:right="-15"/>
              <w:rPr>
                <w:sz w:val="21"/>
              </w:rPr>
            </w:pPr>
            <w:r>
              <w:rPr>
                <w:spacing w:val="-4"/>
                <w:sz w:val="21"/>
              </w:rPr>
              <w:t>占总人数</w:t>
            </w:r>
          </w:p>
          <w:p>
            <w:pPr>
              <w:pStyle w:val="15"/>
              <w:spacing w:before="110"/>
              <w:ind w:left="117" w:right="96"/>
              <w:rPr>
                <w:sz w:val="21"/>
              </w:rPr>
            </w:pPr>
            <w:r>
              <w:rPr>
                <w:sz w:val="21"/>
              </w:rPr>
              <w:t>（</w:t>
            </w:r>
            <w:r>
              <w:rPr>
                <w:rFonts w:ascii="Times New Roman" w:eastAsia="Times New Roman"/>
                <w:sz w:val="21"/>
              </w:rPr>
              <w:t>%</w:t>
            </w:r>
            <w:r>
              <w:rPr>
                <w:sz w:val="21"/>
              </w:rPr>
              <w:t>）</w:t>
            </w:r>
          </w:p>
        </w:tc>
        <w:tc>
          <w:tcPr>
            <w:tcW w:w="923" w:type="dxa"/>
            <w:gridSpan w:val="2"/>
            <w:tcBorders>
              <w:top w:val="single" w:color="000000" w:sz="6" w:space="0"/>
              <w:left w:val="single" w:color="000000" w:sz="6" w:space="0"/>
              <w:bottom w:val="single" w:color="000000" w:sz="6" w:space="0"/>
              <w:right w:val="single" w:color="000000" w:sz="6" w:space="0"/>
            </w:tcBorders>
          </w:tcPr>
          <w:p>
            <w:pPr>
              <w:pStyle w:val="15"/>
              <w:spacing w:before="4"/>
              <w:jc w:val="left"/>
              <w:rPr>
                <w:rFonts w:ascii="黑体"/>
                <w:sz w:val="19"/>
              </w:rPr>
            </w:pPr>
          </w:p>
          <w:p>
            <w:pPr>
              <w:pStyle w:val="15"/>
              <w:ind w:left="11"/>
              <w:jc w:val="left"/>
              <w:rPr>
                <w:sz w:val="21"/>
              </w:rPr>
            </w:pPr>
            <w:r>
              <w:rPr>
                <w:sz w:val="21"/>
              </w:rPr>
              <w:t>人数（人</w:t>
            </w:r>
          </w:p>
        </w:tc>
        <w:tc>
          <w:tcPr>
            <w:tcW w:w="803" w:type="dxa"/>
            <w:tcBorders>
              <w:top w:val="single" w:color="000000" w:sz="6" w:space="0"/>
              <w:left w:val="single" w:color="000000" w:sz="6" w:space="0"/>
              <w:bottom w:val="single" w:color="000000" w:sz="6" w:space="0"/>
            </w:tcBorders>
          </w:tcPr>
          <w:p>
            <w:pPr>
              <w:pStyle w:val="15"/>
              <w:spacing w:before="58"/>
              <w:ind w:left="86"/>
              <w:jc w:val="left"/>
              <w:rPr>
                <w:sz w:val="21"/>
              </w:rPr>
            </w:pPr>
            <w:r>
              <w:rPr>
                <w:sz w:val="21"/>
              </w:rPr>
              <w:t>占总人</w:t>
            </w:r>
          </w:p>
          <w:p>
            <w:pPr>
              <w:pStyle w:val="15"/>
              <w:spacing w:before="110"/>
              <w:ind w:left="12" w:right="-44"/>
              <w:jc w:val="left"/>
              <w:rPr>
                <w:sz w:val="21"/>
              </w:rPr>
            </w:pPr>
            <w:r>
              <w:rPr>
                <w:sz w:val="21"/>
              </w:rPr>
              <w:t>数</w:t>
            </w:r>
            <w:r>
              <w:rPr>
                <w:spacing w:val="-7"/>
                <w:sz w:val="21"/>
              </w:rPr>
              <w:t>（</w:t>
            </w:r>
            <w:r>
              <w:rPr>
                <w:rFonts w:ascii="Times New Roman" w:eastAsia="Times New Roman"/>
                <w:spacing w:val="-7"/>
                <w:sz w:val="21"/>
              </w:rPr>
              <w:t>%</w:t>
            </w:r>
            <w:r>
              <w:rPr>
                <w:spacing w:val="-7"/>
                <w:sz w:val="21"/>
              </w:rPr>
              <w:t>）</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rPr>
          <w:trHeight w:val="455" w:hRule="atLeast"/>
        </w:trPr>
        <w:tc>
          <w:tcPr>
            <w:tcW w:w="2146" w:type="dxa"/>
            <w:tcBorders>
              <w:top w:val="single" w:color="000000" w:sz="6" w:space="0"/>
              <w:bottom w:val="single" w:color="000000" w:sz="6" w:space="0"/>
              <w:right w:val="single" w:color="000000" w:sz="6" w:space="0"/>
            </w:tcBorders>
          </w:tcPr>
          <w:p>
            <w:pPr>
              <w:pStyle w:val="15"/>
              <w:spacing w:before="94"/>
              <w:ind w:left="110" w:right="82"/>
              <w:rPr>
                <w:sz w:val="21"/>
              </w:rPr>
            </w:pPr>
            <w:r>
              <w:rPr>
                <w:sz w:val="21"/>
              </w:rPr>
              <w:t>工程对当地经济影响</w:t>
            </w:r>
          </w:p>
        </w:tc>
        <w:tc>
          <w:tcPr>
            <w:tcW w:w="773" w:type="dxa"/>
            <w:tcBorders>
              <w:top w:val="single" w:color="000000" w:sz="6" w:space="0"/>
              <w:left w:val="single" w:color="000000" w:sz="6" w:space="0"/>
              <w:bottom w:val="single" w:color="000000" w:sz="6" w:space="0"/>
              <w:right w:val="single" w:color="000000" w:sz="6" w:space="0"/>
            </w:tcBorders>
          </w:tcPr>
          <w:p>
            <w:pPr>
              <w:pStyle w:val="15"/>
              <w:spacing w:before="106"/>
              <w:ind w:right="259"/>
              <w:jc w:val="right"/>
              <w:rPr>
                <w:rFonts w:ascii="Times New Roman"/>
                <w:sz w:val="21"/>
              </w:rPr>
            </w:pPr>
            <w:r>
              <w:rPr>
                <w:rFonts w:ascii="Times New Roman"/>
                <w:sz w:val="21"/>
              </w:rPr>
              <w:t>16</w:t>
            </w:r>
          </w:p>
        </w:tc>
        <w:tc>
          <w:tcPr>
            <w:tcW w:w="867" w:type="dxa"/>
            <w:gridSpan w:val="2"/>
            <w:tcBorders>
              <w:top w:val="single" w:color="000000" w:sz="6" w:space="0"/>
              <w:left w:val="single" w:color="000000" w:sz="6" w:space="0"/>
              <w:bottom w:val="single" w:color="000000" w:sz="6" w:space="0"/>
              <w:right w:val="single" w:color="000000" w:sz="6" w:space="0"/>
            </w:tcBorders>
          </w:tcPr>
          <w:p>
            <w:pPr>
              <w:pStyle w:val="15"/>
              <w:spacing w:before="106"/>
              <w:ind w:left="119" w:right="95"/>
              <w:rPr>
                <w:rFonts w:ascii="Times New Roman"/>
                <w:sz w:val="21"/>
              </w:rPr>
            </w:pPr>
            <w:r>
              <w:rPr>
                <w:rFonts w:ascii="Times New Roman"/>
                <w:sz w:val="21"/>
              </w:rPr>
              <w:t>80</w:t>
            </w:r>
          </w:p>
        </w:tc>
        <w:tc>
          <w:tcPr>
            <w:tcW w:w="929" w:type="dxa"/>
            <w:tcBorders>
              <w:top w:val="single" w:color="000000" w:sz="6" w:space="0"/>
              <w:left w:val="single" w:color="000000" w:sz="6" w:space="0"/>
              <w:bottom w:val="single" w:color="000000" w:sz="6" w:space="0"/>
              <w:right w:val="single" w:color="000000" w:sz="6" w:space="0"/>
            </w:tcBorders>
          </w:tcPr>
          <w:p>
            <w:pPr>
              <w:pStyle w:val="15"/>
              <w:spacing w:before="106"/>
              <w:ind w:left="23"/>
              <w:rPr>
                <w:rFonts w:ascii="Times New Roman"/>
                <w:sz w:val="21"/>
              </w:rPr>
            </w:pPr>
            <w:r>
              <w:rPr>
                <w:rFonts w:ascii="Times New Roman"/>
                <w:w w:val="100"/>
                <w:sz w:val="21"/>
              </w:rPr>
              <w:t>4</w:t>
            </w:r>
          </w:p>
        </w:tc>
        <w:tc>
          <w:tcPr>
            <w:tcW w:w="865" w:type="dxa"/>
            <w:gridSpan w:val="2"/>
            <w:tcBorders>
              <w:top w:val="single" w:color="000000" w:sz="6" w:space="0"/>
              <w:left w:val="single" w:color="000000" w:sz="6" w:space="0"/>
              <w:bottom w:val="single" w:color="000000" w:sz="6" w:space="0"/>
              <w:right w:val="single" w:color="000000" w:sz="6" w:space="0"/>
            </w:tcBorders>
          </w:tcPr>
          <w:p>
            <w:pPr>
              <w:pStyle w:val="15"/>
              <w:spacing w:before="106"/>
              <w:ind w:left="119" w:right="94"/>
              <w:rPr>
                <w:rFonts w:ascii="Times New Roman"/>
                <w:sz w:val="21"/>
              </w:rPr>
            </w:pPr>
            <w:r>
              <w:rPr>
                <w:rFonts w:ascii="Times New Roman"/>
                <w:sz w:val="21"/>
              </w:rPr>
              <w:t>20</w:t>
            </w:r>
          </w:p>
        </w:tc>
        <w:tc>
          <w:tcPr>
            <w:tcW w:w="929" w:type="dxa"/>
            <w:tcBorders>
              <w:top w:val="single" w:color="000000" w:sz="6" w:space="0"/>
              <w:left w:val="single" w:color="000000" w:sz="6" w:space="0"/>
              <w:bottom w:val="single" w:color="000000" w:sz="6" w:space="0"/>
              <w:right w:val="single" w:color="000000" w:sz="6" w:space="0"/>
            </w:tcBorders>
          </w:tcPr>
          <w:p>
            <w:pPr>
              <w:pStyle w:val="15"/>
              <w:jc w:val="left"/>
              <w:rPr>
                <w:rFonts w:ascii="Times New Roman"/>
                <w:sz w:val="22"/>
              </w:rPr>
            </w:pPr>
          </w:p>
        </w:tc>
        <w:tc>
          <w:tcPr>
            <w:tcW w:w="864" w:type="dxa"/>
            <w:tcBorders>
              <w:top w:val="single" w:color="000000" w:sz="6" w:space="0"/>
              <w:left w:val="single" w:color="000000" w:sz="6" w:space="0"/>
              <w:bottom w:val="single" w:color="000000" w:sz="6" w:space="0"/>
              <w:right w:val="single" w:color="000000" w:sz="6" w:space="0"/>
            </w:tcBorders>
          </w:tcPr>
          <w:p>
            <w:pPr>
              <w:pStyle w:val="15"/>
              <w:jc w:val="left"/>
              <w:rPr>
                <w:rFonts w:ascii="Times New Roman"/>
                <w:sz w:val="22"/>
              </w:rPr>
            </w:pPr>
          </w:p>
        </w:tc>
        <w:tc>
          <w:tcPr>
            <w:tcW w:w="923" w:type="dxa"/>
            <w:gridSpan w:val="2"/>
            <w:tcBorders>
              <w:top w:val="single" w:color="000000" w:sz="6" w:space="0"/>
              <w:left w:val="single" w:color="000000" w:sz="6" w:space="0"/>
              <w:bottom w:val="single" w:color="000000" w:sz="6" w:space="0"/>
              <w:right w:val="single" w:color="000000" w:sz="6" w:space="0"/>
            </w:tcBorders>
          </w:tcPr>
          <w:p>
            <w:pPr>
              <w:pStyle w:val="15"/>
              <w:jc w:val="left"/>
              <w:rPr>
                <w:rFonts w:ascii="Times New Roman"/>
                <w:sz w:val="22"/>
              </w:rPr>
            </w:pPr>
          </w:p>
        </w:tc>
        <w:tc>
          <w:tcPr>
            <w:tcW w:w="803" w:type="dxa"/>
            <w:tcBorders>
              <w:top w:val="single" w:color="000000" w:sz="6" w:space="0"/>
              <w:left w:val="single" w:color="000000" w:sz="6" w:space="0"/>
              <w:bottom w:val="single" w:color="000000" w:sz="6" w:space="0"/>
            </w:tcBorders>
          </w:tcPr>
          <w:p>
            <w:pPr>
              <w:pStyle w:val="15"/>
              <w:jc w:val="left"/>
              <w:rPr>
                <w:rFonts w:ascii="Times New Roman"/>
                <w:sz w:val="22"/>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52" w:hRule="atLeast"/>
        </w:trPr>
        <w:tc>
          <w:tcPr>
            <w:tcW w:w="2146" w:type="dxa"/>
            <w:tcBorders>
              <w:top w:val="single" w:color="000000" w:sz="6" w:space="0"/>
              <w:bottom w:val="single" w:color="000000" w:sz="6" w:space="0"/>
              <w:right w:val="single" w:color="000000" w:sz="6" w:space="0"/>
            </w:tcBorders>
          </w:tcPr>
          <w:p>
            <w:pPr>
              <w:pStyle w:val="15"/>
              <w:spacing w:before="92"/>
              <w:ind w:left="110" w:right="82"/>
              <w:rPr>
                <w:sz w:val="21"/>
              </w:rPr>
            </w:pPr>
            <w:r>
              <w:rPr>
                <w:sz w:val="21"/>
              </w:rPr>
              <w:t>工程对当地环境影响</w:t>
            </w:r>
          </w:p>
        </w:tc>
        <w:tc>
          <w:tcPr>
            <w:tcW w:w="773" w:type="dxa"/>
            <w:tcBorders>
              <w:top w:val="single" w:color="000000" w:sz="6" w:space="0"/>
              <w:left w:val="single" w:color="000000" w:sz="6" w:space="0"/>
              <w:bottom w:val="single" w:color="000000" w:sz="6" w:space="0"/>
              <w:right w:val="single" w:color="000000" w:sz="6" w:space="0"/>
            </w:tcBorders>
          </w:tcPr>
          <w:p>
            <w:pPr>
              <w:pStyle w:val="15"/>
              <w:spacing w:before="103"/>
              <w:ind w:right="259"/>
              <w:jc w:val="right"/>
              <w:rPr>
                <w:rFonts w:ascii="Times New Roman"/>
                <w:sz w:val="21"/>
              </w:rPr>
            </w:pPr>
            <w:r>
              <w:rPr>
                <w:rFonts w:ascii="Times New Roman"/>
                <w:sz w:val="21"/>
              </w:rPr>
              <w:t>12</w:t>
            </w:r>
          </w:p>
        </w:tc>
        <w:tc>
          <w:tcPr>
            <w:tcW w:w="867" w:type="dxa"/>
            <w:gridSpan w:val="2"/>
            <w:tcBorders>
              <w:top w:val="single" w:color="000000" w:sz="6" w:space="0"/>
              <w:left w:val="single" w:color="000000" w:sz="6" w:space="0"/>
              <w:bottom w:val="single" w:color="000000" w:sz="6" w:space="0"/>
              <w:right w:val="single" w:color="000000" w:sz="6" w:space="0"/>
            </w:tcBorders>
          </w:tcPr>
          <w:p>
            <w:pPr>
              <w:pStyle w:val="15"/>
              <w:spacing w:before="103"/>
              <w:ind w:left="119" w:right="95"/>
              <w:rPr>
                <w:rFonts w:ascii="Times New Roman"/>
                <w:sz w:val="21"/>
              </w:rPr>
            </w:pPr>
            <w:r>
              <w:rPr>
                <w:rFonts w:ascii="Times New Roman"/>
                <w:sz w:val="21"/>
              </w:rPr>
              <w:t>60</w:t>
            </w:r>
          </w:p>
        </w:tc>
        <w:tc>
          <w:tcPr>
            <w:tcW w:w="929" w:type="dxa"/>
            <w:tcBorders>
              <w:top w:val="single" w:color="000000" w:sz="6" w:space="0"/>
              <w:left w:val="single" w:color="000000" w:sz="6" w:space="0"/>
              <w:bottom w:val="single" w:color="000000" w:sz="6" w:space="0"/>
              <w:right w:val="single" w:color="000000" w:sz="6" w:space="0"/>
            </w:tcBorders>
          </w:tcPr>
          <w:p>
            <w:pPr>
              <w:pStyle w:val="15"/>
              <w:spacing w:before="103"/>
              <w:ind w:left="23"/>
              <w:rPr>
                <w:rFonts w:ascii="Times New Roman"/>
                <w:sz w:val="21"/>
              </w:rPr>
            </w:pPr>
            <w:r>
              <w:rPr>
                <w:rFonts w:ascii="Times New Roman"/>
                <w:w w:val="100"/>
                <w:sz w:val="21"/>
              </w:rPr>
              <w:t>6</w:t>
            </w:r>
          </w:p>
        </w:tc>
        <w:tc>
          <w:tcPr>
            <w:tcW w:w="865" w:type="dxa"/>
            <w:gridSpan w:val="2"/>
            <w:tcBorders>
              <w:top w:val="single" w:color="000000" w:sz="6" w:space="0"/>
              <w:left w:val="single" w:color="000000" w:sz="6" w:space="0"/>
              <w:bottom w:val="single" w:color="000000" w:sz="6" w:space="0"/>
              <w:right w:val="single" w:color="000000" w:sz="6" w:space="0"/>
            </w:tcBorders>
          </w:tcPr>
          <w:p>
            <w:pPr>
              <w:pStyle w:val="15"/>
              <w:spacing w:before="103"/>
              <w:ind w:left="119" w:right="94"/>
              <w:rPr>
                <w:rFonts w:ascii="Times New Roman"/>
                <w:sz w:val="21"/>
              </w:rPr>
            </w:pPr>
            <w:r>
              <w:rPr>
                <w:rFonts w:ascii="Times New Roman"/>
                <w:sz w:val="21"/>
              </w:rPr>
              <w:t>30</w:t>
            </w:r>
          </w:p>
        </w:tc>
        <w:tc>
          <w:tcPr>
            <w:tcW w:w="929" w:type="dxa"/>
            <w:tcBorders>
              <w:top w:val="single" w:color="000000" w:sz="6" w:space="0"/>
              <w:left w:val="single" w:color="000000" w:sz="6" w:space="0"/>
              <w:bottom w:val="single" w:color="000000" w:sz="6" w:space="0"/>
              <w:right w:val="single" w:color="000000" w:sz="6" w:space="0"/>
            </w:tcBorders>
          </w:tcPr>
          <w:p>
            <w:pPr>
              <w:pStyle w:val="15"/>
              <w:jc w:val="left"/>
              <w:rPr>
                <w:rFonts w:ascii="Times New Roman"/>
                <w:sz w:val="22"/>
              </w:rPr>
            </w:pPr>
          </w:p>
        </w:tc>
        <w:tc>
          <w:tcPr>
            <w:tcW w:w="864" w:type="dxa"/>
            <w:tcBorders>
              <w:top w:val="single" w:color="000000" w:sz="6" w:space="0"/>
              <w:left w:val="single" w:color="000000" w:sz="6" w:space="0"/>
              <w:bottom w:val="single" w:color="000000" w:sz="6" w:space="0"/>
              <w:right w:val="single" w:color="000000" w:sz="6" w:space="0"/>
            </w:tcBorders>
          </w:tcPr>
          <w:p>
            <w:pPr>
              <w:pStyle w:val="15"/>
              <w:jc w:val="left"/>
              <w:rPr>
                <w:rFonts w:ascii="Times New Roman"/>
                <w:sz w:val="22"/>
              </w:rPr>
            </w:pPr>
          </w:p>
        </w:tc>
        <w:tc>
          <w:tcPr>
            <w:tcW w:w="923" w:type="dxa"/>
            <w:gridSpan w:val="2"/>
            <w:tcBorders>
              <w:top w:val="single" w:color="000000" w:sz="6" w:space="0"/>
              <w:left w:val="single" w:color="000000" w:sz="6" w:space="0"/>
              <w:bottom w:val="single" w:color="000000" w:sz="6" w:space="0"/>
              <w:right w:val="single" w:color="000000" w:sz="6" w:space="0"/>
            </w:tcBorders>
          </w:tcPr>
          <w:p>
            <w:pPr>
              <w:pStyle w:val="15"/>
              <w:spacing w:before="103"/>
              <w:ind w:left="22"/>
              <w:rPr>
                <w:rFonts w:ascii="Times New Roman"/>
                <w:sz w:val="21"/>
              </w:rPr>
            </w:pPr>
            <w:r>
              <w:rPr>
                <w:rFonts w:ascii="Times New Roman"/>
                <w:w w:val="100"/>
                <w:sz w:val="21"/>
              </w:rPr>
              <w:t>2</w:t>
            </w:r>
          </w:p>
        </w:tc>
        <w:tc>
          <w:tcPr>
            <w:tcW w:w="803" w:type="dxa"/>
            <w:tcBorders>
              <w:top w:val="single" w:color="000000" w:sz="6" w:space="0"/>
              <w:left w:val="single" w:color="000000" w:sz="6" w:space="0"/>
              <w:bottom w:val="single" w:color="000000" w:sz="6" w:space="0"/>
            </w:tcBorders>
          </w:tcPr>
          <w:p>
            <w:pPr>
              <w:pStyle w:val="15"/>
              <w:spacing w:before="103"/>
              <w:ind w:right="269"/>
              <w:jc w:val="right"/>
              <w:rPr>
                <w:rFonts w:ascii="Times New Roman"/>
                <w:sz w:val="21"/>
              </w:rPr>
            </w:pPr>
            <w:r>
              <w:rPr>
                <w:rFonts w:ascii="Times New Roman"/>
                <w:sz w:val="21"/>
              </w:rPr>
              <w:t>10</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52" w:hRule="atLeast"/>
        </w:trPr>
        <w:tc>
          <w:tcPr>
            <w:tcW w:w="2146" w:type="dxa"/>
            <w:tcBorders>
              <w:top w:val="single" w:color="000000" w:sz="6" w:space="0"/>
              <w:bottom w:val="single" w:color="000000" w:sz="6" w:space="0"/>
              <w:right w:val="single" w:color="000000" w:sz="6" w:space="0"/>
            </w:tcBorders>
          </w:tcPr>
          <w:p>
            <w:pPr>
              <w:pStyle w:val="15"/>
              <w:spacing w:before="92"/>
              <w:ind w:left="110" w:right="82"/>
              <w:rPr>
                <w:sz w:val="21"/>
              </w:rPr>
            </w:pPr>
            <w:r>
              <w:rPr>
                <w:sz w:val="21"/>
              </w:rPr>
              <w:t>工程对弃土弃渣管理</w:t>
            </w:r>
          </w:p>
        </w:tc>
        <w:tc>
          <w:tcPr>
            <w:tcW w:w="773" w:type="dxa"/>
            <w:tcBorders>
              <w:top w:val="single" w:color="000000" w:sz="6" w:space="0"/>
              <w:left w:val="single" w:color="000000" w:sz="6" w:space="0"/>
              <w:bottom w:val="single" w:color="000000" w:sz="6" w:space="0"/>
              <w:right w:val="single" w:color="000000" w:sz="6" w:space="0"/>
            </w:tcBorders>
          </w:tcPr>
          <w:p>
            <w:pPr>
              <w:pStyle w:val="15"/>
              <w:spacing w:before="103"/>
              <w:ind w:right="259"/>
              <w:jc w:val="right"/>
              <w:rPr>
                <w:rFonts w:ascii="Times New Roman"/>
                <w:sz w:val="21"/>
              </w:rPr>
            </w:pPr>
            <w:r>
              <w:rPr>
                <w:rFonts w:ascii="Times New Roman"/>
                <w:sz w:val="21"/>
              </w:rPr>
              <w:t>14</w:t>
            </w:r>
          </w:p>
        </w:tc>
        <w:tc>
          <w:tcPr>
            <w:tcW w:w="867" w:type="dxa"/>
            <w:gridSpan w:val="2"/>
            <w:tcBorders>
              <w:top w:val="single" w:color="000000" w:sz="6" w:space="0"/>
              <w:left w:val="single" w:color="000000" w:sz="6" w:space="0"/>
              <w:bottom w:val="single" w:color="000000" w:sz="6" w:space="0"/>
              <w:right w:val="single" w:color="000000" w:sz="6" w:space="0"/>
            </w:tcBorders>
          </w:tcPr>
          <w:p>
            <w:pPr>
              <w:pStyle w:val="15"/>
              <w:spacing w:before="103"/>
              <w:ind w:left="119" w:right="95"/>
              <w:rPr>
                <w:rFonts w:ascii="Times New Roman"/>
                <w:sz w:val="21"/>
              </w:rPr>
            </w:pPr>
            <w:r>
              <w:rPr>
                <w:rFonts w:ascii="Times New Roman"/>
                <w:sz w:val="21"/>
              </w:rPr>
              <w:t>70</w:t>
            </w:r>
          </w:p>
        </w:tc>
        <w:tc>
          <w:tcPr>
            <w:tcW w:w="929" w:type="dxa"/>
            <w:tcBorders>
              <w:top w:val="single" w:color="000000" w:sz="6" w:space="0"/>
              <w:left w:val="single" w:color="000000" w:sz="6" w:space="0"/>
              <w:bottom w:val="single" w:color="000000" w:sz="6" w:space="0"/>
              <w:right w:val="single" w:color="000000" w:sz="6" w:space="0"/>
            </w:tcBorders>
          </w:tcPr>
          <w:p>
            <w:pPr>
              <w:pStyle w:val="15"/>
              <w:spacing w:before="103"/>
              <w:ind w:left="23"/>
              <w:rPr>
                <w:rFonts w:ascii="Times New Roman"/>
                <w:sz w:val="21"/>
              </w:rPr>
            </w:pPr>
            <w:r>
              <w:rPr>
                <w:rFonts w:ascii="Times New Roman"/>
                <w:w w:val="100"/>
                <w:sz w:val="21"/>
              </w:rPr>
              <w:t>4</w:t>
            </w:r>
          </w:p>
        </w:tc>
        <w:tc>
          <w:tcPr>
            <w:tcW w:w="865" w:type="dxa"/>
            <w:gridSpan w:val="2"/>
            <w:tcBorders>
              <w:top w:val="single" w:color="000000" w:sz="6" w:space="0"/>
              <w:left w:val="single" w:color="000000" w:sz="6" w:space="0"/>
              <w:bottom w:val="single" w:color="000000" w:sz="6" w:space="0"/>
              <w:right w:val="single" w:color="000000" w:sz="6" w:space="0"/>
            </w:tcBorders>
          </w:tcPr>
          <w:p>
            <w:pPr>
              <w:pStyle w:val="15"/>
              <w:spacing w:before="103"/>
              <w:ind w:left="119" w:right="94"/>
              <w:rPr>
                <w:rFonts w:ascii="Times New Roman"/>
                <w:sz w:val="21"/>
              </w:rPr>
            </w:pPr>
            <w:r>
              <w:rPr>
                <w:rFonts w:ascii="Times New Roman"/>
                <w:sz w:val="21"/>
              </w:rPr>
              <w:t>20</w:t>
            </w:r>
          </w:p>
        </w:tc>
        <w:tc>
          <w:tcPr>
            <w:tcW w:w="929" w:type="dxa"/>
            <w:tcBorders>
              <w:top w:val="single" w:color="000000" w:sz="6" w:space="0"/>
              <w:left w:val="single" w:color="000000" w:sz="6" w:space="0"/>
              <w:bottom w:val="single" w:color="000000" w:sz="6" w:space="0"/>
              <w:right w:val="single" w:color="000000" w:sz="6" w:space="0"/>
            </w:tcBorders>
          </w:tcPr>
          <w:p>
            <w:pPr>
              <w:pStyle w:val="15"/>
              <w:jc w:val="left"/>
              <w:rPr>
                <w:rFonts w:ascii="Times New Roman"/>
                <w:sz w:val="22"/>
              </w:rPr>
            </w:pPr>
          </w:p>
        </w:tc>
        <w:tc>
          <w:tcPr>
            <w:tcW w:w="864" w:type="dxa"/>
            <w:tcBorders>
              <w:top w:val="single" w:color="000000" w:sz="6" w:space="0"/>
              <w:left w:val="single" w:color="000000" w:sz="6" w:space="0"/>
              <w:bottom w:val="single" w:color="000000" w:sz="6" w:space="0"/>
              <w:right w:val="single" w:color="000000" w:sz="6" w:space="0"/>
            </w:tcBorders>
          </w:tcPr>
          <w:p>
            <w:pPr>
              <w:pStyle w:val="15"/>
              <w:jc w:val="left"/>
              <w:rPr>
                <w:rFonts w:ascii="Times New Roman"/>
                <w:sz w:val="22"/>
              </w:rPr>
            </w:pPr>
          </w:p>
        </w:tc>
        <w:tc>
          <w:tcPr>
            <w:tcW w:w="923" w:type="dxa"/>
            <w:gridSpan w:val="2"/>
            <w:tcBorders>
              <w:top w:val="single" w:color="000000" w:sz="6" w:space="0"/>
              <w:left w:val="single" w:color="000000" w:sz="6" w:space="0"/>
              <w:bottom w:val="single" w:color="000000" w:sz="6" w:space="0"/>
              <w:right w:val="single" w:color="000000" w:sz="6" w:space="0"/>
            </w:tcBorders>
          </w:tcPr>
          <w:p>
            <w:pPr>
              <w:pStyle w:val="15"/>
              <w:spacing w:before="103"/>
              <w:ind w:left="22"/>
              <w:rPr>
                <w:rFonts w:ascii="Times New Roman"/>
                <w:sz w:val="21"/>
              </w:rPr>
            </w:pPr>
            <w:r>
              <w:rPr>
                <w:rFonts w:ascii="Times New Roman"/>
                <w:w w:val="100"/>
                <w:sz w:val="21"/>
              </w:rPr>
              <w:t>2</w:t>
            </w:r>
          </w:p>
        </w:tc>
        <w:tc>
          <w:tcPr>
            <w:tcW w:w="803" w:type="dxa"/>
            <w:tcBorders>
              <w:top w:val="single" w:color="000000" w:sz="6" w:space="0"/>
              <w:left w:val="single" w:color="000000" w:sz="6" w:space="0"/>
              <w:bottom w:val="single" w:color="000000" w:sz="6" w:space="0"/>
            </w:tcBorders>
          </w:tcPr>
          <w:p>
            <w:pPr>
              <w:pStyle w:val="15"/>
              <w:spacing w:before="103"/>
              <w:ind w:right="269"/>
              <w:jc w:val="right"/>
              <w:rPr>
                <w:rFonts w:ascii="Times New Roman"/>
                <w:sz w:val="21"/>
              </w:rPr>
            </w:pPr>
            <w:r>
              <w:rPr>
                <w:rFonts w:ascii="Times New Roman"/>
                <w:sz w:val="21"/>
              </w:rPr>
              <w:t>10</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55" w:hRule="atLeast"/>
        </w:trPr>
        <w:tc>
          <w:tcPr>
            <w:tcW w:w="2146" w:type="dxa"/>
            <w:tcBorders>
              <w:top w:val="single" w:color="000000" w:sz="6" w:space="0"/>
              <w:bottom w:val="single" w:color="000000" w:sz="6" w:space="0"/>
              <w:right w:val="single" w:color="000000" w:sz="6" w:space="0"/>
            </w:tcBorders>
          </w:tcPr>
          <w:p>
            <w:pPr>
              <w:pStyle w:val="15"/>
              <w:spacing w:before="94"/>
              <w:ind w:left="110" w:right="82"/>
              <w:rPr>
                <w:sz w:val="21"/>
              </w:rPr>
            </w:pPr>
            <w:r>
              <w:rPr>
                <w:sz w:val="21"/>
              </w:rPr>
              <w:t>工程林草植被建设</w:t>
            </w:r>
          </w:p>
        </w:tc>
        <w:tc>
          <w:tcPr>
            <w:tcW w:w="773" w:type="dxa"/>
            <w:tcBorders>
              <w:top w:val="single" w:color="000000" w:sz="6" w:space="0"/>
              <w:left w:val="single" w:color="000000" w:sz="6" w:space="0"/>
              <w:bottom w:val="single" w:color="000000" w:sz="6" w:space="0"/>
              <w:right w:val="single" w:color="000000" w:sz="6" w:space="0"/>
            </w:tcBorders>
          </w:tcPr>
          <w:p>
            <w:pPr>
              <w:pStyle w:val="15"/>
              <w:spacing w:before="106"/>
              <w:ind w:right="259"/>
              <w:jc w:val="right"/>
              <w:rPr>
                <w:rFonts w:ascii="Times New Roman"/>
                <w:sz w:val="21"/>
              </w:rPr>
            </w:pPr>
            <w:r>
              <w:rPr>
                <w:rFonts w:ascii="Times New Roman"/>
                <w:sz w:val="21"/>
              </w:rPr>
              <w:t>12</w:t>
            </w:r>
          </w:p>
        </w:tc>
        <w:tc>
          <w:tcPr>
            <w:tcW w:w="867" w:type="dxa"/>
            <w:gridSpan w:val="2"/>
            <w:tcBorders>
              <w:top w:val="single" w:color="000000" w:sz="6" w:space="0"/>
              <w:left w:val="single" w:color="000000" w:sz="6" w:space="0"/>
              <w:bottom w:val="single" w:color="000000" w:sz="6" w:space="0"/>
              <w:right w:val="single" w:color="000000" w:sz="6" w:space="0"/>
            </w:tcBorders>
          </w:tcPr>
          <w:p>
            <w:pPr>
              <w:pStyle w:val="15"/>
              <w:spacing w:before="106"/>
              <w:ind w:left="119" w:right="95"/>
              <w:rPr>
                <w:rFonts w:ascii="Times New Roman"/>
                <w:sz w:val="21"/>
              </w:rPr>
            </w:pPr>
            <w:r>
              <w:rPr>
                <w:rFonts w:ascii="Times New Roman"/>
                <w:sz w:val="21"/>
              </w:rPr>
              <w:t>60</w:t>
            </w:r>
          </w:p>
        </w:tc>
        <w:tc>
          <w:tcPr>
            <w:tcW w:w="929" w:type="dxa"/>
            <w:tcBorders>
              <w:top w:val="single" w:color="000000" w:sz="6" w:space="0"/>
              <w:left w:val="single" w:color="000000" w:sz="6" w:space="0"/>
              <w:bottom w:val="single" w:color="000000" w:sz="6" w:space="0"/>
              <w:right w:val="single" w:color="000000" w:sz="6" w:space="0"/>
            </w:tcBorders>
          </w:tcPr>
          <w:p>
            <w:pPr>
              <w:pStyle w:val="15"/>
              <w:spacing w:before="106"/>
              <w:ind w:left="23"/>
              <w:rPr>
                <w:rFonts w:ascii="Times New Roman"/>
                <w:sz w:val="21"/>
              </w:rPr>
            </w:pPr>
            <w:r>
              <w:rPr>
                <w:rFonts w:ascii="Times New Roman"/>
                <w:w w:val="100"/>
                <w:sz w:val="21"/>
              </w:rPr>
              <w:t>6</w:t>
            </w:r>
          </w:p>
        </w:tc>
        <w:tc>
          <w:tcPr>
            <w:tcW w:w="865" w:type="dxa"/>
            <w:gridSpan w:val="2"/>
            <w:tcBorders>
              <w:top w:val="single" w:color="000000" w:sz="6" w:space="0"/>
              <w:left w:val="single" w:color="000000" w:sz="6" w:space="0"/>
              <w:bottom w:val="single" w:color="000000" w:sz="6" w:space="0"/>
              <w:right w:val="single" w:color="000000" w:sz="6" w:space="0"/>
            </w:tcBorders>
          </w:tcPr>
          <w:p>
            <w:pPr>
              <w:pStyle w:val="15"/>
              <w:spacing w:before="106"/>
              <w:ind w:left="119" w:right="94"/>
              <w:rPr>
                <w:rFonts w:ascii="Times New Roman"/>
                <w:sz w:val="21"/>
              </w:rPr>
            </w:pPr>
            <w:r>
              <w:rPr>
                <w:rFonts w:ascii="Times New Roman"/>
                <w:sz w:val="21"/>
              </w:rPr>
              <w:t>30</w:t>
            </w:r>
          </w:p>
        </w:tc>
        <w:tc>
          <w:tcPr>
            <w:tcW w:w="929" w:type="dxa"/>
            <w:tcBorders>
              <w:top w:val="single" w:color="000000" w:sz="6" w:space="0"/>
              <w:left w:val="single" w:color="000000" w:sz="6" w:space="0"/>
              <w:bottom w:val="single" w:color="000000" w:sz="6" w:space="0"/>
              <w:right w:val="single" w:color="000000" w:sz="6" w:space="0"/>
            </w:tcBorders>
          </w:tcPr>
          <w:p>
            <w:pPr>
              <w:pStyle w:val="15"/>
              <w:jc w:val="left"/>
              <w:rPr>
                <w:rFonts w:ascii="Times New Roman"/>
                <w:sz w:val="22"/>
              </w:rPr>
            </w:pPr>
          </w:p>
        </w:tc>
        <w:tc>
          <w:tcPr>
            <w:tcW w:w="864" w:type="dxa"/>
            <w:tcBorders>
              <w:top w:val="single" w:color="000000" w:sz="6" w:space="0"/>
              <w:left w:val="single" w:color="000000" w:sz="6" w:space="0"/>
              <w:bottom w:val="single" w:color="000000" w:sz="6" w:space="0"/>
              <w:right w:val="single" w:color="000000" w:sz="6" w:space="0"/>
            </w:tcBorders>
          </w:tcPr>
          <w:p>
            <w:pPr>
              <w:pStyle w:val="15"/>
              <w:jc w:val="left"/>
              <w:rPr>
                <w:rFonts w:ascii="Times New Roman"/>
                <w:sz w:val="22"/>
              </w:rPr>
            </w:pPr>
          </w:p>
        </w:tc>
        <w:tc>
          <w:tcPr>
            <w:tcW w:w="923" w:type="dxa"/>
            <w:gridSpan w:val="2"/>
            <w:tcBorders>
              <w:top w:val="single" w:color="000000" w:sz="6" w:space="0"/>
              <w:left w:val="single" w:color="000000" w:sz="6" w:space="0"/>
              <w:bottom w:val="single" w:color="000000" w:sz="6" w:space="0"/>
              <w:right w:val="single" w:color="000000" w:sz="6" w:space="0"/>
            </w:tcBorders>
          </w:tcPr>
          <w:p>
            <w:pPr>
              <w:pStyle w:val="15"/>
              <w:spacing w:before="106"/>
              <w:ind w:left="22"/>
              <w:rPr>
                <w:rFonts w:ascii="Times New Roman"/>
                <w:sz w:val="21"/>
              </w:rPr>
            </w:pPr>
            <w:r>
              <w:rPr>
                <w:rFonts w:ascii="Times New Roman"/>
                <w:w w:val="100"/>
                <w:sz w:val="21"/>
              </w:rPr>
              <w:t>2</w:t>
            </w:r>
          </w:p>
        </w:tc>
        <w:tc>
          <w:tcPr>
            <w:tcW w:w="803" w:type="dxa"/>
            <w:tcBorders>
              <w:top w:val="single" w:color="000000" w:sz="6" w:space="0"/>
              <w:left w:val="single" w:color="000000" w:sz="6" w:space="0"/>
              <w:bottom w:val="single" w:color="000000" w:sz="6" w:space="0"/>
            </w:tcBorders>
          </w:tcPr>
          <w:p>
            <w:pPr>
              <w:pStyle w:val="15"/>
              <w:spacing w:before="106"/>
              <w:ind w:right="269"/>
              <w:jc w:val="right"/>
              <w:rPr>
                <w:rFonts w:ascii="Times New Roman"/>
                <w:sz w:val="21"/>
              </w:rPr>
            </w:pPr>
            <w:r>
              <w:rPr>
                <w:rFonts w:ascii="Times New Roman"/>
                <w:sz w:val="21"/>
              </w:rPr>
              <w:t>10</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52" w:hRule="atLeast"/>
        </w:trPr>
        <w:tc>
          <w:tcPr>
            <w:tcW w:w="2146" w:type="dxa"/>
            <w:tcBorders>
              <w:top w:val="single" w:color="000000" w:sz="6" w:space="0"/>
              <w:right w:val="single" w:color="000000" w:sz="6" w:space="0"/>
            </w:tcBorders>
          </w:tcPr>
          <w:p>
            <w:pPr>
              <w:pStyle w:val="15"/>
              <w:spacing w:before="92"/>
              <w:ind w:left="110" w:right="80"/>
              <w:rPr>
                <w:sz w:val="21"/>
              </w:rPr>
            </w:pPr>
            <w:r>
              <w:rPr>
                <w:sz w:val="21"/>
              </w:rPr>
              <w:t>土地恢复情况</w:t>
            </w:r>
          </w:p>
        </w:tc>
        <w:tc>
          <w:tcPr>
            <w:tcW w:w="773" w:type="dxa"/>
            <w:tcBorders>
              <w:top w:val="single" w:color="000000" w:sz="6" w:space="0"/>
              <w:left w:val="single" w:color="000000" w:sz="6" w:space="0"/>
              <w:right w:val="single" w:color="000000" w:sz="6" w:space="0"/>
            </w:tcBorders>
          </w:tcPr>
          <w:p>
            <w:pPr>
              <w:pStyle w:val="15"/>
              <w:spacing w:before="103"/>
              <w:ind w:right="259"/>
              <w:jc w:val="right"/>
              <w:rPr>
                <w:rFonts w:ascii="Times New Roman"/>
                <w:sz w:val="21"/>
              </w:rPr>
            </w:pPr>
            <w:r>
              <w:rPr>
                <w:rFonts w:ascii="Times New Roman"/>
                <w:sz w:val="21"/>
              </w:rPr>
              <w:t>14</w:t>
            </w:r>
          </w:p>
        </w:tc>
        <w:tc>
          <w:tcPr>
            <w:tcW w:w="867" w:type="dxa"/>
            <w:gridSpan w:val="2"/>
            <w:tcBorders>
              <w:top w:val="single" w:color="000000" w:sz="6" w:space="0"/>
              <w:left w:val="single" w:color="000000" w:sz="6" w:space="0"/>
              <w:right w:val="single" w:color="000000" w:sz="6" w:space="0"/>
            </w:tcBorders>
          </w:tcPr>
          <w:p>
            <w:pPr>
              <w:pStyle w:val="15"/>
              <w:spacing w:before="103"/>
              <w:ind w:left="119" w:right="95"/>
              <w:rPr>
                <w:rFonts w:ascii="Times New Roman"/>
                <w:sz w:val="21"/>
              </w:rPr>
            </w:pPr>
            <w:r>
              <w:rPr>
                <w:rFonts w:ascii="Times New Roman"/>
                <w:sz w:val="21"/>
              </w:rPr>
              <w:t>70</w:t>
            </w:r>
          </w:p>
        </w:tc>
        <w:tc>
          <w:tcPr>
            <w:tcW w:w="929" w:type="dxa"/>
            <w:tcBorders>
              <w:top w:val="single" w:color="000000" w:sz="6" w:space="0"/>
              <w:left w:val="single" w:color="000000" w:sz="6" w:space="0"/>
              <w:right w:val="single" w:color="000000" w:sz="6" w:space="0"/>
            </w:tcBorders>
          </w:tcPr>
          <w:p>
            <w:pPr>
              <w:pStyle w:val="15"/>
              <w:spacing w:before="103"/>
              <w:ind w:left="23"/>
              <w:rPr>
                <w:rFonts w:ascii="Times New Roman"/>
                <w:sz w:val="21"/>
              </w:rPr>
            </w:pPr>
            <w:r>
              <w:rPr>
                <w:rFonts w:ascii="Times New Roman"/>
                <w:w w:val="100"/>
                <w:sz w:val="21"/>
              </w:rPr>
              <w:t>2</w:t>
            </w:r>
          </w:p>
        </w:tc>
        <w:tc>
          <w:tcPr>
            <w:tcW w:w="865" w:type="dxa"/>
            <w:gridSpan w:val="2"/>
            <w:tcBorders>
              <w:top w:val="single" w:color="000000" w:sz="6" w:space="0"/>
              <w:left w:val="single" w:color="000000" w:sz="6" w:space="0"/>
              <w:right w:val="single" w:color="000000" w:sz="6" w:space="0"/>
            </w:tcBorders>
          </w:tcPr>
          <w:p>
            <w:pPr>
              <w:pStyle w:val="15"/>
              <w:spacing w:before="103"/>
              <w:ind w:left="119" w:right="94"/>
              <w:rPr>
                <w:rFonts w:ascii="Times New Roman"/>
                <w:sz w:val="21"/>
              </w:rPr>
            </w:pPr>
            <w:r>
              <w:rPr>
                <w:rFonts w:ascii="Times New Roman"/>
                <w:sz w:val="21"/>
              </w:rPr>
              <w:t>10</w:t>
            </w:r>
          </w:p>
        </w:tc>
        <w:tc>
          <w:tcPr>
            <w:tcW w:w="929" w:type="dxa"/>
            <w:tcBorders>
              <w:top w:val="single" w:color="000000" w:sz="6" w:space="0"/>
              <w:left w:val="single" w:color="000000" w:sz="6" w:space="0"/>
              <w:right w:val="single" w:color="000000" w:sz="6" w:space="0"/>
            </w:tcBorders>
          </w:tcPr>
          <w:p>
            <w:pPr>
              <w:pStyle w:val="15"/>
              <w:jc w:val="left"/>
              <w:rPr>
                <w:rFonts w:ascii="Times New Roman"/>
                <w:sz w:val="22"/>
              </w:rPr>
            </w:pPr>
          </w:p>
        </w:tc>
        <w:tc>
          <w:tcPr>
            <w:tcW w:w="864" w:type="dxa"/>
            <w:tcBorders>
              <w:top w:val="single" w:color="000000" w:sz="6" w:space="0"/>
              <w:left w:val="single" w:color="000000" w:sz="6" w:space="0"/>
              <w:right w:val="single" w:color="000000" w:sz="6" w:space="0"/>
            </w:tcBorders>
          </w:tcPr>
          <w:p>
            <w:pPr>
              <w:pStyle w:val="15"/>
              <w:jc w:val="left"/>
              <w:rPr>
                <w:rFonts w:ascii="Times New Roman"/>
                <w:sz w:val="22"/>
              </w:rPr>
            </w:pPr>
          </w:p>
        </w:tc>
        <w:tc>
          <w:tcPr>
            <w:tcW w:w="923" w:type="dxa"/>
            <w:gridSpan w:val="2"/>
            <w:tcBorders>
              <w:top w:val="single" w:color="000000" w:sz="6" w:space="0"/>
              <w:left w:val="single" w:color="000000" w:sz="6" w:space="0"/>
              <w:right w:val="single" w:color="000000" w:sz="6" w:space="0"/>
            </w:tcBorders>
          </w:tcPr>
          <w:p>
            <w:pPr>
              <w:pStyle w:val="15"/>
              <w:spacing w:before="103"/>
              <w:ind w:left="22"/>
              <w:rPr>
                <w:rFonts w:ascii="Times New Roman"/>
                <w:sz w:val="21"/>
              </w:rPr>
            </w:pPr>
            <w:r>
              <w:rPr>
                <w:rFonts w:ascii="Times New Roman"/>
                <w:w w:val="100"/>
                <w:sz w:val="21"/>
              </w:rPr>
              <w:t>4</w:t>
            </w:r>
          </w:p>
        </w:tc>
        <w:tc>
          <w:tcPr>
            <w:tcW w:w="803" w:type="dxa"/>
            <w:tcBorders>
              <w:top w:val="single" w:color="000000" w:sz="6" w:space="0"/>
              <w:left w:val="single" w:color="000000" w:sz="6" w:space="0"/>
            </w:tcBorders>
          </w:tcPr>
          <w:p>
            <w:pPr>
              <w:pStyle w:val="15"/>
              <w:spacing w:before="103"/>
              <w:ind w:right="269"/>
              <w:jc w:val="right"/>
              <w:rPr>
                <w:rFonts w:ascii="Times New Roman"/>
                <w:sz w:val="21"/>
              </w:rPr>
            </w:pPr>
            <w:r>
              <w:rPr>
                <w:rFonts w:ascii="Times New Roman"/>
                <w:sz w:val="21"/>
              </w:rPr>
              <w:t>35</w:t>
            </w:r>
          </w:p>
        </w:tc>
      </w:tr>
    </w:tbl>
    <w:p>
      <w:pPr>
        <w:pStyle w:val="7"/>
        <w:spacing w:before="134" w:line="446" w:lineRule="auto"/>
        <w:ind w:left="140" w:right="233" w:firstLine="480"/>
        <w:jc w:val="both"/>
      </w:pPr>
      <w:r>
        <w:rPr>
          <w:spacing w:val="-10"/>
        </w:rPr>
        <w:t xml:space="preserve">在被调查的 </w:t>
      </w:r>
      <w:r>
        <w:rPr>
          <w:rFonts w:ascii="Times New Roman" w:eastAsia="Times New Roman"/>
        </w:rPr>
        <w:t xml:space="preserve">20 </w:t>
      </w:r>
      <w:r>
        <w:rPr>
          <w:spacing w:val="-4"/>
        </w:rPr>
        <w:t>人中，</w:t>
      </w:r>
      <w:r>
        <w:rPr>
          <w:rFonts w:ascii="Times New Roman" w:eastAsia="Times New Roman"/>
          <w:spacing w:val="-12"/>
        </w:rPr>
        <w:t>80%</w:t>
      </w:r>
      <w:r>
        <w:rPr>
          <w:spacing w:val="-1"/>
        </w:rPr>
        <w:t>的人认为本工程的建设对当地经济有促进，</w:t>
      </w:r>
      <w:r>
        <w:rPr>
          <w:rFonts w:ascii="Times New Roman" w:eastAsia="Times New Roman"/>
          <w:spacing w:val="-12"/>
        </w:rPr>
        <w:t>70%</w:t>
      </w:r>
      <w:r>
        <w:rPr>
          <w:spacing w:val="-4"/>
        </w:rPr>
        <w:t>的人认为</w:t>
      </w:r>
      <w:r>
        <w:rPr>
          <w:spacing w:val="-8"/>
        </w:rPr>
        <w:t xml:space="preserve">工程施工管理好，有 </w:t>
      </w:r>
      <w:r>
        <w:rPr>
          <w:rFonts w:ascii="Times New Roman" w:eastAsia="Times New Roman"/>
        </w:rPr>
        <w:t>70%</w:t>
      </w:r>
      <w:r>
        <w:rPr>
          <w:spacing w:val="-1"/>
        </w:rPr>
        <w:t>人认为工程对所扰动的土地恢复好，</w:t>
      </w:r>
      <w:r>
        <w:rPr>
          <w:rFonts w:ascii="Times New Roman" w:eastAsia="Times New Roman"/>
          <w:spacing w:val="-4"/>
        </w:rPr>
        <w:t>60%</w:t>
      </w:r>
      <w:r>
        <w:rPr>
          <w:spacing w:val="-2"/>
        </w:rPr>
        <w:t>的人认为工程对当地</w:t>
      </w:r>
      <w:r>
        <w:t>环境有好的影响，</w:t>
      </w:r>
      <w:r>
        <w:rPr>
          <w:rFonts w:ascii="Times New Roman" w:eastAsia="Times New Roman"/>
        </w:rPr>
        <w:t>60%</w:t>
      </w:r>
      <w:r>
        <w:t>的人认为工程区林草植被建设起到了保护生态环境的作用，</w:t>
      </w:r>
      <w:r>
        <w:rPr>
          <w:rFonts w:ascii="Times New Roman" w:eastAsia="Times New Roman"/>
        </w:rPr>
        <w:t xml:space="preserve">60% </w:t>
      </w:r>
      <w:r>
        <w:t>的人认为工程区土地恢复情况良好。</w:t>
      </w:r>
    </w:p>
    <w:p>
      <w:pPr>
        <w:spacing w:after="0" w:line="446" w:lineRule="auto"/>
        <w:jc w:val="both"/>
        <w:sectPr>
          <w:pgSz w:w="11910" w:h="16840"/>
          <w:pgMar w:top="1480" w:right="1180" w:bottom="1180" w:left="1280" w:header="879" w:footer="961" w:gutter="0"/>
        </w:sectPr>
      </w:pPr>
    </w:p>
    <w:p>
      <w:pPr>
        <w:pStyle w:val="7"/>
        <w:spacing w:before="6"/>
        <w:rPr>
          <w:sz w:val="16"/>
        </w:rPr>
      </w:pPr>
    </w:p>
    <w:p>
      <w:pPr>
        <w:pStyle w:val="3"/>
        <w:numPr>
          <w:ilvl w:val="0"/>
          <w:numId w:val="8"/>
        </w:numPr>
        <w:tabs>
          <w:tab w:val="left" w:pos="682"/>
          <w:tab w:val="left" w:pos="683"/>
        </w:tabs>
        <w:spacing w:before="61" w:after="0" w:line="240" w:lineRule="auto"/>
        <w:ind w:left="682" w:right="0" w:hanging="543"/>
        <w:jc w:val="left"/>
      </w:pPr>
      <w:bookmarkStart w:id="23" w:name="_TOC_250010"/>
      <w:bookmarkEnd w:id="23"/>
      <w:r>
        <w:rPr>
          <w:spacing w:val="-1"/>
        </w:rPr>
        <w:t>水土保持管理</w:t>
      </w:r>
    </w:p>
    <w:p>
      <w:pPr>
        <w:pStyle w:val="7"/>
        <w:spacing w:before="2"/>
        <w:rPr>
          <w:rFonts w:ascii="黑体"/>
          <w:sz w:val="40"/>
        </w:rPr>
      </w:pPr>
    </w:p>
    <w:p>
      <w:pPr>
        <w:pStyle w:val="4"/>
        <w:numPr>
          <w:ilvl w:val="1"/>
          <w:numId w:val="8"/>
        </w:numPr>
        <w:tabs>
          <w:tab w:val="left" w:pos="857"/>
          <w:tab w:val="left" w:pos="858"/>
        </w:tabs>
        <w:spacing w:before="1" w:after="0" w:line="240" w:lineRule="auto"/>
        <w:ind w:left="857" w:right="0" w:hanging="718"/>
        <w:jc w:val="left"/>
      </w:pPr>
      <w:bookmarkStart w:id="24" w:name="_TOC_250009"/>
      <w:bookmarkEnd w:id="24"/>
      <w:r>
        <w:t>组织领导</w:t>
      </w:r>
    </w:p>
    <w:p>
      <w:pPr>
        <w:pStyle w:val="7"/>
        <w:spacing w:before="11"/>
        <w:rPr>
          <w:rFonts w:ascii="黑体"/>
          <w:sz w:val="38"/>
        </w:rPr>
      </w:pPr>
    </w:p>
    <w:p>
      <w:pPr>
        <w:pStyle w:val="7"/>
        <w:spacing w:line="446" w:lineRule="auto"/>
        <w:ind w:left="140" w:right="231" w:firstLine="480"/>
      </w:pPr>
      <w:r>
        <w:t>建设单位下设工程部并委派相关水土保持技术人员具体负责水保工程建设和运行</w:t>
      </w:r>
      <w:r>
        <w:rPr>
          <w:spacing w:val="-7"/>
        </w:rPr>
        <w:t>管理。根据已批复的水土保持方案，建设单位积极落实水土保持措施，协调和解决工程</w:t>
      </w:r>
      <w:r>
        <w:rPr>
          <w:spacing w:val="-4"/>
        </w:rPr>
        <w:t>施工过程中发生的水土保持相关问题，促进各项水土保持措施的顺利实施，保证了工程</w:t>
      </w:r>
      <w:r>
        <w:t>建设各个阶段满足水土保持和环境保护的规范要求。</w:t>
      </w:r>
    </w:p>
    <w:p>
      <w:pPr>
        <w:pStyle w:val="7"/>
        <w:rPr>
          <w:sz w:val="18"/>
        </w:rPr>
      </w:pPr>
    </w:p>
    <w:p>
      <w:pPr>
        <w:pStyle w:val="4"/>
        <w:numPr>
          <w:ilvl w:val="1"/>
          <w:numId w:val="8"/>
        </w:numPr>
        <w:tabs>
          <w:tab w:val="left" w:pos="857"/>
          <w:tab w:val="left" w:pos="858"/>
        </w:tabs>
        <w:spacing w:before="1" w:after="0" w:line="240" w:lineRule="auto"/>
        <w:ind w:left="857" w:right="0" w:hanging="718"/>
        <w:jc w:val="left"/>
      </w:pPr>
      <w:bookmarkStart w:id="25" w:name="_TOC_250008"/>
      <w:bookmarkEnd w:id="25"/>
      <w:r>
        <w:t>规章制度</w:t>
      </w:r>
    </w:p>
    <w:p>
      <w:pPr>
        <w:pStyle w:val="7"/>
        <w:rPr>
          <w:rFonts w:ascii="黑体"/>
          <w:sz w:val="39"/>
        </w:rPr>
      </w:pPr>
    </w:p>
    <w:p>
      <w:pPr>
        <w:pStyle w:val="7"/>
        <w:spacing w:line="446" w:lineRule="auto"/>
        <w:ind w:left="140" w:right="233" w:firstLine="480"/>
        <w:jc w:val="both"/>
      </w:pPr>
      <w:r>
        <w:rPr>
          <w:spacing w:val="-4"/>
        </w:rPr>
        <w:t>建设单位充分发挥了业主的领导作用，以制度、方法进行规范化管理，狠抓质量管</w:t>
      </w:r>
      <w:r>
        <w:rPr>
          <w:spacing w:val="-5"/>
        </w:rPr>
        <w:t>理制度建设工作。其中建设单位制定了</w:t>
      </w:r>
      <w:r>
        <w:rPr>
          <w:rFonts w:ascii="Times New Roman" w:hAnsi="Times New Roman" w:eastAsia="Times New Roman"/>
        </w:rPr>
        <w:t>“</w:t>
      </w:r>
      <w:r>
        <w:t>水保季度例会制度</w:t>
      </w:r>
      <w:r>
        <w:rPr>
          <w:rFonts w:ascii="Times New Roman" w:hAnsi="Times New Roman" w:eastAsia="Times New Roman"/>
        </w:rPr>
        <w:t>”</w:t>
      </w:r>
      <w:r>
        <w:rPr>
          <w:spacing w:val="-34"/>
        </w:rPr>
        <w:t>、</w:t>
      </w:r>
      <w:r>
        <w:rPr>
          <w:rFonts w:ascii="Times New Roman" w:hAnsi="Times New Roman" w:eastAsia="Times New Roman"/>
        </w:rPr>
        <w:t>“</w:t>
      </w:r>
      <w:r>
        <w:t>档案管理制度</w:t>
      </w:r>
      <w:r>
        <w:rPr>
          <w:rFonts w:ascii="Times New Roman" w:hAnsi="Times New Roman" w:eastAsia="Times New Roman"/>
        </w:rPr>
        <w:t>”</w:t>
      </w:r>
      <w:r>
        <w:rPr>
          <w:spacing w:val="-34"/>
        </w:rPr>
        <w:t>、</w:t>
      </w:r>
      <w:r>
        <w:rPr>
          <w:rFonts w:ascii="Times New Roman" w:hAnsi="Times New Roman" w:eastAsia="Times New Roman"/>
        </w:rPr>
        <w:t>“</w:t>
      </w:r>
      <w:r>
        <w:rPr>
          <w:spacing w:val="-6"/>
        </w:rPr>
        <w:t>检查考</w:t>
      </w:r>
      <w:r>
        <w:t>评奖励制度</w:t>
      </w:r>
      <w:r>
        <w:rPr>
          <w:rFonts w:ascii="Times New Roman" w:hAnsi="Times New Roman" w:eastAsia="Times New Roman"/>
        </w:rPr>
        <w:t>”</w:t>
      </w:r>
      <w:r>
        <w:t>等。</w:t>
      </w:r>
    </w:p>
    <w:p>
      <w:pPr>
        <w:pStyle w:val="7"/>
        <w:spacing w:line="446" w:lineRule="auto"/>
        <w:ind w:left="140" w:right="231" w:firstLine="480"/>
        <w:jc w:val="both"/>
      </w:pPr>
      <w:r>
        <w:rPr>
          <w:spacing w:val="-7"/>
        </w:rPr>
        <w:t>这些制度、方法涵盖了对水土保持工程进展情况、质量评定、档案管理及质量事故</w:t>
      </w:r>
      <w:r>
        <w:rPr>
          <w:spacing w:val="-5"/>
        </w:rPr>
        <w:t>处理程序等各个方面，促进了工程质量的规范管理，使参建各方在工程质量管理上有章</w:t>
      </w:r>
      <w:r>
        <w:t>可循，有据可依，不断改进提高，从而保证了工程质量的进一步提高。</w:t>
      </w:r>
    </w:p>
    <w:p>
      <w:pPr>
        <w:pStyle w:val="7"/>
        <w:spacing w:before="10"/>
        <w:rPr>
          <w:sz w:val="17"/>
        </w:rPr>
      </w:pPr>
    </w:p>
    <w:p>
      <w:pPr>
        <w:pStyle w:val="4"/>
        <w:numPr>
          <w:ilvl w:val="1"/>
          <w:numId w:val="8"/>
        </w:numPr>
        <w:tabs>
          <w:tab w:val="left" w:pos="857"/>
          <w:tab w:val="left" w:pos="858"/>
        </w:tabs>
        <w:spacing w:before="0" w:after="0" w:line="240" w:lineRule="auto"/>
        <w:ind w:left="857" w:right="0" w:hanging="718"/>
        <w:jc w:val="left"/>
      </w:pPr>
      <w:bookmarkStart w:id="26" w:name="_TOC_250007"/>
      <w:bookmarkEnd w:id="26"/>
      <w:r>
        <w:t>建设管理</w:t>
      </w:r>
    </w:p>
    <w:p>
      <w:pPr>
        <w:pStyle w:val="7"/>
        <w:rPr>
          <w:rFonts w:ascii="黑体"/>
          <w:sz w:val="39"/>
        </w:rPr>
      </w:pPr>
    </w:p>
    <w:p>
      <w:pPr>
        <w:pStyle w:val="7"/>
        <w:spacing w:before="1" w:line="446" w:lineRule="auto"/>
        <w:ind w:left="140" w:right="231" w:firstLine="480"/>
        <w:jc w:val="both"/>
      </w:pPr>
      <w:r>
        <w:rPr>
          <w:spacing w:val="-6"/>
        </w:rPr>
        <w:t>工程建设过程中，建设单位积极推行招标投标制。根据招投标结果，与各施工单位</w:t>
      </w:r>
      <w:r>
        <w:rPr>
          <w:spacing w:val="-5"/>
        </w:rPr>
        <w:t>签订施工合同的同时，将各项水土保持工程的实施内容和要求计入合同约定。工程建设</w:t>
      </w:r>
      <w:r>
        <w:t>期间，施工单位认真履行合同，积极实施合同约定的各项水土保持措施。</w:t>
      </w:r>
    </w:p>
    <w:p>
      <w:pPr>
        <w:pStyle w:val="7"/>
        <w:spacing w:before="1"/>
        <w:rPr>
          <w:sz w:val="18"/>
        </w:rPr>
      </w:pPr>
    </w:p>
    <w:p>
      <w:pPr>
        <w:pStyle w:val="4"/>
        <w:numPr>
          <w:ilvl w:val="1"/>
          <w:numId w:val="8"/>
        </w:numPr>
        <w:tabs>
          <w:tab w:val="left" w:pos="857"/>
          <w:tab w:val="left" w:pos="858"/>
        </w:tabs>
        <w:spacing w:before="0" w:after="0" w:line="240" w:lineRule="auto"/>
        <w:ind w:left="857" w:right="0" w:hanging="718"/>
        <w:jc w:val="left"/>
      </w:pPr>
      <w:bookmarkStart w:id="27" w:name="_TOC_250006"/>
      <w:bookmarkEnd w:id="27"/>
      <w:r>
        <w:t>水土保持监测</w:t>
      </w:r>
    </w:p>
    <w:p>
      <w:pPr>
        <w:pStyle w:val="7"/>
        <w:spacing w:before="11"/>
        <w:rPr>
          <w:rFonts w:ascii="黑体"/>
          <w:sz w:val="38"/>
        </w:rPr>
      </w:pPr>
    </w:p>
    <w:p>
      <w:pPr>
        <w:pStyle w:val="7"/>
        <w:spacing w:line="448" w:lineRule="auto"/>
        <w:ind w:left="140" w:right="231" w:firstLine="480"/>
      </w:pPr>
      <w:r>
        <w:rPr>
          <w:spacing w:val="-3"/>
        </w:rPr>
        <w:t>为切实做好本工程在建设过程中的水土流失防治工作，保护工程区内生态环境。根</w:t>
      </w:r>
      <w:r>
        <w:rPr>
          <w:spacing w:val="-17"/>
        </w:rPr>
        <w:t>据《中华人民共和国水土保持法》、《水土保持生态环境监测网络管理办法》和《开发建</w:t>
      </w:r>
    </w:p>
    <w:p>
      <w:pPr>
        <w:spacing w:after="0" w:line="448" w:lineRule="auto"/>
        <w:sectPr>
          <w:headerReference r:id="rId31" w:type="default"/>
          <w:footerReference r:id="rId32" w:type="default"/>
          <w:pgSz w:w="11910" w:h="16840"/>
          <w:pgMar w:top="1480" w:right="1180" w:bottom="1160" w:left="1280" w:header="879" w:footer="961" w:gutter="0"/>
          <w:pgNumType w:start="47"/>
        </w:sectPr>
      </w:pPr>
    </w:p>
    <w:p>
      <w:pPr>
        <w:pStyle w:val="7"/>
        <w:spacing w:before="64" w:line="446" w:lineRule="auto"/>
        <w:ind w:left="140" w:right="183"/>
      </w:pPr>
      <w:r>
        <w:t>设项目水土保持设施验收管理办法》等相关规定和要求，</w:t>
      </w:r>
      <w:r>
        <w:rPr>
          <w:rFonts w:ascii="Times New Roman" w:eastAsia="Times New Roman"/>
        </w:rPr>
        <w:t xml:space="preserve">2019 </w:t>
      </w:r>
      <w:r>
        <w:t xml:space="preserve">年 </w:t>
      </w:r>
      <w:r>
        <w:rPr>
          <w:rFonts w:ascii="Times New Roman" w:eastAsia="Times New Roman"/>
        </w:rPr>
        <w:t xml:space="preserve">11 </w:t>
      </w:r>
      <w:r>
        <w:t>月，建设单位委托河南泽霖工程咨询有限公司开展本项目的水土保持监测工作，并签订了技术服务合同。</w:t>
      </w:r>
    </w:p>
    <w:p>
      <w:pPr>
        <w:pStyle w:val="7"/>
        <w:spacing w:before="12"/>
        <w:rPr>
          <w:sz w:val="17"/>
        </w:rPr>
      </w:pPr>
    </w:p>
    <w:p>
      <w:pPr>
        <w:pStyle w:val="4"/>
        <w:numPr>
          <w:ilvl w:val="1"/>
          <w:numId w:val="8"/>
        </w:numPr>
        <w:tabs>
          <w:tab w:val="left" w:pos="857"/>
          <w:tab w:val="left" w:pos="858"/>
        </w:tabs>
        <w:spacing w:before="0" w:after="0" w:line="240" w:lineRule="auto"/>
        <w:ind w:left="857" w:right="0" w:hanging="718"/>
        <w:jc w:val="left"/>
      </w:pPr>
      <w:bookmarkStart w:id="28" w:name="_TOC_250005"/>
      <w:bookmarkEnd w:id="28"/>
      <w:r>
        <w:t>水土保持监理</w:t>
      </w:r>
    </w:p>
    <w:p>
      <w:pPr>
        <w:pStyle w:val="7"/>
        <w:spacing w:before="1"/>
        <w:rPr>
          <w:rFonts w:ascii="黑体"/>
          <w:sz w:val="39"/>
        </w:rPr>
      </w:pPr>
    </w:p>
    <w:p>
      <w:pPr>
        <w:pStyle w:val="7"/>
        <w:spacing w:line="446" w:lineRule="auto"/>
        <w:ind w:left="140" w:right="231" w:firstLine="480"/>
        <w:jc w:val="both"/>
      </w:pPr>
      <w:r>
        <w:rPr>
          <w:spacing w:val="-4"/>
        </w:rPr>
        <w:t>本项目水土保持监理工作由主体工程监理单位承担，监理单位在施工监理工作过程</w:t>
      </w:r>
      <w:r>
        <w:rPr>
          <w:spacing w:val="-8"/>
        </w:rPr>
        <w:t>中，依据环境保护和水土保持要求，对监理范围内的水土保持工程进行全过程的施工监</w:t>
      </w:r>
      <w:r>
        <w:t>理。</w:t>
      </w:r>
    </w:p>
    <w:p>
      <w:pPr>
        <w:pStyle w:val="7"/>
        <w:spacing w:before="12"/>
        <w:rPr>
          <w:sz w:val="17"/>
        </w:rPr>
      </w:pPr>
    </w:p>
    <w:p>
      <w:pPr>
        <w:pStyle w:val="4"/>
        <w:numPr>
          <w:ilvl w:val="1"/>
          <w:numId w:val="8"/>
        </w:numPr>
        <w:tabs>
          <w:tab w:val="left" w:pos="857"/>
          <w:tab w:val="left" w:pos="858"/>
        </w:tabs>
        <w:spacing w:before="0" w:after="0" w:line="240" w:lineRule="auto"/>
        <w:ind w:left="857" w:right="0" w:hanging="718"/>
        <w:jc w:val="left"/>
      </w:pPr>
      <w:bookmarkStart w:id="29" w:name="_TOC_250004"/>
      <w:bookmarkEnd w:id="29"/>
      <w:r>
        <w:t>水行政主管部门监督检查意见落实情况</w:t>
      </w:r>
    </w:p>
    <w:p>
      <w:pPr>
        <w:pStyle w:val="7"/>
        <w:rPr>
          <w:rFonts w:ascii="黑体"/>
          <w:sz w:val="39"/>
        </w:rPr>
      </w:pPr>
    </w:p>
    <w:p>
      <w:pPr>
        <w:pStyle w:val="7"/>
        <w:spacing w:before="1" w:line="446" w:lineRule="auto"/>
        <w:ind w:left="140" w:right="231" w:firstLine="480"/>
        <w:jc w:val="both"/>
      </w:pPr>
      <w:r>
        <w:rPr>
          <w:spacing w:val="-5"/>
        </w:rPr>
        <w:t>在工程后期建设期间，建设单位主动与地方及上级水行政主管部门取得联系，不定</w:t>
      </w:r>
      <w:r>
        <w:rPr>
          <w:spacing w:val="-4"/>
        </w:rPr>
        <w:t>期向各级水行政主管部门汇报水土保持方案实施情况，自觉接受各级水行政主管部门的</w:t>
      </w:r>
      <w:r>
        <w:t>监督与指导，确保工程水土流失防治满足批准的水土保持方案和生态环境保护要求。</w:t>
      </w:r>
    </w:p>
    <w:p>
      <w:pPr>
        <w:pStyle w:val="7"/>
        <w:spacing w:before="11"/>
        <w:rPr>
          <w:sz w:val="17"/>
        </w:rPr>
      </w:pPr>
    </w:p>
    <w:p>
      <w:pPr>
        <w:pStyle w:val="4"/>
        <w:numPr>
          <w:ilvl w:val="1"/>
          <w:numId w:val="8"/>
        </w:numPr>
        <w:tabs>
          <w:tab w:val="left" w:pos="857"/>
          <w:tab w:val="left" w:pos="858"/>
        </w:tabs>
        <w:spacing w:before="1" w:after="0" w:line="240" w:lineRule="auto"/>
        <w:ind w:left="857" w:right="0" w:hanging="718"/>
        <w:jc w:val="left"/>
      </w:pPr>
      <w:bookmarkStart w:id="30" w:name="_TOC_250003"/>
      <w:bookmarkEnd w:id="30"/>
      <w:r>
        <w:t>水土保持设施管理维护</w:t>
      </w:r>
    </w:p>
    <w:p>
      <w:pPr>
        <w:pStyle w:val="7"/>
        <w:rPr>
          <w:rFonts w:ascii="黑体"/>
          <w:sz w:val="39"/>
        </w:rPr>
      </w:pPr>
    </w:p>
    <w:p>
      <w:pPr>
        <w:pStyle w:val="7"/>
        <w:spacing w:line="446" w:lineRule="auto"/>
        <w:ind w:left="140" w:right="183" w:firstLine="480"/>
        <w:jc w:val="both"/>
      </w:pPr>
      <w:r>
        <w:rPr>
          <w:spacing w:val="-4"/>
        </w:rPr>
        <w:t>目前已全部建设完成，水土保持设施在运行期间的管护工作由建设单位负责，并具</w:t>
      </w:r>
      <w:r>
        <w:rPr>
          <w:spacing w:val="-7"/>
        </w:rPr>
        <w:t>体负责水保工程建设和运行管理。在做好工程建设工作的同时，严格制定各项规定及制</w:t>
      </w:r>
      <w:r>
        <w:rPr>
          <w:spacing w:val="-8"/>
        </w:rPr>
        <w:t>度，落实了管理责任，确保了各项水土保持设施的完好。同时，对工程出现的局部损坏</w:t>
      </w:r>
      <w:r>
        <w:rPr>
          <w:spacing w:val="-9"/>
        </w:rPr>
        <w:t xml:space="preserve">进行修复、加固，林草措施及时进行抚育、补植、更新，使其水土保持功能不断增强， </w:t>
      </w:r>
      <w:r>
        <w:t>发挥长期、稳定的保持水土、改善生态环境的作用。</w:t>
      </w:r>
    </w:p>
    <w:p>
      <w:pPr>
        <w:pStyle w:val="7"/>
        <w:spacing w:line="446" w:lineRule="auto"/>
        <w:ind w:left="140" w:right="231" w:firstLine="480"/>
        <w:jc w:val="both"/>
      </w:pPr>
      <w:r>
        <w:rPr>
          <w:spacing w:val="-7"/>
        </w:rPr>
        <w:t>目前，水土保持相关工程措施运行情况良好，并有专业人员维护；植物措施有专业人员进行养护，及时浇水、修剪整形，林草生长良好，综合防治效益初步显现。从目前</w:t>
      </w:r>
      <w:r>
        <w:rPr>
          <w:spacing w:val="-6"/>
        </w:rPr>
        <w:t>运行情况看，水土保持措施布局合理，管理责任落实到位，并取得了一定的水土保持效</w:t>
      </w:r>
      <w:r>
        <w:t>果，水土保持设施的正常运行有了保障。</w:t>
      </w:r>
    </w:p>
    <w:p>
      <w:pPr>
        <w:spacing w:after="0" w:line="446" w:lineRule="auto"/>
        <w:jc w:val="both"/>
        <w:sectPr>
          <w:pgSz w:w="11910" w:h="16840"/>
          <w:pgMar w:top="1480" w:right="1180" w:bottom="1180" w:left="1280" w:header="879" w:footer="961" w:gutter="0"/>
        </w:sectPr>
      </w:pPr>
    </w:p>
    <w:p>
      <w:pPr>
        <w:pStyle w:val="7"/>
        <w:spacing w:before="6"/>
        <w:rPr>
          <w:sz w:val="16"/>
        </w:rPr>
      </w:pPr>
    </w:p>
    <w:p>
      <w:pPr>
        <w:pStyle w:val="3"/>
        <w:numPr>
          <w:ilvl w:val="0"/>
          <w:numId w:val="8"/>
        </w:numPr>
        <w:tabs>
          <w:tab w:val="left" w:pos="682"/>
          <w:tab w:val="left" w:pos="683"/>
        </w:tabs>
        <w:spacing w:before="61" w:after="0" w:line="240" w:lineRule="auto"/>
        <w:ind w:left="682" w:right="0" w:hanging="543"/>
        <w:jc w:val="left"/>
      </w:pPr>
      <w:bookmarkStart w:id="31" w:name="_TOC_250002"/>
      <w:bookmarkEnd w:id="31"/>
      <w:r>
        <w:rPr>
          <w:spacing w:val="-1"/>
        </w:rPr>
        <w:t>结论及遗留问题安排</w:t>
      </w:r>
    </w:p>
    <w:p>
      <w:pPr>
        <w:pStyle w:val="7"/>
        <w:spacing w:before="2"/>
        <w:rPr>
          <w:rFonts w:ascii="黑体"/>
          <w:sz w:val="40"/>
        </w:rPr>
      </w:pPr>
    </w:p>
    <w:p>
      <w:pPr>
        <w:pStyle w:val="4"/>
        <w:numPr>
          <w:ilvl w:val="1"/>
          <w:numId w:val="8"/>
        </w:numPr>
        <w:tabs>
          <w:tab w:val="left" w:pos="857"/>
          <w:tab w:val="left" w:pos="858"/>
        </w:tabs>
        <w:spacing w:before="1" w:after="0" w:line="240" w:lineRule="auto"/>
        <w:ind w:left="857" w:right="0" w:hanging="718"/>
        <w:jc w:val="left"/>
      </w:pPr>
      <w:bookmarkStart w:id="32" w:name="_TOC_250001"/>
      <w:bookmarkEnd w:id="32"/>
      <w:r>
        <w:t>结论</w:t>
      </w:r>
    </w:p>
    <w:p>
      <w:pPr>
        <w:pStyle w:val="7"/>
        <w:spacing w:before="11"/>
        <w:rPr>
          <w:rFonts w:ascii="黑体"/>
          <w:sz w:val="38"/>
        </w:rPr>
      </w:pPr>
    </w:p>
    <w:p>
      <w:pPr>
        <w:pStyle w:val="14"/>
        <w:numPr>
          <w:ilvl w:val="0"/>
          <w:numId w:val="17"/>
        </w:numPr>
        <w:tabs>
          <w:tab w:val="left" w:pos="1222"/>
        </w:tabs>
        <w:spacing w:before="0" w:after="0" w:line="240" w:lineRule="auto"/>
        <w:ind w:left="1221" w:right="0" w:hanging="602"/>
        <w:jc w:val="left"/>
        <w:rPr>
          <w:sz w:val="24"/>
        </w:rPr>
      </w:pPr>
      <w:r>
        <w:rPr>
          <w:sz w:val="24"/>
        </w:rPr>
        <w:t>水土保持</w:t>
      </w:r>
      <w:r>
        <w:rPr>
          <w:rFonts w:ascii="Times New Roman" w:hAnsi="Times New Roman" w:eastAsia="Times New Roman"/>
          <w:sz w:val="24"/>
        </w:rPr>
        <w:t>“</w:t>
      </w:r>
      <w:r>
        <w:rPr>
          <w:sz w:val="24"/>
        </w:rPr>
        <w:t>三同时</w:t>
      </w:r>
      <w:r>
        <w:rPr>
          <w:rFonts w:ascii="Times New Roman" w:hAnsi="Times New Roman" w:eastAsia="Times New Roman"/>
          <w:sz w:val="24"/>
        </w:rPr>
        <w:t>”</w:t>
      </w:r>
      <w:r>
        <w:rPr>
          <w:sz w:val="24"/>
        </w:rPr>
        <w:t>制度落实情况</w:t>
      </w:r>
    </w:p>
    <w:p>
      <w:pPr>
        <w:pStyle w:val="7"/>
        <w:spacing w:before="7"/>
        <w:rPr>
          <w:sz w:val="20"/>
        </w:rPr>
      </w:pPr>
    </w:p>
    <w:p>
      <w:pPr>
        <w:pStyle w:val="7"/>
        <w:spacing w:line="446" w:lineRule="auto"/>
        <w:ind w:left="140" w:right="231" w:firstLine="480"/>
        <w:jc w:val="both"/>
      </w:pPr>
      <w:r>
        <w:rPr>
          <w:spacing w:val="-5"/>
        </w:rPr>
        <w:t>建设单位按照水土保持法律、法规、规范性文件和技术规范标准要求，编报了本项</w:t>
      </w:r>
      <w:r>
        <w:rPr>
          <w:spacing w:val="-4"/>
        </w:rPr>
        <w:t>目的水土保持方案编制工作，并取得济源市水利局对本项目水土保持方案的批复；建设单位在施工过程中严格按照批复的水土保持方案，落实了水土保持设施；在施工过程中监测单位开展了水土保持监测工作，制定了一系列管理规定和要求，保证了水土保持设</w:t>
      </w:r>
      <w:r>
        <w:t>施的施工质量和施工进度。</w:t>
      </w:r>
    </w:p>
    <w:p>
      <w:pPr>
        <w:pStyle w:val="7"/>
        <w:spacing w:line="446" w:lineRule="auto"/>
        <w:ind w:left="140" w:right="231" w:firstLine="480"/>
        <w:jc w:val="both"/>
      </w:pPr>
      <w:r>
        <w:rPr>
          <w:spacing w:val="-4"/>
        </w:rPr>
        <w:t>建设单位在工程建设过程中，依据批复的水土保持方案及批复文件，结合主体工程</w:t>
      </w:r>
      <w:r>
        <w:rPr>
          <w:spacing w:val="-7"/>
        </w:rPr>
        <w:t>建设实际，与主体工程同步实施了水土保持工程，水土保持建设任务已完成，已完成的</w:t>
      </w:r>
      <w:r>
        <w:t>水土保持设施质量总体合格，符合主体工程和水土保持要求。</w:t>
      </w:r>
    </w:p>
    <w:p>
      <w:pPr>
        <w:pStyle w:val="14"/>
        <w:numPr>
          <w:ilvl w:val="0"/>
          <w:numId w:val="17"/>
        </w:numPr>
        <w:tabs>
          <w:tab w:val="left" w:pos="1222"/>
        </w:tabs>
        <w:spacing w:before="0" w:after="0" w:line="305" w:lineRule="exact"/>
        <w:ind w:left="1221" w:right="0" w:hanging="602"/>
        <w:jc w:val="left"/>
        <w:rPr>
          <w:sz w:val="24"/>
        </w:rPr>
      </w:pPr>
      <w:r>
        <w:rPr>
          <w:sz w:val="24"/>
        </w:rPr>
        <w:t>水土保持措施质量情况</w:t>
      </w:r>
    </w:p>
    <w:p>
      <w:pPr>
        <w:pStyle w:val="7"/>
        <w:spacing w:before="9"/>
        <w:rPr>
          <w:sz w:val="20"/>
        </w:rPr>
      </w:pPr>
    </w:p>
    <w:p>
      <w:pPr>
        <w:pStyle w:val="7"/>
        <w:spacing w:line="446" w:lineRule="auto"/>
        <w:ind w:left="140" w:right="231" w:firstLine="480"/>
        <w:jc w:val="both"/>
      </w:pPr>
      <w:r>
        <w:rPr>
          <w:spacing w:val="-4"/>
        </w:rPr>
        <w:t>目前建设单位已按批复的水土保持方案，结合工程实际分阶段实施了各项水土保持</w:t>
      </w:r>
      <w:r>
        <w:rPr>
          <w:spacing w:val="-7"/>
        </w:rPr>
        <w:t>工程措施、植物措施及临时措施，验收组核查的单位工程、分部工程质量全部合格，合</w:t>
      </w:r>
      <w:r>
        <w:rPr>
          <w:spacing w:val="-16"/>
        </w:rPr>
        <w:t xml:space="preserve">格率为 </w:t>
      </w:r>
      <w:r>
        <w:rPr>
          <w:rFonts w:ascii="Times New Roman" w:eastAsia="Times New Roman"/>
        </w:rPr>
        <w:t>100%</w:t>
      </w:r>
      <w:r>
        <w:t>，达到了水土流失防治要求。</w:t>
      </w:r>
    </w:p>
    <w:p>
      <w:pPr>
        <w:pStyle w:val="14"/>
        <w:numPr>
          <w:ilvl w:val="0"/>
          <w:numId w:val="17"/>
        </w:numPr>
        <w:tabs>
          <w:tab w:val="left" w:pos="1222"/>
        </w:tabs>
        <w:spacing w:before="0" w:after="0" w:line="305" w:lineRule="exact"/>
        <w:ind w:left="1221" w:right="0" w:hanging="602"/>
        <w:jc w:val="left"/>
        <w:rPr>
          <w:sz w:val="24"/>
        </w:rPr>
      </w:pPr>
      <w:r>
        <w:rPr>
          <w:sz w:val="24"/>
        </w:rPr>
        <w:t>水土流失防治效果</w:t>
      </w:r>
    </w:p>
    <w:p>
      <w:pPr>
        <w:pStyle w:val="7"/>
        <w:spacing w:before="7"/>
        <w:rPr>
          <w:sz w:val="20"/>
        </w:rPr>
      </w:pPr>
    </w:p>
    <w:p>
      <w:pPr>
        <w:pStyle w:val="7"/>
        <w:spacing w:line="446" w:lineRule="auto"/>
        <w:ind w:left="140" w:right="233" w:firstLine="480"/>
        <w:jc w:val="both"/>
      </w:pPr>
      <w:r>
        <w:rPr>
          <w:spacing w:val="-4"/>
        </w:rPr>
        <w:t xml:space="preserve">通过对项目建设区水土流失的综合防治，项目区扰动土地整治率达到 </w:t>
      </w:r>
      <w:r>
        <w:rPr>
          <w:rFonts w:ascii="Times New Roman" w:eastAsia="Times New Roman"/>
        </w:rPr>
        <w:t>98.3%</w:t>
      </w:r>
      <w:r>
        <w:rPr>
          <w:spacing w:val="-6"/>
        </w:rPr>
        <w:t>，水土</w:t>
      </w:r>
      <w:r>
        <w:rPr>
          <w:spacing w:val="-7"/>
        </w:rPr>
        <w:t xml:space="preserve">流失总治理度达到 </w:t>
      </w:r>
      <w:r>
        <w:rPr>
          <w:rFonts w:ascii="Times New Roman" w:eastAsia="Times New Roman"/>
          <w:spacing w:val="-5"/>
        </w:rPr>
        <w:t>99.7%</w:t>
      </w:r>
      <w:r>
        <w:rPr>
          <w:spacing w:val="-8"/>
        </w:rPr>
        <w:t xml:space="preserve">，土壤流失控制比为 </w:t>
      </w:r>
      <w:r>
        <w:rPr>
          <w:rFonts w:ascii="Times New Roman" w:eastAsia="Times New Roman"/>
          <w:spacing w:val="-8"/>
        </w:rPr>
        <w:t>1.1</w:t>
      </w:r>
      <w:r>
        <w:rPr>
          <w:spacing w:val="-13"/>
        </w:rPr>
        <w:t xml:space="preserve">，拦渣率为 </w:t>
      </w:r>
      <w:r>
        <w:rPr>
          <w:rFonts w:ascii="Times New Roman" w:eastAsia="Times New Roman"/>
          <w:spacing w:val="-6"/>
        </w:rPr>
        <w:t>99.9%</w:t>
      </w:r>
      <w:r>
        <w:rPr>
          <w:spacing w:val="-4"/>
        </w:rPr>
        <w:t>，林草植被恢复率达</w:t>
      </w:r>
      <w:r>
        <w:rPr>
          <w:spacing w:val="-31"/>
        </w:rPr>
        <w:t xml:space="preserve">到 </w:t>
      </w:r>
      <w:r>
        <w:rPr>
          <w:rFonts w:ascii="Times New Roman" w:eastAsia="Times New Roman"/>
        </w:rPr>
        <w:t>99.7%</w:t>
      </w:r>
      <w:r>
        <w:rPr>
          <w:spacing w:val="-7"/>
        </w:rPr>
        <w:t xml:space="preserve">，林草覆盖率达到 </w:t>
      </w:r>
      <w:r>
        <w:rPr>
          <w:rFonts w:ascii="Times New Roman" w:eastAsia="Times New Roman"/>
        </w:rPr>
        <w:t>26.0%</w:t>
      </w:r>
      <w:r>
        <w:t>，六项防治指标均达到或超过了目标值。工程建设引</w:t>
      </w:r>
      <w:r>
        <w:rPr>
          <w:spacing w:val="-5"/>
        </w:rPr>
        <w:t>起的水土流失基本得到有效控制，各项水土流失防治指标满足水土保持方案确定的防治</w:t>
      </w:r>
      <w:r>
        <w:t>目标要求。</w:t>
      </w:r>
    </w:p>
    <w:p>
      <w:pPr>
        <w:pStyle w:val="14"/>
        <w:numPr>
          <w:ilvl w:val="0"/>
          <w:numId w:val="17"/>
        </w:numPr>
        <w:tabs>
          <w:tab w:val="left" w:pos="1222"/>
        </w:tabs>
        <w:spacing w:before="0" w:after="0" w:line="306" w:lineRule="exact"/>
        <w:ind w:left="1221" w:right="0" w:hanging="602"/>
        <w:jc w:val="left"/>
        <w:rPr>
          <w:sz w:val="24"/>
        </w:rPr>
      </w:pPr>
      <w:r>
        <w:rPr>
          <w:sz w:val="24"/>
        </w:rPr>
        <w:t>运行期水土保持设施管护责任落实情况</w:t>
      </w:r>
    </w:p>
    <w:p>
      <w:pPr>
        <w:pStyle w:val="7"/>
        <w:spacing w:before="7"/>
        <w:rPr>
          <w:sz w:val="20"/>
        </w:rPr>
      </w:pPr>
    </w:p>
    <w:p>
      <w:pPr>
        <w:pStyle w:val="7"/>
        <w:spacing w:before="1"/>
        <w:ind w:left="620"/>
      </w:pPr>
      <w:r>
        <w:t>工程已建成水土保持设施的日常管理维护工作已由建设单位委派专职人员负责，保</w:t>
      </w:r>
    </w:p>
    <w:p>
      <w:pPr>
        <w:spacing w:after="0"/>
        <w:sectPr>
          <w:headerReference r:id="rId33" w:type="default"/>
          <w:footerReference r:id="rId34" w:type="default"/>
          <w:pgSz w:w="11910" w:h="16840"/>
          <w:pgMar w:top="1480" w:right="1180" w:bottom="1160" w:left="1280" w:header="879" w:footer="961" w:gutter="0"/>
          <w:pgNumType w:start="49"/>
        </w:sectPr>
      </w:pPr>
    </w:p>
    <w:p>
      <w:pPr>
        <w:pStyle w:val="7"/>
        <w:spacing w:before="64" w:line="446" w:lineRule="auto"/>
        <w:ind w:left="140" w:right="171"/>
      </w:pPr>
      <w:r>
        <w:t>证水土保持设施正常运行。从目前的运行情况看，水土保持管理责任明确，规章制度落实到位，水土保持设施运行正常。</w:t>
      </w:r>
    </w:p>
    <w:p>
      <w:pPr>
        <w:pStyle w:val="7"/>
        <w:spacing w:line="446" w:lineRule="auto"/>
        <w:ind w:left="140" w:right="111" w:firstLine="480"/>
      </w:pPr>
      <w:r>
        <w:rPr>
          <w:spacing w:val="-16"/>
        </w:rPr>
        <w:t xml:space="preserve">综上，本项目依法编报了水土保持方案，实施了水土保持方案设计的各项防治措施， </w:t>
      </w:r>
      <w:r>
        <w:rPr>
          <w:spacing w:val="-3"/>
        </w:rPr>
        <w:t>完成了批复的水土流失防治任务；已实施的水土保持设施质量合格，水土流失防治指标</w:t>
      </w:r>
      <w:r>
        <w:rPr>
          <w:spacing w:val="-6"/>
        </w:rPr>
        <w:t>达到了批复的水土保持方案确定的设计目标值，较好地控制和减少了工程建设工程中引起的水土流失；施工过程中及时开展了水土保持监理（纳入主体监理</w:t>
      </w:r>
      <w:r>
        <w:rPr>
          <w:spacing w:val="-120"/>
        </w:rPr>
        <w:t>）</w:t>
      </w:r>
      <w:r>
        <w:t>、水土保持监测</w:t>
      </w:r>
      <w:r>
        <w:rPr>
          <w:spacing w:val="-6"/>
        </w:rPr>
        <w:t>工作；水土保持补偿费已缴纳；运行期间管理维护责任已落实，符合水土保持设施验收条件。</w:t>
      </w:r>
    </w:p>
    <w:p>
      <w:pPr>
        <w:pStyle w:val="7"/>
        <w:spacing w:before="10"/>
        <w:rPr>
          <w:sz w:val="17"/>
        </w:rPr>
      </w:pPr>
    </w:p>
    <w:p>
      <w:pPr>
        <w:pStyle w:val="4"/>
        <w:numPr>
          <w:ilvl w:val="1"/>
          <w:numId w:val="8"/>
        </w:numPr>
        <w:tabs>
          <w:tab w:val="left" w:pos="857"/>
          <w:tab w:val="left" w:pos="858"/>
        </w:tabs>
        <w:spacing w:before="0" w:after="0" w:line="240" w:lineRule="auto"/>
        <w:ind w:left="857" w:right="0" w:hanging="718"/>
        <w:jc w:val="left"/>
      </w:pPr>
      <w:bookmarkStart w:id="33" w:name="_TOC_250000"/>
      <w:bookmarkEnd w:id="33"/>
      <w:r>
        <w:t>遗留问题安排</w:t>
      </w:r>
    </w:p>
    <w:p>
      <w:pPr>
        <w:pStyle w:val="7"/>
        <w:spacing w:before="1"/>
        <w:rPr>
          <w:rFonts w:ascii="黑体"/>
          <w:sz w:val="39"/>
        </w:rPr>
      </w:pPr>
    </w:p>
    <w:p>
      <w:pPr>
        <w:pStyle w:val="7"/>
        <w:spacing w:line="446" w:lineRule="auto"/>
        <w:ind w:left="140" w:right="183" w:firstLine="480"/>
      </w:pPr>
      <w:r>
        <w:t>本工程目前已建成，总体看水土保持措施落实较好，水土保持措施防治效果明显。但针对项目实际情况提出问题及建议如下：</w:t>
      </w:r>
    </w:p>
    <w:p>
      <w:pPr>
        <w:pStyle w:val="14"/>
        <w:numPr>
          <w:ilvl w:val="0"/>
          <w:numId w:val="18"/>
        </w:numPr>
        <w:tabs>
          <w:tab w:val="left" w:pos="1222"/>
        </w:tabs>
        <w:spacing w:before="0" w:after="0" w:line="446" w:lineRule="auto"/>
        <w:ind w:left="140" w:right="303" w:firstLine="480"/>
        <w:jc w:val="left"/>
        <w:rPr>
          <w:sz w:val="24"/>
        </w:rPr>
      </w:pPr>
      <w:r>
        <w:rPr>
          <w:spacing w:val="-1"/>
          <w:sz w:val="24"/>
        </w:rPr>
        <w:t>加强水土保持设施的管理和维护，对栽植的灌、草等确定专人管养，确保水</w:t>
      </w:r>
      <w:r>
        <w:rPr>
          <w:sz w:val="24"/>
        </w:rPr>
        <w:t>土保持功能正常发挥；</w:t>
      </w:r>
    </w:p>
    <w:p>
      <w:pPr>
        <w:pStyle w:val="14"/>
        <w:numPr>
          <w:ilvl w:val="0"/>
          <w:numId w:val="18"/>
        </w:numPr>
        <w:tabs>
          <w:tab w:val="left" w:pos="1222"/>
        </w:tabs>
        <w:spacing w:before="0" w:after="0" w:line="306" w:lineRule="exact"/>
        <w:ind w:left="1221" w:right="0" w:hanging="602"/>
        <w:jc w:val="left"/>
        <w:rPr>
          <w:sz w:val="24"/>
        </w:rPr>
      </w:pPr>
      <w:r>
        <w:rPr>
          <w:sz w:val="24"/>
        </w:rPr>
        <w:t>做好运行期水土保持防护措施养护、管理所需资金的计划与落实工作。</w:t>
      </w:r>
    </w:p>
    <w:sectPr>
      <w:pgSz w:w="11910" w:h="16840"/>
      <w:pgMar w:top="1480" w:right="1180" w:bottom="1180" w:left="1280" w:header="879" w:footer="961" w:gutter="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080E0000" w:usb2="00000000" w:usb3="00000000" w:csb0="00040001" w:csb1="00000000"/>
  </w:font>
  <w:font w:name="Wingdings">
    <w:altName w:val="Wingdings 2"/>
    <w:panose1 w:val="05000000000000000000"/>
    <w:charset w:val="02"/>
    <w:family w:val="auto"/>
    <w:pitch w:val="default"/>
    <w:sig w:usb0="00000000" w:usb1="00000000" w:usb2="00000000" w:usb3="00000000" w:csb0="80000000" w:csb1="00000000"/>
  </w:font>
  <w:font w:name="Arial">
    <w:altName w:val="Arial Narrow"/>
    <w:panose1 w:val="020B0604020202020204"/>
    <w:charset w:val="01"/>
    <w:family w:val="swiss"/>
    <w:pitch w:val="default"/>
    <w:sig w:usb0="E0002AFF" w:usb1="C0007843" w:usb2="00000009" w:usb3="00000000" w:csb0="400001FF" w:csb1="FFFF0000"/>
  </w:font>
  <w:font w:name="黑体">
    <w:panose1 w:val="02010600030101010101"/>
    <w:charset w:val="86"/>
    <w:family w:val="auto"/>
    <w:pitch w:val="default"/>
    <w:sig w:usb0="00000001" w:usb1="080E0000" w:usb2="00000000" w:usb3="00000000" w:csb0="00040000" w:csb1="00000000"/>
  </w:font>
  <w:font w:name="Courier New">
    <w:altName w:val="AmdtSymbols"/>
    <w:panose1 w:val="02070309020205020404"/>
    <w:charset w:val="01"/>
    <w:family w:val="modern"/>
    <w:pitch w:val="default"/>
    <w:sig w:usb0="E0002AFF" w:usb1="C0007843" w:usb2="00000009" w:usb3="00000000" w:csb0="400001FF" w:csb1="FFFF0000"/>
  </w:font>
  <w:font w:name="Symbol">
    <w:altName w:val="Bookshelf Symbol 7"/>
    <w:panose1 w:val="05050102010706020507"/>
    <w:charset w:val="02"/>
    <w:family w:val="roman"/>
    <w:pitch w:val="default"/>
    <w:sig w:usb0="00000000" w:usb1="00000000" w:usb2="00000000" w:usb3="00000000" w:csb0="80000000" w:csb1="00000000"/>
  </w:font>
  <w:font w:name="Calibri">
    <w:panose1 w:val="020F0502020204030204"/>
    <w:charset w:val="86"/>
    <w:family w:val="swiss"/>
    <w:pitch w:val="default"/>
    <w:sig w:usb0="A00002EF" w:usb1="4000207B" w:usb2="00000000" w:usb3="00000000" w:csb0="2000009F" w:csb1="00000000"/>
  </w:font>
  <w:font w:name="AmdtSymbols">
    <w:panose1 w:val="02000500000000020004"/>
    <w:charset w:val="00"/>
    <w:family w:val="auto"/>
    <w:pitch w:val="default"/>
    <w:sig w:usb0="00000001" w:usb1="00000000" w:usb2="00000000" w:usb3="00000000" w:csb0="00000001" w:csb1="00000000"/>
  </w:font>
  <w:font w:name="Wingdings 2">
    <w:panose1 w:val="05020102010507070707"/>
    <w:charset w:val="00"/>
    <w:family w:val="auto"/>
    <w:pitch w:val="default"/>
    <w:sig w:usb0="00000000" w:usb1="00000000" w:usb2="00000000" w:usb3="00000000" w:csb0="80000000" w:csb1="00000000"/>
  </w:font>
  <w:font w:name="Arial Narrow">
    <w:panose1 w:val="020B0606020202030204"/>
    <w:charset w:val="00"/>
    <w:family w:val="auto"/>
    <w:pitch w:val="default"/>
    <w:sig w:usb0="00000287" w:usb1="00000800" w:usb2="00000000" w:usb3="00000000" w:csb0="2000009F" w:csb1="DFD70000"/>
  </w:font>
  <w:font w:name="Bookshelf Symbol 7">
    <w:panose1 w:val="05010101010101010101"/>
    <w:charset w:val="00"/>
    <w:family w:val="auto"/>
    <w:pitch w:val="default"/>
    <w:sig w:usb0="00000000" w:usb1="00000000" w:usb2="00000000" w:usb3="00000000" w:csb0="80000000" w:csb1="00000000"/>
  </w:font>
  <w:font w:name="Calibri">
    <w:panose1 w:val="020F0502020204030204"/>
    <w:charset w:val="00"/>
    <w:family w:val="auto"/>
    <w:pitch w:val="default"/>
    <w:sig w:usb0="A00002EF" w:usb1="4000207B" w:usb2="00000000" w:usb3="00000000" w:csb0="2000009F" w:csb1="00000000"/>
  </w:font>
  <w:font w:name="仿宋_GB2312">
    <w:panose1 w:val="02010609030101010101"/>
    <w:charset w:val="86"/>
    <w:family w:val="modern"/>
    <w:pitch w:val="default"/>
    <w:sig w:usb0="00000001" w:usb1="080E0000" w:usb2="00000000" w:usb3="00000000" w:csb0="00040000" w:csb1="00000000"/>
  </w:font>
  <w:font w:name="新宋体">
    <w:panose1 w:val="02010609030101010101"/>
    <w:charset w:val="86"/>
    <w:family w:val="modern"/>
    <w:pitch w:val="default"/>
    <w:sig w:usb0="00000003" w:usb1="080E0000" w:usb2="00000000" w:usb3="00000000" w:csb0="00040001" w:csb1="00000000"/>
  </w:font>
  <w:font w:name="Arial Narrow">
    <w:panose1 w:val="020B0606020202030204"/>
    <w:charset w:val="01"/>
    <w:family w:val="swiss"/>
    <w:pitch w:val="default"/>
    <w:sig w:usb0="00000287" w:usb1="00000800" w:usb2="00000000" w:usb3="00000000" w:csb0="2000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rPr>
        <w:sz w:val="20"/>
      </w:rPr>
    </w:pPr>
    <w:r>
      <w:pict>
        <v:line id="_x0000_s2049" o:spid="_x0000_s2049" o:spt="20" style="position:absolute;left:0pt;margin-left:69.55pt;margin-top:779pt;height:0pt;width:456.35pt;mso-position-horizontal-relative:page;mso-position-vertical-relative:page;z-index:-258899968;mso-width-relative:page;mso-height-relative:page;" stroked="t" coordsize="21600,21600">
          <v:path arrowok="t"/>
          <v:fill focussize="0,0"/>
          <v:stroke weight="0.48pt" color="#000000"/>
          <v:imagedata o:title=""/>
          <o:lock v:ext="edit"/>
        </v:line>
      </w:pict>
    </w:r>
    <w:r>
      <w:pict>
        <v:shape id="_x0000_s2050" o:spid="_x0000_s2050" o:spt="202" type="#_x0000_t202" style="position:absolute;left:0pt;margin-left:292.2pt;margin-top:779.4pt;height:13.7pt;width:11pt;mso-position-horizontal-relative:page;mso-position-vertical-relative:page;z-index:-258898944;mso-width-relative:page;mso-height-relative:page;" filled="f" stroked="f" coordsize="21600,21600">
          <v:path/>
          <v:fill on="f" focussize="0,0"/>
          <v:stroke on="f" joinstyle="miter"/>
          <v:imagedata o:title=""/>
          <o:lock v:ext="edit"/>
          <v:textbox inset="0mm,0mm,0mm,0mm">
            <w:txbxContent>
              <w:p>
                <w:pPr>
                  <w:spacing w:before="12"/>
                  <w:ind w:left="40" w:right="0" w:firstLine="0"/>
                  <w:jc w:val="left"/>
                  <w:rPr>
                    <w:rFonts w:ascii="Times New Roman"/>
                    <w:sz w:val="21"/>
                  </w:rPr>
                </w:pPr>
                <w:r>
                  <w:fldChar w:fldCharType="begin"/>
                </w:r>
                <w:r>
                  <w:rPr>
                    <w:rFonts w:ascii="Times New Roman"/>
                    <w:sz w:val="21"/>
                  </w:rPr>
                  <w:instrText xml:space="preserve"> PAGE  \* ROMAN </w:instrText>
                </w:r>
                <w:r>
                  <w:fldChar w:fldCharType="separate"/>
                </w:r>
                <w:r>
                  <w:t>II</w:t>
                </w:r>
                <w:r>
                  <w:fldChar w:fldCharType="end"/>
                </w:r>
              </w:p>
            </w:txbxContent>
          </v:textbox>
        </v:shape>
      </w:pic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rPr>
        <w:sz w:val="20"/>
      </w:rPr>
    </w:pPr>
    <w:r>
      <w:pict>
        <v:line id="_x0000_s2065" o:spid="_x0000_s2065" o:spt="20" style="position:absolute;left:0pt;margin-left:69.55pt;margin-top:779pt;height:0pt;width:456.35pt;mso-position-horizontal-relative:page;mso-position-vertical-relative:page;z-index:-258883584;mso-width-relative:page;mso-height-relative:page;" stroked="t" coordsize="21600,21600">
          <v:path arrowok="t"/>
          <v:fill focussize="0,0"/>
          <v:stroke weight="0.48pt" color="#000000"/>
          <v:imagedata o:title=""/>
          <o:lock v:ext="edit"/>
        </v:line>
      </w:pict>
    </w:r>
    <w:r>
      <w:pict>
        <v:shape id="_x0000_s2066" o:spid="_x0000_s2066" o:spt="202" type="#_x0000_t202" style="position:absolute;left:0pt;margin-left:290.4pt;margin-top:779.4pt;height:13.7pt;width:14.6pt;mso-position-horizontal-relative:page;mso-position-vertical-relative:page;z-index:-258882560;mso-width-relative:page;mso-height-relative:page;" filled="f" stroked="f" coordsize="21600,21600">
          <v:path/>
          <v:fill on="f" focussize="0,0"/>
          <v:stroke on="f" joinstyle="miter"/>
          <v:imagedata o:title=""/>
          <o:lock v:ext="edit"/>
          <v:textbox inset="0mm,0mm,0mm,0mm">
            <w:txbxContent>
              <w:p>
                <w:pPr>
                  <w:spacing w:before="12"/>
                  <w:ind w:left="40" w:right="0" w:firstLine="0"/>
                  <w:jc w:val="left"/>
                  <w:rPr>
                    <w:rFonts w:ascii="Times New Roman"/>
                    <w:sz w:val="21"/>
                  </w:rPr>
                </w:pPr>
                <w:r>
                  <w:fldChar w:fldCharType="begin"/>
                </w:r>
                <w:r>
                  <w:rPr>
                    <w:rFonts w:ascii="Times New Roman"/>
                    <w:sz w:val="21"/>
                  </w:rPr>
                  <w:instrText xml:space="preserve"> PAGE </w:instrText>
                </w:r>
                <w:r>
                  <w:fldChar w:fldCharType="separate"/>
                </w:r>
                <w:r>
                  <w:t>12</w:t>
                </w:r>
                <w:r>
                  <w:fldChar w:fldCharType="end"/>
                </w:r>
              </w:p>
            </w:txbxContent>
          </v:textbox>
        </v:shape>
      </w:pic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rPr>
        <w:sz w:val="2"/>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rPr>
        <w:sz w:val="20"/>
      </w:rPr>
    </w:pPr>
    <w:r>
      <w:pict>
        <v:line id="_x0000_s2073" o:spid="_x0000_s2073" o:spt="20" style="position:absolute;left:0pt;margin-left:69.55pt;margin-top:779pt;height:0pt;width:456.35pt;mso-position-horizontal-relative:page;mso-position-vertical-relative:page;z-index:-258875392;mso-width-relative:page;mso-height-relative:page;" stroked="t" coordsize="21600,21600">
          <v:path arrowok="t"/>
          <v:fill focussize="0,0"/>
          <v:stroke weight="0.48pt" color="#000000"/>
          <v:imagedata o:title=""/>
          <o:lock v:ext="edit"/>
        </v:line>
      </w:pict>
    </w:r>
    <w:r>
      <w:pict>
        <v:shape id="_x0000_s2074" o:spid="_x0000_s2074" o:spt="202" type="#_x0000_t202" style="position:absolute;left:0pt;margin-left:290.4pt;margin-top:779.4pt;height:13.7pt;width:14.6pt;mso-position-horizontal-relative:page;mso-position-vertical-relative:page;z-index:-258874368;mso-width-relative:page;mso-height-relative:page;" filled="f" stroked="f" coordsize="21600,21600">
          <v:path/>
          <v:fill on="f" focussize="0,0"/>
          <v:stroke on="f" joinstyle="miter"/>
          <v:imagedata o:title=""/>
          <o:lock v:ext="edit"/>
          <v:textbox inset="0mm,0mm,0mm,0mm">
            <w:txbxContent>
              <w:p>
                <w:pPr>
                  <w:spacing w:before="12"/>
                  <w:ind w:left="40" w:right="0" w:firstLine="0"/>
                  <w:jc w:val="left"/>
                  <w:rPr>
                    <w:rFonts w:ascii="Times New Roman"/>
                    <w:sz w:val="21"/>
                  </w:rPr>
                </w:pPr>
                <w:r>
                  <w:fldChar w:fldCharType="begin"/>
                </w:r>
                <w:r>
                  <w:rPr>
                    <w:rFonts w:ascii="Times New Roman"/>
                    <w:sz w:val="21"/>
                  </w:rPr>
                  <w:instrText xml:space="preserve"> PAGE </w:instrText>
                </w:r>
                <w:r>
                  <w:fldChar w:fldCharType="separate"/>
                </w:r>
                <w:r>
                  <w:t>25</w:t>
                </w:r>
                <w:r>
                  <w:fldChar w:fldCharType="end"/>
                </w:r>
              </w:p>
            </w:txbxContent>
          </v:textbox>
        </v:shape>
      </w:pic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rPr>
        <w:sz w:val="2"/>
      </w:rP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rPr>
        <w:sz w:val="20"/>
      </w:rPr>
    </w:pPr>
    <w:r>
      <w:pict>
        <v:line id="_x0000_s2079" o:spid="_x0000_s2079" o:spt="20" style="position:absolute;left:0pt;margin-left:69.55pt;margin-top:779pt;height:0pt;width:456.35pt;mso-position-horizontal-relative:page;mso-position-vertical-relative:page;z-index:-258869248;mso-width-relative:page;mso-height-relative:page;" stroked="t" coordsize="21600,21600">
          <v:path arrowok="t"/>
          <v:fill focussize="0,0"/>
          <v:stroke weight="0.48pt" color="#000000"/>
          <v:imagedata o:title=""/>
          <o:lock v:ext="edit"/>
        </v:line>
      </w:pict>
    </w:r>
    <w:r>
      <w:pict>
        <v:shape id="_x0000_s2080" o:spid="_x0000_s2080" o:spt="202" type="#_x0000_t202" style="position:absolute;left:0pt;margin-left:290.4pt;margin-top:779.4pt;height:13.7pt;width:14.6pt;mso-position-horizontal-relative:page;mso-position-vertical-relative:page;z-index:-258868224;mso-width-relative:page;mso-height-relative:page;" filled="f" stroked="f" coordsize="21600,21600">
          <v:path/>
          <v:fill on="f" focussize="0,0"/>
          <v:stroke on="f" joinstyle="miter"/>
          <v:imagedata o:title=""/>
          <o:lock v:ext="edit"/>
          <v:textbox inset="0mm,0mm,0mm,0mm">
            <w:txbxContent>
              <w:p>
                <w:pPr>
                  <w:spacing w:before="12"/>
                  <w:ind w:left="40" w:right="0" w:firstLine="0"/>
                  <w:jc w:val="left"/>
                  <w:rPr>
                    <w:rFonts w:ascii="Times New Roman"/>
                    <w:sz w:val="21"/>
                  </w:rPr>
                </w:pPr>
                <w:r>
                  <w:fldChar w:fldCharType="begin"/>
                </w:r>
                <w:r>
                  <w:rPr>
                    <w:rFonts w:ascii="Times New Roman"/>
                    <w:sz w:val="21"/>
                  </w:rPr>
                  <w:instrText xml:space="preserve"> PAGE </w:instrText>
                </w:r>
                <w:r>
                  <w:fldChar w:fldCharType="separate"/>
                </w:r>
                <w:r>
                  <w:t>39</w:t>
                </w:r>
                <w:r>
                  <w:fldChar w:fldCharType="end"/>
                </w:r>
              </w:p>
            </w:txbxContent>
          </v:textbox>
        </v:shape>
      </w:pic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rPr>
        <w:sz w:val="20"/>
      </w:rPr>
    </w:pPr>
    <w:r>
      <w:pict>
        <v:line id="_x0000_s2083" o:spid="_x0000_s2083" o:spt="20" style="position:absolute;left:0pt;margin-left:69.55pt;margin-top:780.05pt;height:0pt;width:456.35pt;mso-position-horizontal-relative:page;mso-position-vertical-relative:page;z-index:-258865152;mso-width-relative:page;mso-height-relative:page;" stroked="t" coordsize="21600,21600">
          <v:path arrowok="t"/>
          <v:fill focussize="0,0"/>
          <v:stroke weight="0.48pt" color="#000000"/>
          <v:imagedata o:title=""/>
          <o:lock v:ext="edit"/>
        </v:line>
      </w:pict>
    </w:r>
    <w:r>
      <w:pict>
        <v:shape id="_x0000_s2084" o:spid="_x0000_s2084" o:spt="202" type="#_x0000_t202" style="position:absolute;left:0pt;margin-left:290.4pt;margin-top:779.4pt;height:13.7pt;width:25.15pt;mso-position-horizontal-relative:page;mso-position-vertical-relative:page;z-index:-258864128;mso-width-relative:page;mso-height-relative:page;" filled="f" stroked="f" coordsize="21600,21600">
          <v:path/>
          <v:fill on="f" focussize="0,0"/>
          <v:stroke on="f" joinstyle="miter"/>
          <v:imagedata o:title=""/>
          <o:lock v:ext="edit"/>
          <v:textbox inset="0mm,0mm,0mm,0mm">
            <w:txbxContent>
              <w:p>
                <w:pPr>
                  <w:spacing w:before="12"/>
                  <w:ind w:left="251" w:right="0" w:firstLine="0"/>
                  <w:jc w:val="left"/>
                  <w:rPr>
                    <w:rFonts w:ascii="Times New Roman"/>
                    <w:sz w:val="21"/>
                  </w:rPr>
                </w:pPr>
                <w:r>
                  <w:fldChar w:fldCharType="begin"/>
                </w:r>
                <w:r>
                  <w:rPr>
                    <w:rFonts w:ascii="Times New Roman"/>
                    <w:sz w:val="21"/>
                  </w:rPr>
                  <w:instrText xml:space="preserve"> PAGE </w:instrText>
                </w:r>
                <w:r>
                  <w:fldChar w:fldCharType="separate"/>
                </w:r>
                <w:r>
                  <w:t>45</w:t>
                </w:r>
                <w:r>
                  <w:fldChar w:fldCharType="end"/>
                </w:r>
              </w:p>
            </w:txbxContent>
          </v:textbox>
        </v:shape>
      </w:pic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rPr>
        <w:sz w:val="20"/>
      </w:rPr>
    </w:pPr>
    <w:r>
      <w:pict>
        <v:line id="_x0000_s2087" o:spid="_x0000_s2087" o:spt="20" style="position:absolute;left:0pt;margin-left:69.55pt;margin-top:780.05pt;height:0pt;width:456.35pt;mso-position-horizontal-relative:page;mso-position-vertical-relative:page;z-index:-258861056;mso-width-relative:page;mso-height-relative:page;" stroked="t" coordsize="21600,21600">
          <v:path arrowok="t"/>
          <v:fill focussize="0,0"/>
          <v:stroke weight="0.48pt" color="#000000"/>
          <v:imagedata o:title=""/>
          <o:lock v:ext="edit"/>
        </v:line>
      </w:pict>
    </w:r>
    <w:r>
      <w:pict>
        <v:shape id="_x0000_s2088" o:spid="_x0000_s2088" o:spt="202" type="#_x0000_t202" style="position:absolute;left:0pt;margin-left:290.4pt;margin-top:779.4pt;height:13.7pt;width:25.15pt;mso-position-horizontal-relative:page;mso-position-vertical-relative:page;z-index:-258860032;mso-width-relative:page;mso-height-relative:page;" filled="f" stroked="f" coordsize="21600,21600">
          <v:path/>
          <v:fill on="f" focussize="0,0"/>
          <v:stroke on="f" joinstyle="miter"/>
          <v:imagedata o:title=""/>
          <o:lock v:ext="edit"/>
          <v:textbox inset="0mm,0mm,0mm,0mm">
            <w:txbxContent>
              <w:p>
                <w:pPr>
                  <w:spacing w:before="12"/>
                  <w:ind w:left="251" w:right="0" w:firstLine="0"/>
                  <w:jc w:val="left"/>
                  <w:rPr>
                    <w:rFonts w:ascii="Times New Roman"/>
                    <w:sz w:val="21"/>
                  </w:rPr>
                </w:pPr>
                <w:r>
                  <w:fldChar w:fldCharType="begin"/>
                </w:r>
                <w:r>
                  <w:rPr>
                    <w:rFonts w:ascii="Times New Roman"/>
                    <w:sz w:val="21"/>
                  </w:rPr>
                  <w:instrText xml:space="preserve"> PAGE </w:instrText>
                </w:r>
                <w:r>
                  <w:fldChar w:fldCharType="separate"/>
                </w:r>
                <w:r>
                  <w:t>47</w:t>
                </w:r>
                <w:r>
                  <w:fldChar w:fldCharType="end"/>
                </w:r>
              </w:p>
            </w:txbxContent>
          </v:textbox>
        </v:shape>
      </w:pic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rPr>
        <w:sz w:val="20"/>
      </w:rPr>
    </w:pPr>
    <w:r>
      <w:pict>
        <v:line id="_x0000_s2091" o:spid="_x0000_s2091" o:spt="20" style="position:absolute;left:0pt;margin-left:69.55pt;margin-top:780.05pt;height:0pt;width:456.35pt;mso-position-horizontal-relative:page;mso-position-vertical-relative:page;z-index:-258856960;mso-width-relative:page;mso-height-relative:page;" stroked="t" coordsize="21600,21600">
          <v:path arrowok="t"/>
          <v:fill focussize="0,0"/>
          <v:stroke weight="0.48pt" color="#000000"/>
          <v:imagedata o:title=""/>
          <o:lock v:ext="edit"/>
        </v:line>
      </w:pict>
    </w:r>
    <w:r>
      <w:pict>
        <v:shape id="_x0000_s2092" o:spid="_x0000_s2092" o:spt="202" type="#_x0000_t202" style="position:absolute;left:0pt;margin-left:290.4pt;margin-top:779.4pt;height:13.7pt;width:25.15pt;mso-position-horizontal-relative:page;mso-position-vertical-relative:page;z-index:-258855936;mso-width-relative:page;mso-height-relative:page;" filled="f" stroked="f" coordsize="21600,21600">
          <v:path/>
          <v:fill on="f" focussize="0,0"/>
          <v:stroke on="f" joinstyle="miter"/>
          <v:imagedata o:title=""/>
          <o:lock v:ext="edit"/>
          <v:textbox inset="0mm,0mm,0mm,0mm">
            <w:txbxContent>
              <w:p>
                <w:pPr>
                  <w:spacing w:before="12"/>
                  <w:ind w:left="251" w:right="0" w:firstLine="0"/>
                  <w:jc w:val="left"/>
                  <w:rPr>
                    <w:rFonts w:ascii="Times New Roman"/>
                    <w:sz w:val="21"/>
                  </w:rPr>
                </w:pPr>
                <w:r>
                  <w:fldChar w:fldCharType="begin"/>
                </w:r>
                <w:r>
                  <w:rPr>
                    <w:rFonts w:ascii="Times New Roman"/>
                    <w:sz w:val="21"/>
                  </w:rPr>
                  <w:instrText xml:space="preserve"> PAGE </w:instrText>
                </w:r>
                <w:r>
                  <w:fldChar w:fldCharType="separate"/>
                </w:r>
                <w:r>
                  <w:t>49</w:t>
                </w:r>
                <w:r>
                  <w:fldChar w:fldCharType="end"/>
                </w:r>
              </w:p>
            </w:txbxContent>
          </v:textbox>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rPr>
        <w:sz w:val="20"/>
      </w:rPr>
    </w:pPr>
    <w:r>
      <w:pict>
        <v:line id="_x0000_s2051" o:spid="_x0000_s2051" o:spt="20" style="position:absolute;left:0pt;margin-left:69.55pt;margin-top:779pt;height:0pt;width:456.35pt;mso-position-horizontal-relative:page;mso-position-vertical-relative:page;z-index:-258897920;mso-width-relative:page;mso-height-relative:page;" stroked="t" coordsize="21600,21600">
          <v:path arrowok="t"/>
          <v:fill focussize="0,0"/>
          <v:stroke weight="0.48pt" color="#000000"/>
          <v:imagedata o:title=""/>
          <o:lock v:ext="edit"/>
        </v:line>
      </w:pict>
    </w:r>
    <w:r>
      <w:pict>
        <v:shape id="_x0000_s2052" o:spid="_x0000_s2052" o:spt="202" type="#_x0000_t202" style="position:absolute;left:0pt;margin-left:290.5pt;margin-top:779.4pt;height:13.7pt;width:14.5pt;mso-position-horizontal-relative:page;mso-position-vertical-relative:page;z-index:-258896896;mso-width-relative:page;mso-height-relative:page;" filled="f" stroked="f" coordsize="21600,21600">
          <v:path/>
          <v:fill on="f" focussize="0,0"/>
          <v:stroke on="f" joinstyle="miter"/>
          <v:imagedata o:title=""/>
          <o:lock v:ext="edit"/>
          <v:textbox inset="0mm,0mm,0mm,0mm">
            <w:txbxContent>
              <w:p>
                <w:pPr>
                  <w:spacing w:before="12"/>
                  <w:ind w:left="40" w:right="0" w:firstLine="0"/>
                  <w:jc w:val="left"/>
                  <w:rPr>
                    <w:rFonts w:ascii="Times New Roman"/>
                    <w:sz w:val="21"/>
                  </w:rPr>
                </w:pPr>
                <w:r>
                  <w:fldChar w:fldCharType="begin"/>
                </w:r>
                <w:r>
                  <w:rPr>
                    <w:rFonts w:ascii="Times New Roman"/>
                    <w:sz w:val="21"/>
                  </w:rPr>
                  <w:instrText xml:space="preserve"> PAGE  \* ROMAN </w:instrText>
                </w:r>
                <w:r>
                  <w:fldChar w:fldCharType="separate"/>
                </w:r>
                <w:r>
                  <w:t>III</w:t>
                </w:r>
                <w:r>
                  <w:fldChar w:fldCharType="end"/>
                </w:r>
              </w:p>
            </w:txbxContent>
          </v:textbox>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rPr>
        <w:sz w:val="20"/>
      </w:rPr>
    </w:pPr>
    <w:r>
      <w:pict>
        <v:line id="_x0000_s2053" o:spid="_x0000_s2053" o:spt="20" style="position:absolute;left:0pt;margin-left:69.55pt;margin-top:779pt;height:0pt;width:456.35pt;mso-position-horizontal-relative:page;mso-position-vertical-relative:page;z-index:-258895872;mso-width-relative:page;mso-height-relative:page;" stroked="t" coordsize="21600,21600">
          <v:path arrowok="t"/>
          <v:fill focussize="0,0"/>
          <v:stroke weight="0.48pt" color="#000000"/>
          <v:imagedata o:title=""/>
          <o:lock v:ext="edit"/>
        </v:line>
      </w:pict>
    </w:r>
    <w:r>
      <w:pict>
        <v:shape id="_x0000_s2054" o:spid="_x0000_s2054" o:spt="202" type="#_x0000_t202" style="position:absolute;left:0pt;margin-left:290.15pt;margin-top:779.4pt;height:13.7pt;width:15pt;mso-position-horizontal-relative:page;mso-position-vertical-relative:page;z-index:-258894848;mso-width-relative:page;mso-height-relative:page;" filled="f" stroked="f" coordsize="21600,21600">
          <v:path/>
          <v:fill on="f" focussize="0,0"/>
          <v:stroke on="f" joinstyle="miter"/>
          <v:imagedata o:title=""/>
          <o:lock v:ext="edit"/>
          <v:textbox inset="0mm,0mm,0mm,0mm">
            <w:txbxContent>
              <w:p>
                <w:pPr>
                  <w:spacing w:before="12"/>
                  <w:ind w:left="40" w:right="0" w:firstLine="0"/>
                  <w:jc w:val="left"/>
                  <w:rPr>
                    <w:rFonts w:ascii="Times New Roman"/>
                    <w:sz w:val="21"/>
                  </w:rPr>
                </w:pPr>
                <w:r>
                  <w:fldChar w:fldCharType="begin"/>
                </w:r>
                <w:r>
                  <w:rPr>
                    <w:rFonts w:ascii="Times New Roman"/>
                    <w:sz w:val="21"/>
                  </w:rPr>
                  <w:instrText xml:space="preserve"> PAGE  \* ROMAN </w:instrText>
                </w:r>
                <w:r>
                  <w:fldChar w:fldCharType="separate"/>
                </w:r>
                <w:r>
                  <w:t>IV</w:t>
                </w:r>
                <w:r>
                  <w:fldChar w:fldCharType="end"/>
                </w:r>
              </w:p>
            </w:txbxContent>
          </v:textbox>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rPr>
        <w:sz w:val="20"/>
      </w:rPr>
    </w:pPr>
    <w:r>
      <w:pict>
        <v:line id="_x0000_s2055" o:spid="_x0000_s2055" o:spt="20" style="position:absolute;left:0pt;margin-left:69.55pt;margin-top:779pt;height:0pt;width:456.35pt;mso-position-horizontal-relative:page;mso-position-vertical-relative:page;z-index:-258893824;mso-width-relative:page;mso-height-relative:page;" stroked="t" coordsize="21600,21600">
          <v:path arrowok="t"/>
          <v:fill focussize="0,0"/>
          <v:stroke weight="0.48pt" color="#000000"/>
          <v:imagedata o:title=""/>
          <o:lock v:ext="edit"/>
        </v:line>
      </w:pict>
    </w:r>
    <w:r>
      <w:pict>
        <v:shape id="_x0000_s2056" o:spid="_x0000_s2056" o:spt="202" type="#_x0000_t202" style="position:absolute;left:0pt;margin-left:291.95pt;margin-top:779.4pt;height:13.7pt;width:11.65pt;mso-position-horizontal-relative:page;mso-position-vertical-relative:page;z-index:-258892800;mso-width-relative:page;mso-height-relative:page;" filled="f" stroked="f" coordsize="21600,21600">
          <v:path/>
          <v:fill on="f" focussize="0,0"/>
          <v:stroke on="f" joinstyle="miter"/>
          <v:imagedata o:title=""/>
          <o:lock v:ext="edit"/>
          <v:textbox inset="0mm,0mm,0mm,0mm">
            <w:txbxContent>
              <w:p>
                <w:pPr>
                  <w:spacing w:before="12"/>
                  <w:ind w:left="40" w:right="0" w:firstLine="0"/>
                  <w:jc w:val="left"/>
                  <w:rPr>
                    <w:rFonts w:ascii="Times New Roman"/>
                    <w:sz w:val="21"/>
                  </w:rPr>
                </w:pPr>
                <w:r>
                  <w:fldChar w:fldCharType="begin"/>
                </w:r>
                <w:r>
                  <w:rPr>
                    <w:rFonts w:ascii="Times New Roman"/>
                    <w:w w:val="100"/>
                    <w:sz w:val="21"/>
                  </w:rPr>
                  <w:instrText xml:space="preserve"> PAGE  \* ROMAN </w:instrText>
                </w:r>
                <w:r>
                  <w:fldChar w:fldCharType="separate"/>
                </w:r>
                <w:r>
                  <w:t>V</w:t>
                </w:r>
                <w:r>
                  <w:fldChar w:fldCharType="end"/>
                </w:r>
              </w:p>
            </w:txbxContent>
          </v:textbox>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rPr>
        <w:sz w:val="20"/>
      </w:rPr>
    </w:pPr>
    <w:r>
      <w:pict>
        <v:line id="_x0000_s2057" o:spid="_x0000_s2057" o:spt="20" style="position:absolute;left:0pt;margin-left:69.55pt;margin-top:779pt;height:0pt;width:456.35pt;mso-position-horizontal-relative:page;mso-position-vertical-relative:page;z-index:-258891776;mso-width-relative:page;mso-height-relative:page;" stroked="t" coordsize="21600,21600">
          <v:path arrowok="t"/>
          <v:fill focussize="0,0"/>
          <v:stroke weight="0.48pt" color="#000000"/>
          <v:imagedata o:title=""/>
          <o:lock v:ext="edit"/>
        </v:line>
      </w:pict>
    </w:r>
    <w:r>
      <w:pict>
        <v:shape id="_x0000_s2058" o:spid="_x0000_s2058" o:spt="202" type="#_x0000_t202" style="position:absolute;left:0pt;margin-left:292.2pt;margin-top:779.4pt;height:13.7pt;width:11pt;mso-position-horizontal-relative:page;mso-position-vertical-relative:page;z-index:-258890752;mso-width-relative:page;mso-height-relative:page;" filled="f" stroked="f" coordsize="21600,21600">
          <v:path/>
          <v:fill on="f" focussize="0,0"/>
          <v:stroke on="f" joinstyle="miter"/>
          <v:imagedata o:title=""/>
          <o:lock v:ext="edit"/>
          <v:textbox inset="0mm,0mm,0mm,0mm">
            <w:txbxContent>
              <w:p>
                <w:pPr>
                  <w:spacing w:before="12"/>
                  <w:ind w:left="40" w:right="0" w:firstLine="0"/>
                  <w:jc w:val="left"/>
                  <w:rPr>
                    <w:rFonts w:ascii="Times New Roman"/>
                    <w:sz w:val="21"/>
                  </w:rPr>
                </w:pPr>
                <w:r>
                  <w:fldChar w:fldCharType="begin"/>
                </w:r>
                <w:r>
                  <w:rPr>
                    <w:rFonts w:ascii="Times New Roman"/>
                    <w:sz w:val="21"/>
                  </w:rPr>
                  <w:instrText xml:space="preserve"> PAGE  \* ROMAN </w:instrText>
                </w:r>
                <w:r>
                  <w:fldChar w:fldCharType="separate"/>
                </w:r>
                <w:r>
                  <w:t>II</w:t>
                </w:r>
                <w:r>
                  <w:fldChar w:fldCharType="end"/>
                </w:r>
              </w:p>
            </w:txbxContent>
          </v:textbox>
        </v:shape>
      </w:pic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rPr>
        <w:sz w:val="20"/>
      </w:rPr>
    </w:pPr>
    <w:r>
      <w:pict>
        <v:line id="_x0000_s2061" o:spid="_x0000_s2061" o:spt="20" style="position:absolute;left:0pt;margin-left:69.55pt;margin-top:779pt;height:0pt;width:456.35pt;mso-position-horizontal-relative:page;mso-position-vertical-relative:page;z-index:-258887680;mso-width-relative:page;mso-height-relative:page;" stroked="t" coordsize="21600,21600">
          <v:path arrowok="t"/>
          <v:fill focussize="0,0"/>
          <v:stroke weight="0.48pt" color="#000000"/>
          <v:imagedata o:title=""/>
          <o:lock v:ext="edit"/>
        </v:line>
      </w:pict>
    </w:r>
    <w:r>
      <w:pict>
        <v:shape id="_x0000_s2062" o:spid="_x0000_s2062" o:spt="202" type="#_x0000_t202" style="position:absolute;left:0pt;margin-left:293.05pt;margin-top:779.4pt;height:13.7pt;width:9.3pt;mso-position-horizontal-relative:page;mso-position-vertical-relative:page;z-index:-258886656;mso-width-relative:page;mso-height-relative:page;" filled="f" stroked="f" coordsize="21600,21600">
          <v:path/>
          <v:fill on="f" focussize="0,0"/>
          <v:stroke on="f" joinstyle="miter"/>
          <v:imagedata o:title=""/>
          <o:lock v:ext="edit"/>
          <v:textbox inset="0mm,0mm,0mm,0mm">
            <w:txbxContent>
              <w:p>
                <w:pPr>
                  <w:spacing w:before="12"/>
                  <w:ind w:left="40" w:right="0" w:firstLine="0"/>
                  <w:jc w:val="left"/>
                  <w:rPr>
                    <w:rFonts w:ascii="Times New Roman"/>
                    <w:sz w:val="21"/>
                  </w:rPr>
                </w:pPr>
                <w:r>
                  <w:fldChar w:fldCharType="begin"/>
                </w:r>
                <w:r>
                  <w:rPr>
                    <w:rFonts w:ascii="Times New Roman"/>
                    <w:w w:val="100"/>
                    <w:sz w:val="21"/>
                  </w:rPr>
                  <w:instrText xml:space="preserve"> PAGE </w:instrText>
                </w:r>
                <w:r>
                  <w:fldChar w:fldCharType="separate"/>
                </w:r>
                <w:r>
                  <w:t>1</w:t>
                </w:r>
                <w:r>
                  <w:fldChar w:fldCharType="end"/>
                </w:r>
              </w:p>
            </w:txbxContent>
          </v:textbox>
        </v:shape>
      </w:pic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rPr>
        <w:sz w:val="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rPr>
        <w:sz w:val="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rPr>
        <w:sz w:val="2"/>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rPr>
        <w:sz w:val="20"/>
      </w:rPr>
    </w:pPr>
    <w:r>
      <w:pict>
        <v:line id="_x0000_s2059" o:spid="_x0000_s2059" o:spt="20" style="position:absolute;left:0pt;margin-left:69.55pt;margin-top:58.5pt;height:0pt;width:456.35pt;mso-position-horizontal-relative:page;mso-position-vertical-relative:page;z-index:-258889728;mso-width-relative:page;mso-height-relative:page;" stroked="t" coordsize="21600,21600">
          <v:path arrowok="t"/>
          <v:fill focussize="0,0"/>
          <v:stroke weight="0.48pt" color="#000000"/>
          <v:imagedata o:title=""/>
          <o:lock v:ext="edit"/>
        </v:line>
      </w:pict>
    </w:r>
    <w:r>
      <w:pict>
        <v:shape id="_x0000_s2060" o:spid="_x0000_s2060" o:spt="202" type="#_x0000_t202" style="position:absolute;left:0pt;margin-left:246.85pt;margin-top:42.95pt;height:13.7pt;width:101.85pt;mso-position-horizontal-relative:page;mso-position-vertical-relative:page;z-index:-258888704;mso-width-relative:page;mso-height-relative:page;" filled="f" stroked="f" coordsize="21600,21600">
          <v:path/>
          <v:fill on="f" focussize="0,0"/>
          <v:stroke on="f" joinstyle="miter"/>
          <v:imagedata o:title=""/>
          <o:lock v:ext="edit"/>
          <v:textbox inset="0mm,0mm,0mm,0mm">
            <w:txbxContent>
              <w:p>
                <w:pPr>
                  <w:tabs>
                    <w:tab w:val="left" w:pos="336"/>
                  </w:tabs>
                  <w:spacing w:before="0" w:line="267" w:lineRule="exact"/>
                  <w:ind w:left="20" w:right="0" w:firstLine="0"/>
                  <w:jc w:val="left"/>
                  <w:rPr>
                    <w:sz w:val="21"/>
                  </w:rPr>
                </w:pPr>
                <w:r>
                  <w:rPr>
                    <w:rFonts w:ascii="Times New Roman" w:eastAsia="Times New Roman"/>
                    <w:sz w:val="21"/>
                  </w:rPr>
                  <w:t>1</w:t>
                </w:r>
                <w:r>
                  <w:rPr>
                    <w:rFonts w:ascii="Times New Roman" w:eastAsia="Times New Roman"/>
                    <w:sz w:val="21"/>
                  </w:rPr>
                  <w:tab/>
                </w:r>
                <w:r>
                  <w:rPr>
                    <w:spacing w:val="-3"/>
                    <w:sz w:val="21"/>
                  </w:rPr>
                  <w:t>项目及项目区概况</w:t>
                </w:r>
              </w:p>
            </w:txbxContent>
          </v:textbox>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rPr>
        <w:sz w:val="20"/>
      </w:rPr>
    </w:pPr>
    <w:r>
      <w:pict>
        <v:line id="_x0000_s2075" o:spid="_x0000_s2075" o:spt="20" style="position:absolute;left:0pt;margin-left:69.55pt;margin-top:58.5pt;height:0pt;width:456.35pt;mso-position-horizontal-relative:page;mso-position-vertical-relative:page;z-index:-258873344;mso-width-relative:page;mso-height-relative:page;" stroked="t" coordsize="21600,21600">
          <v:path arrowok="t"/>
          <v:fill focussize="0,0"/>
          <v:stroke weight="0.48pt" color="#000000"/>
          <v:imagedata o:title=""/>
          <o:lock v:ext="edit"/>
        </v:line>
      </w:pict>
    </w:r>
    <w:r>
      <w:pict>
        <v:shape id="_x0000_s2076" o:spid="_x0000_s2076" o:spt="202" type="#_x0000_t202" style="position:absolute;left:0pt;margin-left:257.3pt;margin-top:42.95pt;height:13.7pt;width:101.85pt;mso-position-horizontal-relative:page;mso-position-vertical-relative:page;z-index:-258872320;mso-width-relative:page;mso-height-relative:page;" filled="f" stroked="f" coordsize="21600,21600">
          <v:path/>
          <v:fill on="f" focussize="0,0"/>
          <v:stroke on="f" joinstyle="miter"/>
          <v:imagedata o:title=""/>
          <o:lock v:ext="edit"/>
          <v:textbox inset="0mm,0mm,0mm,0mm">
            <w:txbxContent>
              <w:p>
                <w:pPr>
                  <w:tabs>
                    <w:tab w:val="left" w:pos="336"/>
                  </w:tabs>
                  <w:spacing w:before="0" w:line="267" w:lineRule="exact"/>
                  <w:ind w:left="20" w:right="0" w:firstLine="0"/>
                  <w:jc w:val="left"/>
                  <w:rPr>
                    <w:sz w:val="21"/>
                  </w:rPr>
                </w:pPr>
                <w:r>
                  <w:rPr>
                    <w:rFonts w:ascii="Times New Roman" w:eastAsia="Times New Roman"/>
                    <w:sz w:val="21"/>
                  </w:rPr>
                  <w:t>4</w:t>
                </w:r>
                <w:r>
                  <w:rPr>
                    <w:rFonts w:ascii="Times New Roman" w:eastAsia="Times New Roman"/>
                    <w:sz w:val="21"/>
                  </w:rPr>
                  <w:tab/>
                </w:r>
                <w:r>
                  <w:rPr>
                    <w:spacing w:val="-3"/>
                    <w:sz w:val="21"/>
                  </w:rPr>
                  <w:t>水土保持工程质量</w:t>
                </w:r>
              </w:p>
            </w:txbxContent>
          </v:textbox>
        </v:shape>
      </w:pic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rPr>
        <w:sz w:val="2"/>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rPr>
        <w:sz w:val="20"/>
      </w:rPr>
    </w:pPr>
    <w:r>
      <w:pict>
        <v:line id="_x0000_s2077" o:spid="_x0000_s2077" o:spt="20" style="position:absolute;left:0pt;margin-left:69.55pt;margin-top:58.5pt;height:0pt;width:456.35pt;mso-position-horizontal-relative:page;mso-position-vertical-relative:page;z-index:-258871296;mso-width-relative:page;mso-height-relative:page;" stroked="t" coordsize="21600,21600">
          <v:path arrowok="t"/>
          <v:fill focussize="0,0"/>
          <v:stroke weight="0.48pt" color="#000000"/>
          <v:imagedata o:title=""/>
          <o:lock v:ext="edit"/>
        </v:line>
      </w:pict>
    </w:r>
    <w:r>
      <w:pict>
        <v:shape id="_x0000_s2078" o:spid="_x0000_s2078" o:spt="202" type="#_x0000_t202" style="position:absolute;left:0pt;margin-left:246.85pt;margin-top:42.95pt;height:13.7pt;width:101.85pt;mso-position-horizontal-relative:page;mso-position-vertical-relative:page;z-index:-258870272;mso-width-relative:page;mso-height-relative:page;" filled="f" stroked="f" coordsize="21600,21600">
          <v:path/>
          <v:fill on="f" focussize="0,0"/>
          <v:stroke on="f" joinstyle="miter"/>
          <v:imagedata o:title=""/>
          <o:lock v:ext="edit"/>
          <v:textbox inset="0mm,0mm,0mm,0mm">
            <w:txbxContent>
              <w:p>
                <w:pPr>
                  <w:tabs>
                    <w:tab w:val="left" w:pos="336"/>
                  </w:tabs>
                  <w:spacing w:before="0" w:line="267" w:lineRule="exact"/>
                  <w:ind w:left="20" w:right="0" w:firstLine="0"/>
                  <w:jc w:val="left"/>
                  <w:rPr>
                    <w:sz w:val="21"/>
                  </w:rPr>
                </w:pPr>
                <w:r>
                  <w:rPr>
                    <w:rFonts w:ascii="Times New Roman" w:eastAsia="Times New Roman"/>
                    <w:sz w:val="21"/>
                  </w:rPr>
                  <w:t>4</w:t>
                </w:r>
                <w:r>
                  <w:rPr>
                    <w:rFonts w:ascii="Times New Roman" w:eastAsia="Times New Roman"/>
                    <w:sz w:val="21"/>
                  </w:rPr>
                  <w:tab/>
                </w:r>
                <w:r>
                  <w:rPr>
                    <w:spacing w:val="-3"/>
                    <w:sz w:val="21"/>
                  </w:rPr>
                  <w:t>水土保持工程质量</w:t>
                </w:r>
              </w:p>
            </w:txbxContent>
          </v:textbox>
        </v:shape>
      </w:pic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rPr>
        <w:sz w:val="20"/>
      </w:rPr>
    </w:pPr>
    <w:r>
      <w:pict>
        <v:line id="_x0000_s2081" o:spid="_x0000_s2081" o:spt="20" style="position:absolute;left:0pt;margin-left:69.55pt;margin-top:58.5pt;height:0pt;width:456.35pt;mso-position-horizontal-relative:page;mso-position-vertical-relative:page;z-index:-258867200;mso-width-relative:page;mso-height-relative:page;" stroked="t" coordsize="21600,21600">
          <v:path arrowok="t"/>
          <v:fill focussize="0,0"/>
          <v:stroke weight="0.48pt" color="#000000"/>
          <v:imagedata o:title=""/>
          <o:lock v:ext="edit"/>
        </v:line>
      </w:pict>
    </w:r>
    <w:r>
      <w:pict>
        <v:shape id="_x0000_s2082" o:spid="_x0000_s2082" o:spt="202" type="#_x0000_t202" style="position:absolute;left:0pt;margin-left:220.6pt;margin-top:42.95pt;height:13.7pt;width:154.45pt;mso-position-horizontal-relative:page;mso-position-vertical-relative:page;z-index:-258866176;mso-width-relative:page;mso-height-relative:page;" filled="f" stroked="f" coordsize="21600,21600">
          <v:path/>
          <v:fill on="f" focussize="0,0"/>
          <v:stroke on="f" joinstyle="miter"/>
          <v:imagedata o:title=""/>
          <o:lock v:ext="edit"/>
          <v:textbox inset="0mm,0mm,0mm,0mm">
            <w:txbxContent>
              <w:p>
                <w:pPr>
                  <w:tabs>
                    <w:tab w:val="left" w:pos="336"/>
                  </w:tabs>
                  <w:spacing w:before="0" w:line="267" w:lineRule="exact"/>
                  <w:ind w:left="20" w:right="0" w:firstLine="0"/>
                  <w:jc w:val="left"/>
                  <w:rPr>
                    <w:sz w:val="21"/>
                  </w:rPr>
                </w:pPr>
                <w:r>
                  <w:rPr>
                    <w:rFonts w:ascii="Times New Roman" w:eastAsia="Times New Roman"/>
                    <w:sz w:val="21"/>
                  </w:rPr>
                  <w:t>5</w:t>
                </w:r>
                <w:r>
                  <w:rPr>
                    <w:rFonts w:ascii="Times New Roman" w:eastAsia="Times New Roman"/>
                    <w:sz w:val="21"/>
                  </w:rPr>
                  <w:tab/>
                </w:r>
                <w:r>
                  <w:rPr>
                    <w:spacing w:val="-3"/>
                    <w:sz w:val="21"/>
                  </w:rPr>
                  <w:t>项目初期运行及水土保持效果</w:t>
                </w:r>
              </w:p>
            </w:txbxContent>
          </v:textbox>
        </v:shape>
      </w:pic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rPr>
        <w:sz w:val="20"/>
      </w:rPr>
    </w:pPr>
    <w:r>
      <w:pict>
        <v:line id="_x0000_s2085" o:spid="_x0000_s2085" o:spt="20" style="position:absolute;left:0pt;margin-left:69.55pt;margin-top:58.5pt;height:0pt;width:456.35pt;mso-position-horizontal-relative:page;mso-position-vertical-relative:page;z-index:-258863104;mso-width-relative:page;mso-height-relative:page;" stroked="t" coordsize="21600,21600">
          <v:path arrowok="t"/>
          <v:fill focussize="0,0"/>
          <v:stroke weight="0.48pt" color="#000000"/>
          <v:imagedata o:title=""/>
          <o:lock v:ext="edit"/>
        </v:line>
      </w:pict>
    </w:r>
    <w:r>
      <w:pict>
        <v:shape id="_x0000_s2086" o:spid="_x0000_s2086" o:spt="202" type="#_x0000_t202" style="position:absolute;left:0pt;margin-left:257.3pt;margin-top:42.95pt;height:13.7pt;width:80.85pt;mso-position-horizontal-relative:page;mso-position-vertical-relative:page;z-index:-258862080;mso-width-relative:page;mso-height-relative:page;" filled="f" stroked="f" coordsize="21600,21600">
          <v:path/>
          <v:fill on="f" focussize="0,0"/>
          <v:stroke on="f" joinstyle="miter"/>
          <v:imagedata o:title=""/>
          <o:lock v:ext="edit"/>
          <v:textbox inset="0mm,0mm,0mm,0mm">
            <w:txbxContent>
              <w:p>
                <w:pPr>
                  <w:tabs>
                    <w:tab w:val="left" w:pos="336"/>
                  </w:tabs>
                  <w:spacing w:before="0" w:line="267" w:lineRule="exact"/>
                  <w:ind w:left="20" w:right="0" w:firstLine="0"/>
                  <w:jc w:val="left"/>
                  <w:rPr>
                    <w:sz w:val="21"/>
                  </w:rPr>
                </w:pPr>
                <w:r>
                  <w:rPr>
                    <w:rFonts w:ascii="Times New Roman" w:eastAsia="Times New Roman"/>
                    <w:sz w:val="21"/>
                  </w:rPr>
                  <w:t>6</w:t>
                </w:r>
                <w:r>
                  <w:rPr>
                    <w:rFonts w:ascii="Times New Roman" w:eastAsia="Times New Roman"/>
                    <w:sz w:val="21"/>
                  </w:rPr>
                  <w:tab/>
                </w:r>
                <w:r>
                  <w:rPr>
                    <w:spacing w:val="-3"/>
                    <w:sz w:val="21"/>
                  </w:rPr>
                  <w:t>水土保持管理</w:t>
                </w:r>
              </w:p>
            </w:txbxContent>
          </v:textbox>
        </v:shape>
      </w:pic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rPr>
        <w:sz w:val="20"/>
      </w:rPr>
    </w:pPr>
    <w:r>
      <w:pict>
        <v:line id="_x0000_s2089" o:spid="_x0000_s2089" o:spt="20" style="position:absolute;left:0pt;margin-left:69.55pt;margin-top:58.5pt;height:0pt;width:456.35pt;mso-position-horizontal-relative:page;mso-position-vertical-relative:page;z-index:-258859008;mso-width-relative:page;mso-height-relative:page;" stroked="t" coordsize="21600,21600">
          <v:path arrowok="t"/>
          <v:fill focussize="0,0"/>
          <v:stroke weight="0.48pt" color="#000000"/>
          <v:imagedata o:title=""/>
          <o:lock v:ext="edit"/>
        </v:line>
      </w:pict>
    </w:r>
    <w:r>
      <w:pict>
        <v:shape id="_x0000_s2090" o:spid="_x0000_s2090" o:spt="202" type="#_x0000_t202" style="position:absolute;left:0pt;margin-left:241.6pt;margin-top:42.95pt;height:13.7pt;width:112.45pt;mso-position-horizontal-relative:page;mso-position-vertical-relative:page;z-index:-258857984;mso-width-relative:page;mso-height-relative:page;" filled="f" stroked="f" coordsize="21600,21600">
          <v:path/>
          <v:fill on="f" focussize="0,0"/>
          <v:stroke on="f" joinstyle="miter"/>
          <v:imagedata o:title=""/>
          <o:lock v:ext="edit"/>
          <v:textbox inset="0mm,0mm,0mm,0mm">
            <w:txbxContent>
              <w:p>
                <w:pPr>
                  <w:tabs>
                    <w:tab w:val="left" w:pos="336"/>
                  </w:tabs>
                  <w:spacing w:before="0" w:line="267" w:lineRule="exact"/>
                  <w:ind w:left="20" w:right="0" w:firstLine="0"/>
                  <w:jc w:val="left"/>
                  <w:rPr>
                    <w:sz w:val="21"/>
                  </w:rPr>
                </w:pPr>
                <w:r>
                  <w:rPr>
                    <w:rFonts w:ascii="Times New Roman" w:eastAsia="Times New Roman"/>
                    <w:sz w:val="21"/>
                  </w:rPr>
                  <w:t>7</w:t>
                </w:r>
                <w:r>
                  <w:rPr>
                    <w:rFonts w:ascii="Times New Roman" w:eastAsia="Times New Roman"/>
                    <w:sz w:val="21"/>
                  </w:rPr>
                  <w:tab/>
                </w:r>
                <w:r>
                  <w:rPr>
                    <w:spacing w:val="-3"/>
                    <w:sz w:val="21"/>
                  </w:rPr>
                  <w:t>结论及遗留问题安排</w:t>
                </w:r>
              </w:p>
            </w:txbxContent>
          </v:textbox>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rPr>
        <w:sz w:val="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rPr>
        <w:sz w:val="2"/>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rPr>
        <w:sz w:val="20"/>
      </w:rPr>
    </w:pPr>
    <w:r>
      <w:pict>
        <v:line id="_x0000_s2063" o:spid="_x0000_s2063" o:spt="20" style="position:absolute;left:0pt;margin-left:69.55pt;margin-top:58.5pt;height:0pt;width:456.35pt;mso-position-horizontal-relative:page;mso-position-vertical-relative:page;z-index:-258885632;mso-width-relative:page;mso-height-relative:page;" stroked="t" coordsize="21600,21600">
          <v:path arrowok="t"/>
          <v:fill focussize="0,0"/>
          <v:stroke weight="0.48pt" color="#000000"/>
          <v:imagedata o:title=""/>
          <o:lock v:ext="edit"/>
        </v:line>
      </w:pict>
    </w:r>
    <w:r>
      <w:pict>
        <v:shape id="_x0000_s2064" o:spid="_x0000_s2064" o:spt="202" type="#_x0000_t202" style="position:absolute;left:0pt;margin-left:246.85pt;margin-top:42.95pt;height:13.7pt;width:101.85pt;mso-position-horizontal-relative:page;mso-position-vertical-relative:page;z-index:-258884608;mso-width-relative:page;mso-height-relative:page;" filled="f" stroked="f" coordsize="21600,21600">
          <v:path/>
          <v:fill on="f" focussize="0,0"/>
          <v:stroke on="f" joinstyle="miter"/>
          <v:imagedata o:title=""/>
          <o:lock v:ext="edit"/>
          <v:textbox inset="0mm,0mm,0mm,0mm">
            <w:txbxContent>
              <w:p>
                <w:pPr>
                  <w:tabs>
                    <w:tab w:val="left" w:pos="336"/>
                  </w:tabs>
                  <w:spacing w:before="0" w:line="267" w:lineRule="exact"/>
                  <w:ind w:left="20" w:right="0" w:firstLine="0"/>
                  <w:jc w:val="left"/>
                  <w:rPr>
                    <w:sz w:val="21"/>
                  </w:rPr>
                </w:pPr>
                <w:r>
                  <w:rPr>
                    <w:rFonts w:ascii="Times New Roman" w:eastAsia="Times New Roman"/>
                    <w:sz w:val="21"/>
                  </w:rPr>
                  <w:t>1</w:t>
                </w:r>
                <w:r>
                  <w:rPr>
                    <w:rFonts w:ascii="Times New Roman" w:eastAsia="Times New Roman"/>
                    <w:sz w:val="21"/>
                  </w:rPr>
                  <w:tab/>
                </w:r>
                <w:r>
                  <w:rPr>
                    <w:spacing w:val="-3"/>
                    <w:sz w:val="21"/>
                  </w:rPr>
                  <w:t>项目及项目区概况</w:t>
                </w:r>
              </w:p>
            </w:txbxContent>
          </v:textbox>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rPr>
        <w:sz w:val="20"/>
      </w:rPr>
    </w:pPr>
    <w:r>
      <w:pict>
        <v:line id="_x0000_s2067" o:spid="_x0000_s2067" o:spt="20" style="position:absolute;left:0pt;margin-left:69.55pt;margin-top:58.5pt;height:0pt;width:456.35pt;mso-position-horizontal-relative:page;mso-position-vertical-relative:page;z-index:-258881536;mso-width-relative:page;mso-height-relative:page;" stroked="t" coordsize="21600,21600">
          <v:path arrowok="t"/>
          <v:fill focussize="0,0"/>
          <v:stroke weight="0.48pt" color="#000000"/>
          <v:imagedata o:title=""/>
          <o:lock v:ext="edit"/>
        </v:line>
      </w:pict>
    </w:r>
    <w:r>
      <w:pict>
        <v:shape id="_x0000_s2068" o:spid="_x0000_s2068" o:spt="202" type="#_x0000_t202" style="position:absolute;left:0pt;margin-left:231.05pt;margin-top:42.95pt;height:13.7pt;width:133.3pt;mso-position-horizontal-relative:page;mso-position-vertical-relative:page;z-index:-258880512;mso-width-relative:page;mso-height-relative:page;" filled="f" stroked="f" coordsize="21600,21600">
          <v:path/>
          <v:fill on="f" focussize="0,0"/>
          <v:stroke on="f" joinstyle="miter"/>
          <v:imagedata o:title=""/>
          <o:lock v:ext="edit"/>
          <v:textbox inset="0mm,0mm,0mm,0mm">
            <w:txbxContent>
              <w:p>
                <w:pPr>
                  <w:tabs>
                    <w:tab w:val="left" w:pos="336"/>
                  </w:tabs>
                  <w:spacing w:before="0" w:line="267" w:lineRule="exact"/>
                  <w:ind w:left="20" w:right="0" w:firstLine="0"/>
                  <w:jc w:val="left"/>
                  <w:rPr>
                    <w:sz w:val="21"/>
                  </w:rPr>
                </w:pPr>
                <w:r>
                  <w:rPr>
                    <w:rFonts w:ascii="Times New Roman" w:eastAsia="Times New Roman"/>
                    <w:sz w:val="21"/>
                  </w:rPr>
                  <w:t>2</w:t>
                </w:r>
                <w:r>
                  <w:rPr>
                    <w:rFonts w:ascii="Times New Roman" w:eastAsia="Times New Roman"/>
                    <w:sz w:val="21"/>
                  </w:rPr>
                  <w:tab/>
                </w:r>
                <w:r>
                  <w:rPr>
                    <w:spacing w:val="-3"/>
                    <w:sz w:val="21"/>
                  </w:rPr>
                  <w:t>水土保持方案和设计情况</w:t>
                </w:r>
              </w:p>
            </w:txbxContent>
          </v:textbox>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rPr>
        <w:sz w:val="20"/>
      </w:rPr>
    </w:pPr>
    <w:r>
      <w:pict>
        <v:line id="_x0000_s2069" o:spid="_x0000_s2069" o:spt="20" style="position:absolute;left:0pt;margin-left:69.55pt;margin-top:58.5pt;height:0pt;width:456.35pt;mso-position-horizontal-relative:page;mso-position-vertical-relative:page;z-index:-258879488;mso-width-relative:page;mso-height-relative:page;" stroked="t" coordsize="21600,21600">
          <v:path arrowok="t"/>
          <v:fill focussize="0,0"/>
          <v:stroke weight="0.48pt" color="#000000"/>
          <v:imagedata o:title=""/>
          <o:lock v:ext="edit"/>
        </v:line>
      </w:pict>
    </w:r>
    <w:r>
      <w:pict>
        <v:shape id="_x0000_s2070" o:spid="_x0000_s2070" o:spt="202" type="#_x0000_t202" style="position:absolute;left:0pt;margin-left:246.85pt;margin-top:42.95pt;height:13.7pt;width:122.85pt;mso-position-horizontal-relative:page;mso-position-vertical-relative:page;z-index:-258878464;mso-width-relative:page;mso-height-relative:page;" filled="f" stroked="f" coordsize="21600,21600">
          <v:path/>
          <v:fill on="f" focussize="0,0"/>
          <v:stroke on="f" joinstyle="miter"/>
          <v:imagedata o:title=""/>
          <o:lock v:ext="edit"/>
          <v:textbox inset="0mm,0mm,0mm,0mm">
            <w:txbxContent>
              <w:p>
                <w:pPr>
                  <w:tabs>
                    <w:tab w:val="left" w:pos="336"/>
                  </w:tabs>
                  <w:spacing w:before="0" w:line="267" w:lineRule="exact"/>
                  <w:ind w:left="20" w:right="0" w:firstLine="0"/>
                  <w:jc w:val="left"/>
                  <w:rPr>
                    <w:sz w:val="21"/>
                  </w:rPr>
                </w:pPr>
                <w:r>
                  <w:rPr>
                    <w:rFonts w:ascii="Times New Roman" w:eastAsia="Times New Roman"/>
                    <w:sz w:val="21"/>
                  </w:rPr>
                  <w:t>3</w:t>
                </w:r>
                <w:r>
                  <w:rPr>
                    <w:rFonts w:ascii="Times New Roman" w:eastAsia="Times New Roman"/>
                    <w:sz w:val="21"/>
                  </w:rPr>
                  <w:tab/>
                </w:r>
                <w:r>
                  <w:rPr>
                    <w:spacing w:val="-3"/>
                    <w:sz w:val="21"/>
                  </w:rPr>
                  <w:t>水土保持方案实施情况</w:t>
                </w:r>
              </w:p>
            </w:txbxContent>
          </v:textbox>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rPr>
        <w:sz w:val="2"/>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rPr>
        <w:sz w:val="20"/>
      </w:rPr>
    </w:pPr>
    <w:r>
      <w:pict>
        <v:line id="_x0000_s2071" o:spid="_x0000_s2071" o:spt="20" style="position:absolute;left:0pt;margin-left:69.55pt;margin-top:58.5pt;height:0pt;width:456.35pt;mso-position-horizontal-relative:page;mso-position-vertical-relative:page;z-index:-258877440;mso-width-relative:page;mso-height-relative:page;" stroked="t" coordsize="21600,21600">
          <v:path arrowok="t"/>
          <v:fill focussize="0,0"/>
          <v:stroke weight="0.48pt" color="#000000"/>
          <v:imagedata o:title=""/>
          <o:lock v:ext="edit"/>
        </v:line>
      </w:pict>
    </w:r>
    <w:r>
      <w:pict>
        <v:shape id="_x0000_s2072" o:spid="_x0000_s2072" o:spt="202" type="#_x0000_t202" style="position:absolute;left:0pt;margin-left:236.3pt;margin-top:42.95pt;height:13.7pt;width:122.85pt;mso-position-horizontal-relative:page;mso-position-vertical-relative:page;z-index:-258876416;mso-width-relative:page;mso-height-relative:page;" filled="f" stroked="f" coordsize="21600,21600">
          <v:path/>
          <v:fill on="f" focussize="0,0"/>
          <v:stroke on="f" joinstyle="miter"/>
          <v:imagedata o:title=""/>
          <o:lock v:ext="edit"/>
          <v:textbox inset="0mm,0mm,0mm,0mm">
            <w:txbxContent>
              <w:p>
                <w:pPr>
                  <w:tabs>
                    <w:tab w:val="left" w:pos="336"/>
                  </w:tabs>
                  <w:spacing w:before="0" w:line="267" w:lineRule="exact"/>
                  <w:ind w:left="20" w:right="0" w:firstLine="0"/>
                  <w:jc w:val="left"/>
                  <w:rPr>
                    <w:sz w:val="21"/>
                  </w:rPr>
                </w:pPr>
                <w:r>
                  <w:rPr>
                    <w:rFonts w:ascii="Times New Roman" w:eastAsia="Times New Roman"/>
                    <w:sz w:val="21"/>
                  </w:rPr>
                  <w:t>3</w:t>
                </w:r>
                <w:r>
                  <w:rPr>
                    <w:rFonts w:ascii="Times New Roman" w:eastAsia="Times New Roman"/>
                    <w:sz w:val="21"/>
                  </w:rPr>
                  <w:tab/>
                </w:r>
                <w:r>
                  <w:rPr>
                    <w:spacing w:val="-3"/>
                    <w:sz w:val="21"/>
                  </w:rPr>
                  <w:t>水土保持方案实施情况</w:t>
                </w:r>
              </w:p>
            </w:txbxContent>
          </v:textbox>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239341B"/>
    <w:multiLevelType w:val="multilevel"/>
    <w:tmpl w:val="9239341B"/>
    <w:lvl w:ilvl="0" w:tentative="0">
      <w:start w:val="3"/>
      <w:numFmt w:val="decimal"/>
      <w:lvlText w:val="%1"/>
      <w:lvlJc w:val="left"/>
      <w:pPr>
        <w:ind w:left="1860" w:hanging="900"/>
        <w:jc w:val="left"/>
      </w:pPr>
      <w:rPr>
        <w:rFonts w:hint="default"/>
        <w:lang w:val="zh-CN" w:eastAsia="zh-CN" w:bidi="zh-CN"/>
      </w:rPr>
    </w:lvl>
    <w:lvl w:ilvl="1" w:tentative="0">
      <w:start w:val="5"/>
      <w:numFmt w:val="decimal"/>
      <w:lvlText w:val="%1.%2"/>
      <w:lvlJc w:val="left"/>
      <w:pPr>
        <w:ind w:left="1860" w:hanging="900"/>
        <w:jc w:val="left"/>
      </w:pPr>
      <w:rPr>
        <w:rFonts w:hint="default"/>
        <w:lang w:val="zh-CN" w:eastAsia="zh-CN" w:bidi="zh-CN"/>
      </w:rPr>
    </w:lvl>
    <w:lvl w:ilvl="2" w:tentative="0">
      <w:start w:val="1"/>
      <w:numFmt w:val="decimal"/>
      <w:lvlText w:val="%1.%2.%3"/>
      <w:lvlJc w:val="left"/>
      <w:pPr>
        <w:ind w:left="1860" w:hanging="900"/>
        <w:jc w:val="left"/>
      </w:pPr>
      <w:rPr>
        <w:rFonts w:hint="default" w:ascii="Times New Roman" w:hAnsi="Times New Roman" w:eastAsia="Times New Roman" w:cs="Times New Roman"/>
        <w:spacing w:val="-3"/>
        <w:w w:val="100"/>
        <w:sz w:val="30"/>
        <w:szCs w:val="30"/>
        <w:lang w:val="zh-CN" w:eastAsia="zh-CN" w:bidi="zh-CN"/>
      </w:rPr>
    </w:lvl>
    <w:lvl w:ilvl="3" w:tentative="0">
      <w:start w:val="1"/>
      <w:numFmt w:val="decimal"/>
      <w:lvlText w:val="%1.%2.%3.%4"/>
      <w:lvlJc w:val="left"/>
      <w:pPr>
        <w:ind w:left="1860" w:hanging="900"/>
        <w:jc w:val="left"/>
      </w:pPr>
      <w:rPr>
        <w:rFonts w:hint="default" w:ascii="Times New Roman" w:hAnsi="Times New Roman" w:eastAsia="Times New Roman" w:cs="Times New Roman"/>
        <w:w w:val="100"/>
        <w:sz w:val="24"/>
        <w:szCs w:val="24"/>
        <w:lang w:val="zh-CN" w:eastAsia="zh-CN" w:bidi="zh-CN"/>
      </w:rPr>
    </w:lvl>
    <w:lvl w:ilvl="4" w:tentative="0">
      <w:start w:val="0"/>
      <w:numFmt w:val="bullet"/>
      <w:lvlText w:val="•"/>
      <w:lvlJc w:val="left"/>
      <w:pPr>
        <w:ind w:left="5518" w:hanging="900"/>
      </w:pPr>
      <w:rPr>
        <w:rFonts w:hint="default"/>
        <w:lang w:val="zh-CN" w:eastAsia="zh-CN" w:bidi="zh-CN"/>
      </w:rPr>
    </w:lvl>
    <w:lvl w:ilvl="5" w:tentative="0">
      <w:start w:val="0"/>
      <w:numFmt w:val="bullet"/>
      <w:lvlText w:val="•"/>
      <w:lvlJc w:val="left"/>
      <w:pPr>
        <w:ind w:left="6432" w:hanging="900"/>
      </w:pPr>
      <w:rPr>
        <w:rFonts w:hint="default"/>
        <w:lang w:val="zh-CN" w:eastAsia="zh-CN" w:bidi="zh-CN"/>
      </w:rPr>
    </w:lvl>
    <w:lvl w:ilvl="6" w:tentative="0">
      <w:start w:val="0"/>
      <w:numFmt w:val="bullet"/>
      <w:lvlText w:val="•"/>
      <w:lvlJc w:val="left"/>
      <w:pPr>
        <w:ind w:left="7347" w:hanging="900"/>
      </w:pPr>
      <w:rPr>
        <w:rFonts w:hint="default"/>
        <w:lang w:val="zh-CN" w:eastAsia="zh-CN" w:bidi="zh-CN"/>
      </w:rPr>
    </w:lvl>
    <w:lvl w:ilvl="7" w:tentative="0">
      <w:start w:val="0"/>
      <w:numFmt w:val="bullet"/>
      <w:lvlText w:val="•"/>
      <w:lvlJc w:val="left"/>
      <w:pPr>
        <w:ind w:left="8261" w:hanging="900"/>
      </w:pPr>
      <w:rPr>
        <w:rFonts w:hint="default"/>
        <w:lang w:val="zh-CN" w:eastAsia="zh-CN" w:bidi="zh-CN"/>
      </w:rPr>
    </w:lvl>
    <w:lvl w:ilvl="8" w:tentative="0">
      <w:start w:val="0"/>
      <w:numFmt w:val="bullet"/>
      <w:lvlText w:val="•"/>
      <w:lvlJc w:val="left"/>
      <w:pPr>
        <w:ind w:left="9176" w:hanging="900"/>
      </w:pPr>
      <w:rPr>
        <w:rFonts w:hint="default"/>
        <w:lang w:val="zh-CN" w:eastAsia="zh-CN" w:bidi="zh-CN"/>
      </w:rPr>
    </w:lvl>
  </w:abstractNum>
  <w:abstractNum w:abstractNumId="1">
    <w:nsid w:val="B5E306ED"/>
    <w:multiLevelType w:val="multilevel"/>
    <w:tmpl w:val="B5E306ED"/>
    <w:lvl w:ilvl="0" w:tentative="0">
      <w:start w:val="1"/>
      <w:numFmt w:val="decimal"/>
      <w:lvlText w:val="%1"/>
      <w:lvlJc w:val="left"/>
      <w:pPr>
        <w:ind w:left="840" w:hanging="180"/>
        <w:jc w:val="left"/>
      </w:pPr>
      <w:rPr>
        <w:rFonts w:hint="default" w:ascii="Times New Roman" w:hAnsi="Times New Roman" w:eastAsia="Times New Roman" w:cs="Times New Roman"/>
        <w:spacing w:val="-60"/>
        <w:w w:val="97"/>
        <w:sz w:val="24"/>
        <w:szCs w:val="24"/>
        <w:lang w:val="zh-CN" w:eastAsia="zh-CN" w:bidi="zh-CN"/>
      </w:rPr>
    </w:lvl>
    <w:lvl w:ilvl="1" w:tentative="0">
      <w:start w:val="0"/>
      <w:numFmt w:val="bullet"/>
      <w:lvlText w:val="•"/>
      <w:lvlJc w:val="left"/>
      <w:pPr>
        <w:ind w:left="1816" w:hanging="180"/>
      </w:pPr>
      <w:rPr>
        <w:rFonts w:hint="default"/>
        <w:lang w:val="zh-CN" w:eastAsia="zh-CN" w:bidi="zh-CN"/>
      </w:rPr>
    </w:lvl>
    <w:lvl w:ilvl="2" w:tentative="0">
      <w:start w:val="0"/>
      <w:numFmt w:val="bullet"/>
      <w:lvlText w:val="•"/>
      <w:lvlJc w:val="left"/>
      <w:pPr>
        <w:ind w:left="2793" w:hanging="180"/>
      </w:pPr>
      <w:rPr>
        <w:rFonts w:hint="default"/>
        <w:lang w:val="zh-CN" w:eastAsia="zh-CN" w:bidi="zh-CN"/>
      </w:rPr>
    </w:lvl>
    <w:lvl w:ilvl="3" w:tentative="0">
      <w:start w:val="0"/>
      <w:numFmt w:val="bullet"/>
      <w:lvlText w:val="•"/>
      <w:lvlJc w:val="left"/>
      <w:pPr>
        <w:ind w:left="3769" w:hanging="180"/>
      </w:pPr>
      <w:rPr>
        <w:rFonts w:hint="default"/>
        <w:lang w:val="zh-CN" w:eastAsia="zh-CN" w:bidi="zh-CN"/>
      </w:rPr>
    </w:lvl>
    <w:lvl w:ilvl="4" w:tentative="0">
      <w:start w:val="0"/>
      <w:numFmt w:val="bullet"/>
      <w:lvlText w:val="•"/>
      <w:lvlJc w:val="left"/>
      <w:pPr>
        <w:ind w:left="4746" w:hanging="180"/>
      </w:pPr>
      <w:rPr>
        <w:rFonts w:hint="default"/>
        <w:lang w:val="zh-CN" w:eastAsia="zh-CN" w:bidi="zh-CN"/>
      </w:rPr>
    </w:lvl>
    <w:lvl w:ilvl="5" w:tentative="0">
      <w:start w:val="0"/>
      <w:numFmt w:val="bullet"/>
      <w:lvlText w:val="•"/>
      <w:lvlJc w:val="left"/>
      <w:pPr>
        <w:ind w:left="5722" w:hanging="180"/>
      </w:pPr>
      <w:rPr>
        <w:rFonts w:hint="default"/>
        <w:lang w:val="zh-CN" w:eastAsia="zh-CN" w:bidi="zh-CN"/>
      </w:rPr>
    </w:lvl>
    <w:lvl w:ilvl="6" w:tentative="0">
      <w:start w:val="0"/>
      <w:numFmt w:val="bullet"/>
      <w:lvlText w:val="•"/>
      <w:lvlJc w:val="left"/>
      <w:pPr>
        <w:ind w:left="6699" w:hanging="180"/>
      </w:pPr>
      <w:rPr>
        <w:rFonts w:hint="default"/>
        <w:lang w:val="zh-CN" w:eastAsia="zh-CN" w:bidi="zh-CN"/>
      </w:rPr>
    </w:lvl>
    <w:lvl w:ilvl="7" w:tentative="0">
      <w:start w:val="0"/>
      <w:numFmt w:val="bullet"/>
      <w:lvlText w:val="•"/>
      <w:lvlJc w:val="left"/>
      <w:pPr>
        <w:ind w:left="7675" w:hanging="180"/>
      </w:pPr>
      <w:rPr>
        <w:rFonts w:hint="default"/>
        <w:lang w:val="zh-CN" w:eastAsia="zh-CN" w:bidi="zh-CN"/>
      </w:rPr>
    </w:lvl>
    <w:lvl w:ilvl="8" w:tentative="0">
      <w:start w:val="0"/>
      <w:numFmt w:val="bullet"/>
      <w:lvlText w:val="•"/>
      <w:lvlJc w:val="left"/>
      <w:pPr>
        <w:ind w:left="8652" w:hanging="180"/>
      </w:pPr>
      <w:rPr>
        <w:rFonts w:hint="default"/>
        <w:lang w:val="zh-CN" w:eastAsia="zh-CN" w:bidi="zh-CN"/>
      </w:rPr>
    </w:lvl>
  </w:abstractNum>
  <w:abstractNum w:abstractNumId="2">
    <w:nsid w:val="BF205925"/>
    <w:multiLevelType w:val="multilevel"/>
    <w:tmpl w:val="BF205925"/>
    <w:lvl w:ilvl="0" w:tentative="0">
      <w:start w:val="1"/>
      <w:numFmt w:val="decimal"/>
      <w:lvlText w:val="（%1）"/>
      <w:lvlJc w:val="left"/>
      <w:pPr>
        <w:ind w:left="1921" w:hanging="601"/>
        <w:jc w:val="left"/>
      </w:pPr>
      <w:rPr>
        <w:rFonts w:hint="default" w:ascii="仿宋_GB2312" w:hAnsi="仿宋_GB2312" w:eastAsia="仿宋_GB2312" w:cs="仿宋_GB2312"/>
        <w:w w:val="100"/>
        <w:sz w:val="22"/>
        <w:szCs w:val="22"/>
        <w:lang w:val="zh-CN" w:eastAsia="zh-CN" w:bidi="zh-CN"/>
      </w:rPr>
    </w:lvl>
    <w:lvl w:ilvl="1" w:tentative="0">
      <w:start w:val="0"/>
      <w:numFmt w:val="bullet"/>
      <w:lvlText w:val="•"/>
      <w:lvlJc w:val="left"/>
      <w:pPr>
        <w:ind w:left="2788" w:hanging="601"/>
      </w:pPr>
      <w:rPr>
        <w:rFonts w:hint="default"/>
        <w:lang w:val="zh-CN" w:eastAsia="zh-CN" w:bidi="zh-CN"/>
      </w:rPr>
    </w:lvl>
    <w:lvl w:ilvl="2" w:tentative="0">
      <w:start w:val="0"/>
      <w:numFmt w:val="bullet"/>
      <w:lvlText w:val="•"/>
      <w:lvlJc w:val="left"/>
      <w:pPr>
        <w:ind w:left="3657" w:hanging="601"/>
      </w:pPr>
      <w:rPr>
        <w:rFonts w:hint="default"/>
        <w:lang w:val="zh-CN" w:eastAsia="zh-CN" w:bidi="zh-CN"/>
      </w:rPr>
    </w:lvl>
    <w:lvl w:ilvl="3" w:tentative="0">
      <w:start w:val="0"/>
      <w:numFmt w:val="bullet"/>
      <w:lvlText w:val="•"/>
      <w:lvlJc w:val="left"/>
      <w:pPr>
        <w:ind w:left="4525" w:hanging="601"/>
      </w:pPr>
      <w:rPr>
        <w:rFonts w:hint="default"/>
        <w:lang w:val="zh-CN" w:eastAsia="zh-CN" w:bidi="zh-CN"/>
      </w:rPr>
    </w:lvl>
    <w:lvl w:ilvl="4" w:tentative="0">
      <w:start w:val="0"/>
      <w:numFmt w:val="bullet"/>
      <w:lvlText w:val="•"/>
      <w:lvlJc w:val="left"/>
      <w:pPr>
        <w:ind w:left="5394" w:hanging="601"/>
      </w:pPr>
      <w:rPr>
        <w:rFonts w:hint="default"/>
        <w:lang w:val="zh-CN" w:eastAsia="zh-CN" w:bidi="zh-CN"/>
      </w:rPr>
    </w:lvl>
    <w:lvl w:ilvl="5" w:tentative="0">
      <w:start w:val="0"/>
      <w:numFmt w:val="bullet"/>
      <w:lvlText w:val="•"/>
      <w:lvlJc w:val="left"/>
      <w:pPr>
        <w:ind w:left="6262" w:hanging="601"/>
      </w:pPr>
      <w:rPr>
        <w:rFonts w:hint="default"/>
        <w:lang w:val="zh-CN" w:eastAsia="zh-CN" w:bidi="zh-CN"/>
      </w:rPr>
    </w:lvl>
    <w:lvl w:ilvl="6" w:tentative="0">
      <w:start w:val="0"/>
      <w:numFmt w:val="bullet"/>
      <w:lvlText w:val="•"/>
      <w:lvlJc w:val="left"/>
      <w:pPr>
        <w:ind w:left="7131" w:hanging="601"/>
      </w:pPr>
      <w:rPr>
        <w:rFonts w:hint="default"/>
        <w:lang w:val="zh-CN" w:eastAsia="zh-CN" w:bidi="zh-CN"/>
      </w:rPr>
    </w:lvl>
    <w:lvl w:ilvl="7" w:tentative="0">
      <w:start w:val="0"/>
      <w:numFmt w:val="bullet"/>
      <w:lvlText w:val="•"/>
      <w:lvlJc w:val="left"/>
      <w:pPr>
        <w:ind w:left="7999" w:hanging="601"/>
      </w:pPr>
      <w:rPr>
        <w:rFonts w:hint="default"/>
        <w:lang w:val="zh-CN" w:eastAsia="zh-CN" w:bidi="zh-CN"/>
      </w:rPr>
    </w:lvl>
    <w:lvl w:ilvl="8" w:tentative="0">
      <w:start w:val="0"/>
      <w:numFmt w:val="bullet"/>
      <w:lvlText w:val="•"/>
      <w:lvlJc w:val="left"/>
      <w:pPr>
        <w:ind w:left="8868" w:hanging="601"/>
      </w:pPr>
      <w:rPr>
        <w:rFonts w:hint="default"/>
        <w:lang w:val="zh-CN" w:eastAsia="zh-CN" w:bidi="zh-CN"/>
      </w:rPr>
    </w:lvl>
  </w:abstractNum>
  <w:abstractNum w:abstractNumId="3">
    <w:nsid w:val="C8879AEF"/>
    <w:multiLevelType w:val="multilevel"/>
    <w:tmpl w:val="C8879AEF"/>
    <w:lvl w:ilvl="0" w:tentative="0">
      <w:start w:val="4"/>
      <w:numFmt w:val="decimal"/>
      <w:lvlText w:val="%1"/>
      <w:lvlJc w:val="left"/>
      <w:pPr>
        <w:ind w:left="1860" w:hanging="900"/>
        <w:jc w:val="left"/>
      </w:pPr>
      <w:rPr>
        <w:rFonts w:hint="default"/>
        <w:lang w:val="zh-CN" w:eastAsia="zh-CN" w:bidi="zh-CN"/>
      </w:rPr>
    </w:lvl>
    <w:lvl w:ilvl="1" w:tentative="0">
      <w:start w:val="1"/>
      <w:numFmt w:val="decimal"/>
      <w:lvlText w:val="%1.%2"/>
      <w:lvlJc w:val="left"/>
      <w:pPr>
        <w:ind w:left="1860" w:hanging="900"/>
        <w:jc w:val="left"/>
      </w:pPr>
      <w:rPr>
        <w:rFonts w:hint="default"/>
        <w:lang w:val="zh-CN" w:eastAsia="zh-CN" w:bidi="zh-CN"/>
      </w:rPr>
    </w:lvl>
    <w:lvl w:ilvl="2" w:tentative="0">
      <w:start w:val="1"/>
      <w:numFmt w:val="decimal"/>
      <w:lvlText w:val="%1.%2.%3"/>
      <w:lvlJc w:val="left"/>
      <w:pPr>
        <w:ind w:left="1860" w:hanging="900"/>
        <w:jc w:val="left"/>
      </w:pPr>
      <w:rPr>
        <w:rFonts w:hint="default" w:ascii="Times New Roman" w:hAnsi="Times New Roman" w:eastAsia="Times New Roman" w:cs="Times New Roman"/>
        <w:spacing w:val="-1"/>
        <w:w w:val="100"/>
        <w:sz w:val="30"/>
        <w:szCs w:val="30"/>
        <w:lang w:val="zh-CN" w:eastAsia="zh-CN" w:bidi="zh-CN"/>
      </w:rPr>
    </w:lvl>
    <w:lvl w:ilvl="3" w:tentative="0">
      <w:start w:val="1"/>
      <w:numFmt w:val="decimal"/>
      <w:lvlText w:val="（%4）"/>
      <w:lvlJc w:val="left"/>
      <w:pPr>
        <w:ind w:left="960" w:hanging="601"/>
        <w:jc w:val="left"/>
      </w:pPr>
      <w:rPr>
        <w:rFonts w:hint="default" w:ascii="仿宋_GB2312" w:hAnsi="仿宋_GB2312" w:eastAsia="仿宋_GB2312" w:cs="仿宋_GB2312"/>
        <w:spacing w:val="-24"/>
        <w:w w:val="100"/>
        <w:sz w:val="22"/>
        <w:szCs w:val="22"/>
        <w:lang w:val="zh-CN" w:eastAsia="zh-CN" w:bidi="zh-CN"/>
      </w:rPr>
    </w:lvl>
    <w:lvl w:ilvl="4" w:tentative="0">
      <w:start w:val="0"/>
      <w:numFmt w:val="bullet"/>
      <w:lvlText w:val="•"/>
      <w:lvlJc w:val="left"/>
      <w:pPr>
        <w:ind w:left="4908" w:hanging="601"/>
      </w:pPr>
      <w:rPr>
        <w:rFonts w:hint="default"/>
        <w:lang w:val="zh-CN" w:eastAsia="zh-CN" w:bidi="zh-CN"/>
      </w:rPr>
    </w:lvl>
    <w:lvl w:ilvl="5" w:tentative="0">
      <w:start w:val="0"/>
      <w:numFmt w:val="bullet"/>
      <w:lvlText w:val="•"/>
      <w:lvlJc w:val="left"/>
      <w:pPr>
        <w:ind w:left="5924" w:hanging="601"/>
      </w:pPr>
      <w:rPr>
        <w:rFonts w:hint="default"/>
        <w:lang w:val="zh-CN" w:eastAsia="zh-CN" w:bidi="zh-CN"/>
      </w:rPr>
    </w:lvl>
    <w:lvl w:ilvl="6" w:tentative="0">
      <w:start w:val="0"/>
      <w:numFmt w:val="bullet"/>
      <w:lvlText w:val="•"/>
      <w:lvlJc w:val="left"/>
      <w:pPr>
        <w:ind w:left="6940" w:hanging="601"/>
      </w:pPr>
      <w:rPr>
        <w:rFonts w:hint="default"/>
        <w:lang w:val="zh-CN" w:eastAsia="zh-CN" w:bidi="zh-CN"/>
      </w:rPr>
    </w:lvl>
    <w:lvl w:ilvl="7" w:tentative="0">
      <w:start w:val="0"/>
      <w:numFmt w:val="bullet"/>
      <w:lvlText w:val="•"/>
      <w:lvlJc w:val="left"/>
      <w:pPr>
        <w:ind w:left="7957" w:hanging="601"/>
      </w:pPr>
      <w:rPr>
        <w:rFonts w:hint="default"/>
        <w:lang w:val="zh-CN" w:eastAsia="zh-CN" w:bidi="zh-CN"/>
      </w:rPr>
    </w:lvl>
    <w:lvl w:ilvl="8" w:tentative="0">
      <w:start w:val="0"/>
      <w:numFmt w:val="bullet"/>
      <w:lvlText w:val="•"/>
      <w:lvlJc w:val="left"/>
      <w:pPr>
        <w:ind w:left="8973" w:hanging="601"/>
      </w:pPr>
      <w:rPr>
        <w:rFonts w:hint="default"/>
        <w:lang w:val="zh-CN" w:eastAsia="zh-CN" w:bidi="zh-CN"/>
      </w:rPr>
    </w:lvl>
  </w:abstractNum>
  <w:abstractNum w:abstractNumId="4">
    <w:nsid w:val="CF092B84"/>
    <w:multiLevelType w:val="multilevel"/>
    <w:tmpl w:val="CF092B84"/>
    <w:lvl w:ilvl="0" w:tentative="0">
      <w:start w:val="1"/>
      <w:numFmt w:val="decimal"/>
      <w:lvlText w:val="%1"/>
      <w:lvlJc w:val="left"/>
      <w:pPr>
        <w:ind w:left="1382" w:hanging="543"/>
        <w:jc w:val="left"/>
      </w:pPr>
      <w:rPr>
        <w:rFonts w:hint="default" w:ascii="Times New Roman" w:hAnsi="Times New Roman" w:eastAsia="Times New Roman" w:cs="Times New Roman"/>
        <w:spacing w:val="-3"/>
        <w:w w:val="100"/>
        <w:sz w:val="36"/>
        <w:szCs w:val="36"/>
        <w:lang w:val="zh-CN" w:eastAsia="zh-CN" w:bidi="zh-CN"/>
      </w:rPr>
    </w:lvl>
    <w:lvl w:ilvl="1" w:tentative="0">
      <w:start w:val="1"/>
      <w:numFmt w:val="decimal"/>
      <w:lvlText w:val="%1.%2"/>
      <w:lvlJc w:val="left"/>
      <w:pPr>
        <w:ind w:left="1557" w:hanging="718"/>
        <w:jc w:val="right"/>
      </w:pPr>
      <w:rPr>
        <w:rFonts w:hint="default" w:ascii="Times New Roman" w:hAnsi="Times New Roman" w:eastAsia="Times New Roman" w:cs="Times New Roman"/>
        <w:spacing w:val="-1"/>
        <w:w w:val="99"/>
        <w:sz w:val="32"/>
        <w:szCs w:val="32"/>
        <w:lang w:val="zh-CN" w:eastAsia="zh-CN" w:bidi="zh-CN"/>
      </w:rPr>
    </w:lvl>
    <w:lvl w:ilvl="2" w:tentative="0">
      <w:start w:val="1"/>
      <w:numFmt w:val="decimal"/>
      <w:lvlText w:val="%1.%2.%3"/>
      <w:lvlJc w:val="left"/>
      <w:pPr>
        <w:ind w:left="1740" w:hanging="900"/>
        <w:jc w:val="right"/>
      </w:pPr>
      <w:rPr>
        <w:rFonts w:hint="default" w:ascii="Times New Roman" w:hAnsi="Times New Roman" w:eastAsia="Times New Roman" w:cs="Times New Roman"/>
        <w:spacing w:val="-1"/>
        <w:w w:val="100"/>
        <w:sz w:val="30"/>
        <w:szCs w:val="30"/>
        <w:lang w:val="zh-CN" w:eastAsia="zh-CN" w:bidi="zh-CN"/>
      </w:rPr>
    </w:lvl>
    <w:lvl w:ilvl="3" w:tentative="0">
      <w:start w:val="1"/>
      <w:numFmt w:val="decimal"/>
      <w:lvlText w:val="%1.%2.%3.%4"/>
      <w:lvlJc w:val="left"/>
      <w:pPr>
        <w:ind w:left="1740" w:hanging="900"/>
        <w:jc w:val="left"/>
      </w:pPr>
      <w:rPr>
        <w:rFonts w:hint="default" w:ascii="Times New Roman" w:hAnsi="Times New Roman" w:eastAsia="Times New Roman" w:cs="Times New Roman"/>
        <w:w w:val="100"/>
        <w:sz w:val="24"/>
        <w:szCs w:val="24"/>
        <w:lang w:val="zh-CN" w:eastAsia="zh-CN" w:bidi="zh-CN"/>
      </w:rPr>
    </w:lvl>
    <w:lvl w:ilvl="4" w:tentative="0">
      <w:start w:val="1"/>
      <w:numFmt w:val="decimal"/>
      <w:lvlText w:val="（%5）"/>
      <w:lvlJc w:val="left"/>
      <w:pPr>
        <w:ind w:left="1921" w:hanging="601"/>
        <w:jc w:val="left"/>
      </w:pPr>
      <w:rPr>
        <w:rFonts w:hint="default" w:ascii="仿宋_GB2312" w:hAnsi="仿宋_GB2312" w:eastAsia="仿宋_GB2312" w:cs="仿宋_GB2312"/>
        <w:w w:val="100"/>
        <w:sz w:val="22"/>
        <w:szCs w:val="22"/>
        <w:lang w:val="zh-CN" w:eastAsia="zh-CN" w:bidi="zh-CN"/>
      </w:rPr>
    </w:lvl>
    <w:lvl w:ilvl="5" w:tentative="0">
      <w:start w:val="0"/>
      <w:numFmt w:val="bullet"/>
      <w:lvlText w:val="•"/>
      <w:lvlJc w:val="left"/>
      <w:pPr>
        <w:ind w:left="3247" w:hanging="601"/>
      </w:pPr>
      <w:rPr>
        <w:rFonts w:hint="default"/>
        <w:lang w:val="zh-CN" w:eastAsia="zh-CN" w:bidi="zh-CN"/>
      </w:rPr>
    </w:lvl>
    <w:lvl w:ilvl="6" w:tentative="0">
      <w:start w:val="0"/>
      <w:numFmt w:val="bullet"/>
      <w:lvlText w:val="•"/>
      <w:lvlJc w:val="left"/>
      <w:pPr>
        <w:ind w:left="4575" w:hanging="601"/>
      </w:pPr>
      <w:rPr>
        <w:rFonts w:hint="default"/>
        <w:lang w:val="zh-CN" w:eastAsia="zh-CN" w:bidi="zh-CN"/>
      </w:rPr>
    </w:lvl>
    <w:lvl w:ilvl="7" w:tentative="0">
      <w:start w:val="0"/>
      <w:numFmt w:val="bullet"/>
      <w:lvlText w:val="•"/>
      <w:lvlJc w:val="left"/>
      <w:pPr>
        <w:ind w:left="5902" w:hanging="601"/>
      </w:pPr>
      <w:rPr>
        <w:rFonts w:hint="default"/>
        <w:lang w:val="zh-CN" w:eastAsia="zh-CN" w:bidi="zh-CN"/>
      </w:rPr>
    </w:lvl>
    <w:lvl w:ilvl="8" w:tentative="0">
      <w:start w:val="0"/>
      <w:numFmt w:val="bullet"/>
      <w:lvlText w:val="•"/>
      <w:lvlJc w:val="left"/>
      <w:pPr>
        <w:ind w:left="7230" w:hanging="601"/>
      </w:pPr>
      <w:rPr>
        <w:rFonts w:hint="default"/>
        <w:lang w:val="zh-CN" w:eastAsia="zh-CN" w:bidi="zh-CN"/>
      </w:rPr>
    </w:lvl>
  </w:abstractNum>
  <w:abstractNum w:abstractNumId="5">
    <w:nsid w:val="D7F9FE59"/>
    <w:multiLevelType w:val="multilevel"/>
    <w:tmpl w:val="D7F9FE59"/>
    <w:lvl w:ilvl="0" w:tentative="0">
      <w:start w:val="1"/>
      <w:numFmt w:val="decimal"/>
      <w:lvlText w:val="（%1）"/>
      <w:lvlJc w:val="left"/>
      <w:pPr>
        <w:ind w:left="140" w:hanging="601"/>
        <w:jc w:val="left"/>
      </w:pPr>
      <w:rPr>
        <w:rFonts w:hint="default" w:ascii="仿宋_GB2312" w:hAnsi="仿宋_GB2312" w:eastAsia="仿宋_GB2312" w:cs="仿宋_GB2312"/>
        <w:spacing w:val="-18"/>
        <w:w w:val="100"/>
        <w:sz w:val="22"/>
        <w:szCs w:val="22"/>
        <w:lang w:val="zh-CN" w:eastAsia="zh-CN" w:bidi="zh-CN"/>
      </w:rPr>
    </w:lvl>
    <w:lvl w:ilvl="1" w:tentative="0">
      <w:start w:val="0"/>
      <w:numFmt w:val="bullet"/>
      <w:lvlText w:val="•"/>
      <w:lvlJc w:val="left"/>
      <w:pPr>
        <w:ind w:left="1070" w:hanging="601"/>
      </w:pPr>
      <w:rPr>
        <w:rFonts w:hint="default"/>
        <w:lang w:val="zh-CN" w:eastAsia="zh-CN" w:bidi="zh-CN"/>
      </w:rPr>
    </w:lvl>
    <w:lvl w:ilvl="2" w:tentative="0">
      <w:start w:val="0"/>
      <w:numFmt w:val="bullet"/>
      <w:lvlText w:val="•"/>
      <w:lvlJc w:val="left"/>
      <w:pPr>
        <w:ind w:left="2001" w:hanging="601"/>
      </w:pPr>
      <w:rPr>
        <w:rFonts w:hint="default"/>
        <w:lang w:val="zh-CN" w:eastAsia="zh-CN" w:bidi="zh-CN"/>
      </w:rPr>
    </w:lvl>
    <w:lvl w:ilvl="3" w:tentative="0">
      <w:start w:val="0"/>
      <w:numFmt w:val="bullet"/>
      <w:lvlText w:val="•"/>
      <w:lvlJc w:val="left"/>
      <w:pPr>
        <w:ind w:left="2931" w:hanging="601"/>
      </w:pPr>
      <w:rPr>
        <w:rFonts w:hint="default"/>
        <w:lang w:val="zh-CN" w:eastAsia="zh-CN" w:bidi="zh-CN"/>
      </w:rPr>
    </w:lvl>
    <w:lvl w:ilvl="4" w:tentative="0">
      <w:start w:val="0"/>
      <w:numFmt w:val="bullet"/>
      <w:lvlText w:val="•"/>
      <w:lvlJc w:val="left"/>
      <w:pPr>
        <w:ind w:left="3862" w:hanging="601"/>
      </w:pPr>
      <w:rPr>
        <w:rFonts w:hint="default"/>
        <w:lang w:val="zh-CN" w:eastAsia="zh-CN" w:bidi="zh-CN"/>
      </w:rPr>
    </w:lvl>
    <w:lvl w:ilvl="5" w:tentative="0">
      <w:start w:val="0"/>
      <w:numFmt w:val="bullet"/>
      <w:lvlText w:val="•"/>
      <w:lvlJc w:val="left"/>
      <w:pPr>
        <w:ind w:left="4792" w:hanging="601"/>
      </w:pPr>
      <w:rPr>
        <w:rFonts w:hint="default"/>
        <w:lang w:val="zh-CN" w:eastAsia="zh-CN" w:bidi="zh-CN"/>
      </w:rPr>
    </w:lvl>
    <w:lvl w:ilvl="6" w:tentative="0">
      <w:start w:val="0"/>
      <w:numFmt w:val="bullet"/>
      <w:lvlText w:val="•"/>
      <w:lvlJc w:val="left"/>
      <w:pPr>
        <w:ind w:left="5723" w:hanging="601"/>
      </w:pPr>
      <w:rPr>
        <w:rFonts w:hint="default"/>
        <w:lang w:val="zh-CN" w:eastAsia="zh-CN" w:bidi="zh-CN"/>
      </w:rPr>
    </w:lvl>
    <w:lvl w:ilvl="7" w:tentative="0">
      <w:start w:val="0"/>
      <w:numFmt w:val="bullet"/>
      <w:lvlText w:val="•"/>
      <w:lvlJc w:val="left"/>
      <w:pPr>
        <w:ind w:left="6653" w:hanging="601"/>
      </w:pPr>
      <w:rPr>
        <w:rFonts w:hint="default"/>
        <w:lang w:val="zh-CN" w:eastAsia="zh-CN" w:bidi="zh-CN"/>
      </w:rPr>
    </w:lvl>
    <w:lvl w:ilvl="8" w:tentative="0">
      <w:start w:val="0"/>
      <w:numFmt w:val="bullet"/>
      <w:lvlText w:val="•"/>
      <w:lvlJc w:val="left"/>
      <w:pPr>
        <w:ind w:left="7584" w:hanging="601"/>
      </w:pPr>
      <w:rPr>
        <w:rFonts w:hint="default"/>
        <w:lang w:val="zh-CN" w:eastAsia="zh-CN" w:bidi="zh-CN"/>
      </w:rPr>
    </w:lvl>
  </w:abstractNum>
  <w:abstractNum w:abstractNumId="6">
    <w:nsid w:val="DCBA6B53"/>
    <w:multiLevelType w:val="multilevel"/>
    <w:tmpl w:val="DCBA6B53"/>
    <w:lvl w:ilvl="0" w:tentative="0">
      <w:start w:val="1"/>
      <w:numFmt w:val="decimal"/>
      <w:lvlText w:val="（%1）"/>
      <w:lvlJc w:val="left"/>
      <w:pPr>
        <w:ind w:left="1221" w:hanging="601"/>
        <w:jc w:val="left"/>
      </w:pPr>
      <w:rPr>
        <w:rFonts w:hint="default" w:ascii="仿宋_GB2312" w:hAnsi="仿宋_GB2312" w:eastAsia="仿宋_GB2312" w:cs="仿宋_GB2312"/>
        <w:spacing w:val="-1"/>
        <w:w w:val="100"/>
        <w:sz w:val="22"/>
        <w:szCs w:val="22"/>
        <w:lang w:val="zh-CN" w:eastAsia="zh-CN" w:bidi="zh-CN"/>
      </w:rPr>
    </w:lvl>
    <w:lvl w:ilvl="1" w:tentative="0">
      <w:start w:val="0"/>
      <w:numFmt w:val="bullet"/>
      <w:lvlText w:val="•"/>
      <w:lvlJc w:val="left"/>
      <w:pPr>
        <w:ind w:left="2042" w:hanging="601"/>
      </w:pPr>
      <w:rPr>
        <w:rFonts w:hint="default"/>
        <w:lang w:val="zh-CN" w:eastAsia="zh-CN" w:bidi="zh-CN"/>
      </w:rPr>
    </w:lvl>
    <w:lvl w:ilvl="2" w:tentative="0">
      <w:start w:val="0"/>
      <w:numFmt w:val="bullet"/>
      <w:lvlText w:val="•"/>
      <w:lvlJc w:val="left"/>
      <w:pPr>
        <w:ind w:left="2865" w:hanging="601"/>
      </w:pPr>
      <w:rPr>
        <w:rFonts w:hint="default"/>
        <w:lang w:val="zh-CN" w:eastAsia="zh-CN" w:bidi="zh-CN"/>
      </w:rPr>
    </w:lvl>
    <w:lvl w:ilvl="3" w:tentative="0">
      <w:start w:val="0"/>
      <w:numFmt w:val="bullet"/>
      <w:lvlText w:val="•"/>
      <w:lvlJc w:val="left"/>
      <w:pPr>
        <w:ind w:left="3687" w:hanging="601"/>
      </w:pPr>
      <w:rPr>
        <w:rFonts w:hint="default"/>
        <w:lang w:val="zh-CN" w:eastAsia="zh-CN" w:bidi="zh-CN"/>
      </w:rPr>
    </w:lvl>
    <w:lvl w:ilvl="4" w:tentative="0">
      <w:start w:val="0"/>
      <w:numFmt w:val="bullet"/>
      <w:lvlText w:val="•"/>
      <w:lvlJc w:val="left"/>
      <w:pPr>
        <w:ind w:left="4510" w:hanging="601"/>
      </w:pPr>
      <w:rPr>
        <w:rFonts w:hint="default"/>
        <w:lang w:val="zh-CN" w:eastAsia="zh-CN" w:bidi="zh-CN"/>
      </w:rPr>
    </w:lvl>
    <w:lvl w:ilvl="5" w:tentative="0">
      <w:start w:val="0"/>
      <w:numFmt w:val="bullet"/>
      <w:lvlText w:val="•"/>
      <w:lvlJc w:val="left"/>
      <w:pPr>
        <w:ind w:left="5332" w:hanging="601"/>
      </w:pPr>
      <w:rPr>
        <w:rFonts w:hint="default"/>
        <w:lang w:val="zh-CN" w:eastAsia="zh-CN" w:bidi="zh-CN"/>
      </w:rPr>
    </w:lvl>
    <w:lvl w:ilvl="6" w:tentative="0">
      <w:start w:val="0"/>
      <w:numFmt w:val="bullet"/>
      <w:lvlText w:val="•"/>
      <w:lvlJc w:val="left"/>
      <w:pPr>
        <w:ind w:left="6155" w:hanging="601"/>
      </w:pPr>
      <w:rPr>
        <w:rFonts w:hint="default"/>
        <w:lang w:val="zh-CN" w:eastAsia="zh-CN" w:bidi="zh-CN"/>
      </w:rPr>
    </w:lvl>
    <w:lvl w:ilvl="7" w:tentative="0">
      <w:start w:val="0"/>
      <w:numFmt w:val="bullet"/>
      <w:lvlText w:val="•"/>
      <w:lvlJc w:val="left"/>
      <w:pPr>
        <w:ind w:left="6977" w:hanging="601"/>
      </w:pPr>
      <w:rPr>
        <w:rFonts w:hint="default"/>
        <w:lang w:val="zh-CN" w:eastAsia="zh-CN" w:bidi="zh-CN"/>
      </w:rPr>
    </w:lvl>
    <w:lvl w:ilvl="8" w:tentative="0">
      <w:start w:val="0"/>
      <w:numFmt w:val="bullet"/>
      <w:lvlText w:val="•"/>
      <w:lvlJc w:val="left"/>
      <w:pPr>
        <w:ind w:left="7800" w:hanging="601"/>
      </w:pPr>
      <w:rPr>
        <w:rFonts w:hint="default"/>
        <w:lang w:val="zh-CN" w:eastAsia="zh-CN" w:bidi="zh-CN"/>
      </w:rPr>
    </w:lvl>
  </w:abstractNum>
  <w:abstractNum w:abstractNumId="7">
    <w:nsid w:val="F4B5D9F5"/>
    <w:multiLevelType w:val="multilevel"/>
    <w:tmpl w:val="F4B5D9F5"/>
    <w:lvl w:ilvl="0" w:tentative="0">
      <w:start w:val="1"/>
      <w:numFmt w:val="decimal"/>
      <w:lvlText w:val="（%1）"/>
      <w:lvlJc w:val="left"/>
      <w:pPr>
        <w:ind w:left="1221" w:hanging="601"/>
        <w:jc w:val="left"/>
      </w:pPr>
      <w:rPr>
        <w:rFonts w:hint="default" w:ascii="仿宋_GB2312" w:hAnsi="仿宋_GB2312" w:eastAsia="仿宋_GB2312" w:cs="仿宋_GB2312"/>
        <w:w w:val="100"/>
        <w:sz w:val="22"/>
        <w:szCs w:val="22"/>
        <w:lang w:val="zh-CN" w:eastAsia="zh-CN" w:bidi="zh-CN"/>
      </w:rPr>
    </w:lvl>
    <w:lvl w:ilvl="1" w:tentative="0">
      <w:start w:val="0"/>
      <w:numFmt w:val="bullet"/>
      <w:lvlText w:val="•"/>
      <w:lvlJc w:val="left"/>
      <w:pPr>
        <w:ind w:left="2042" w:hanging="601"/>
      </w:pPr>
      <w:rPr>
        <w:rFonts w:hint="default"/>
        <w:lang w:val="zh-CN" w:eastAsia="zh-CN" w:bidi="zh-CN"/>
      </w:rPr>
    </w:lvl>
    <w:lvl w:ilvl="2" w:tentative="0">
      <w:start w:val="0"/>
      <w:numFmt w:val="bullet"/>
      <w:lvlText w:val="•"/>
      <w:lvlJc w:val="left"/>
      <w:pPr>
        <w:ind w:left="2865" w:hanging="601"/>
      </w:pPr>
      <w:rPr>
        <w:rFonts w:hint="default"/>
        <w:lang w:val="zh-CN" w:eastAsia="zh-CN" w:bidi="zh-CN"/>
      </w:rPr>
    </w:lvl>
    <w:lvl w:ilvl="3" w:tentative="0">
      <w:start w:val="0"/>
      <w:numFmt w:val="bullet"/>
      <w:lvlText w:val="•"/>
      <w:lvlJc w:val="left"/>
      <w:pPr>
        <w:ind w:left="3687" w:hanging="601"/>
      </w:pPr>
      <w:rPr>
        <w:rFonts w:hint="default"/>
        <w:lang w:val="zh-CN" w:eastAsia="zh-CN" w:bidi="zh-CN"/>
      </w:rPr>
    </w:lvl>
    <w:lvl w:ilvl="4" w:tentative="0">
      <w:start w:val="0"/>
      <w:numFmt w:val="bullet"/>
      <w:lvlText w:val="•"/>
      <w:lvlJc w:val="left"/>
      <w:pPr>
        <w:ind w:left="4510" w:hanging="601"/>
      </w:pPr>
      <w:rPr>
        <w:rFonts w:hint="default"/>
        <w:lang w:val="zh-CN" w:eastAsia="zh-CN" w:bidi="zh-CN"/>
      </w:rPr>
    </w:lvl>
    <w:lvl w:ilvl="5" w:tentative="0">
      <w:start w:val="0"/>
      <w:numFmt w:val="bullet"/>
      <w:lvlText w:val="•"/>
      <w:lvlJc w:val="left"/>
      <w:pPr>
        <w:ind w:left="5332" w:hanging="601"/>
      </w:pPr>
      <w:rPr>
        <w:rFonts w:hint="default"/>
        <w:lang w:val="zh-CN" w:eastAsia="zh-CN" w:bidi="zh-CN"/>
      </w:rPr>
    </w:lvl>
    <w:lvl w:ilvl="6" w:tentative="0">
      <w:start w:val="0"/>
      <w:numFmt w:val="bullet"/>
      <w:lvlText w:val="•"/>
      <w:lvlJc w:val="left"/>
      <w:pPr>
        <w:ind w:left="6155" w:hanging="601"/>
      </w:pPr>
      <w:rPr>
        <w:rFonts w:hint="default"/>
        <w:lang w:val="zh-CN" w:eastAsia="zh-CN" w:bidi="zh-CN"/>
      </w:rPr>
    </w:lvl>
    <w:lvl w:ilvl="7" w:tentative="0">
      <w:start w:val="0"/>
      <w:numFmt w:val="bullet"/>
      <w:lvlText w:val="•"/>
      <w:lvlJc w:val="left"/>
      <w:pPr>
        <w:ind w:left="6977" w:hanging="601"/>
      </w:pPr>
      <w:rPr>
        <w:rFonts w:hint="default"/>
        <w:lang w:val="zh-CN" w:eastAsia="zh-CN" w:bidi="zh-CN"/>
      </w:rPr>
    </w:lvl>
    <w:lvl w:ilvl="8" w:tentative="0">
      <w:start w:val="0"/>
      <w:numFmt w:val="bullet"/>
      <w:lvlText w:val="•"/>
      <w:lvlJc w:val="left"/>
      <w:pPr>
        <w:ind w:left="7800" w:hanging="601"/>
      </w:pPr>
      <w:rPr>
        <w:rFonts w:hint="default"/>
        <w:lang w:val="zh-CN" w:eastAsia="zh-CN" w:bidi="zh-CN"/>
      </w:rPr>
    </w:lvl>
  </w:abstractNum>
  <w:abstractNum w:abstractNumId="8">
    <w:nsid w:val="0053208E"/>
    <w:multiLevelType w:val="multilevel"/>
    <w:tmpl w:val="0053208E"/>
    <w:lvl w:ilvl="0" w:tentative="0">
      <w:start w:val="1"/>
      <w:numFmt w:val="decimal"/>
      <w:lvlText w:val="%1"/>
      <w:lvlJc w:val="left"/>
      <w:pPr>
        <w:ind w:left="1821" w:hanging="420"/>
        <w:jc w:val="left"/>
      </w:pPr>
      <w:rPr>
        <w:rFonts w:hint="default" w:ascii="Times New Roman" w:hAnsi="Times New Roman" w:eastAsia="Times New Roman" w:cs="Times New Roman"/>
        <w:b/>
        <w:bCs/>
        <w:w w:val="100"/>
        <w:sz w:val="28"/>
        <w:szCs w:val="28"/>
        <w:lang w:val="zh-CN" w:eastAsia="zh-CN" w:bidi="zh-CN"/>
      </w:rPr>
    </w:lvl>
    <w:lvl w:ilvl="1" w:tentative="0">
      <w:start w:val="1"/>
      <w:numFmt w:val="decimal"/>
      <w:lvlText w:val="%1.%2"/>
      <w:lvlJc w:val="left"/>
      <w:pPr>
        <w:ind w:left="2210" w:hanging="572"/>
        <w:jc w:val="left"/>
      </w:pPr>
      <w:rPr>
        <w:rFonts w:hint="default" w:ascii="Times New Roman" w:hAnsi="Times New Roman" w:eastAsia="Times New Roman" w:cs="Times New Roman"/>
        <w:spacing w:val="-1"/>
        <w:w w:val="100"/>
        <w:sz w:val="28"/>
        <w:szCs w:val="28"/>
        <w:lang w:val="zh-CN" w:eastAsia="zh-CN" w:bidi="zh-CN"/>
      </w:rPr>
    </w:lvl>
    <w:lvl w:ilvl="2" w:tentative="0">
      <w:start w:val="0"/>
      <w:numFmt w:val="bullet"/>
      <w:lvlText w:val="•"/>
      <w:lvlJc w:val="left"/>
      <w:pPr>
        <w:ind w:left="3151" w:hanging="572"/>
      </w:pPr>
      <w:rPr>
        <w:rFonts w:hint="default"/>
        <w:lang w:val="zh-CN" w:eastAsia="zh-CN" w:bidi="zh-CN"/>
      </w:rPr>
    </w:lvl>
    <w:lvl w:ilvl="3" w:tentative="0">
      <w:start w:val="0"/>
      <w:numFmt w:val="bullet"/>
      <w:lvlText w:val="•"/>
      <w:lvlJc w:val="left"/>
      <w:pPr>
        <w:ind w:left="4083" w:hanging="572"/>
      </w:pPr>
      <w:rPr>
        <w:rFonts w:hint="default"/>
        <w:lang w:val="zh-CN" w:eastAsia="zh-CN" w:bidi="zh-CN"/>
      </w:rPr>
    </w:lvl>
    <w:lvl w:ilvl="4" w:tentative="0">
      <w:start w:val="0"/>
      <w:numFmt w:val="bullet"/>
      <w:lvlText w:val="•"/>
      <w:lvlJc w:val="left"/>
      <w:pPr>
        <w:ind w:left="5015" w:hanging="572"/>
      </w:pPr>
      <w:rPr>
        <w:rFonts w:hint="default"/>
        <w:lang w:val="zh-CN" w:eastAsia="zh-CN" w:bidi="zh-CN"/>
      </w:rPr>
    </w:lvl>
    <w:lvl w:ilvl="5" w:tentative="0">
      <w:start w:val="0"/>
      <w:numFmt w:val="bullet"/>
      <w:lvlText w:val="•"/>
      <w:lvlJc w:val="left"/>
      <w:pPr>
        <w:ind w:left="5946" w:hanging="572"/>
      </w:pPr>
      <w:rPr>
        <w:rFonts w:hint="default"/>
        <w:lang w:val="zh-CN" w:eastAsia="zh-CN" w:bidi="zh-CN"/>
      </w:rPr>
    </w:lvl>
    <w:lvl w:ilvl="6" w:tentative="0">
      <w:start w:val="0"/>
      <w:numFmt w:val="bullet"/>
      <w:lvlText w:val="•"/>
      <w:lvlJc w:val="left"/>
      <w:pPr>
        <w:ind w:left="6878" w:hanging="572"/>
      </w:pPr>
      <w:rPr>
        <w:rFonts w:hint="default"/>
        <w:lang w:val="zh-CN" w:eastAsia="zh-CN" w:bidi="zh-CN"/>
      </w:rPr>
    </w:lvl>
    <w:lvl w:ilvl="7" w:tentative="0">
      <w:start w:val="0"/>
      <w:numFmt w:val="bullet"/>
      <w:lvlText w:val="•"/>
      <w:lvlJc w:val="left"/>
      <w:pPr>
        <w:ind w:left="7810" w:hanging="572"/>
      </w:pPr>
      <w:rPr>
        <w:rFonts w:hint="default"/>
        <w:lang w:val="zh-CN" w:eastAsia="zh-CN" w:bidi="zh-CN"/>
      </w:rPr>
    </w:lvl>
    <w:lvl w:ilvl="8" w:tentative="0">
      <w:start w:val="0"/>
      <w:numFmt w:val="bullet"/>
      <w:lvlText w:val="•"/>
      <w:lvlJc w:val="left"/>
      <w:pPr>
        <w:ind w:left="8742" w:hanging="572"/>
      </w:pPr>
      <w:rPr>
        <w:rFonts w:hint="default"/>
        <w:lang w:val="zh-CN" w:eastAsia="zh-CN" w:bidi="zh-CN"/>
      </w:rPr>
    </w:lvl>
  </w:abstractNum>
  <w:abstractNum w:abstractNumId="9">
    <w:nsid w:val="0248C179"/>
    <w:multiLevelType w:val="multilevel"/>
    <w:tmpl w:val="0248C179"/>
    <w:lvl w:ilvl="0" w:tentative="0">
      <w:start w:val="3"/>
      <w:numFmt w:val="decimal"/>
      <w:lvlText w:val="%1"/>
      <w:lvlJc w:val="left"/>
      <w:pPr>
        <w:ind w:left="1300" w:hanging="900"/>
        <w:jc w:val="left"/>
      </w:pPr>
      <w:rPr>
        <w:rFonts w:hint="default"/>
        <w:lang w:val="zh-CN" w:eastAsia="zh-CN" w:bidi="zh-CN"/>
      </w:rPr>
    </w:lvl>
    <w:lvl w:ilvl="1" w:tentative="0">
      <w:start w:val="1"/>
      <w:numFmt w:val="decimal"/>
      <w:lvlText w:val="%1.%2"/>
      <w:lvlJc w:val="left"/>
      <w:pPr>
        <w:ind w:left="1300" w:hanging="900"/>
        <w:jc w:val="left"/>
      </w:pPr>
      <w:rPr>
        <w:rFonts w:hint="default"/>
        <w:lang w:val="zh-CN" w:eastAsia="zh-CN" w:bidi="zh-CN"/>
      </w:rPr>
    </w:lvl>
    <w:lvl w:ilvl="2" w:tentative="0">
      <w:start w:val="1"/>
      <w:numFmt w:val="decimal"/>
      <w:lvlText w:val="%1.%2.%3"/>
      <w:lvlJc w:val="left"/>
      <w:pPr>
        <w:ind w:left="1300" w:hanging="900"/>
        <w:jc w:val="left"/>
      </w:pPr>
      <w:rPr>
        <w:rFonts w:hint="default" w:ascii="Times New Roman" w:hAnsi="Times New Roman" w:eastAsia="Times New Roman" w:cs="Times New Roman"/>
        <w:spacing w:val="-1"/>
        <w:w w:val="100"/>
        <w:sz w:val="30"/>
        <w:szCs w:val="30"/>
        <w:lang w:val="zh-CN" w:eastAsia="zh-CN" w:bidi="zh-CN"/>
      </w:rPr>
    </w:lvl>
    <w:lvl w:ilvl="3" w:tentative="0">
      <w:start w:val="1"/>
      <w:numFmt w:val="decimal"/>
      <w:lvlText w:val="（%4）"/>
      <w:lvlJc w:val="left"/>
      <w:pPr>
        <w:ind w:left="1481" w:hanging="601"/>
        <w:jc w:val="left"/>
      </w:pPr>
      <w:rPr>
        <w:rFonts w:hint="default" w:ascii="仿宋_GB2312" w:hAnsi="仿宋_GB2312" w:eastAsia="仿宋_GB2312" w:cs="仿宋_GB2312"/>
        <w:w w:val="100"/>
        <w:sz w:val="22"/>
        <w:szCs w:val="22"/>
        <w:lang w:val="zh-CN" w:eastAsia="zh-CN" w:bidi="zh-CN"/>
      </w:rPr>
    </w:lvl>
    <w:lvl w:ilvl="4" w:tentative="0">
      <w:start w:val="0"/>
      <w:numFmt w:val="bullet"/>
      <w:lvlText w:val="•"/>
      <w:lvlJc w:val="left"/>
      <w:pPr>
        <w:ind w:left="4281" w:hanging="601"/>
      </w:pPr>
      <w:rPr>
        <w:rFonts w:hint="default"/>
        <w:lang w:val="zh-CN" w:eastAsia="zh-CN" w:bidi="zh-CN"/>
      </w:rPr>
    </w:lvl>
    <w:lvl w:ilvl="5" w:tentative="0">
      <w:start w:val="0"/>
      <w:numFmt w:val="bullet"/>
      <w:lvlText w:val="•"/>
      <w:lvlJc w:val="left"/>
      <w:pPr>
        <w:ind w:left="5215" w:hanging="601"/>
      </w:pPr>
      <w:rPr>
        <w:rFonts w:hint="default"/>
        <w:lang w:val="zh-CN" w:eastAsia="zh-CN" w:bidi="zh-CN"/>
      </w:rPr>
    </w:lvl>
    <w:lvl w:ilvl="6" w:tentative="0">
      <w:start w:val="0"/>
      <w:numFmt w:val="bullet"/>
      <w:lvlText w:val="•"/>
      <w:lvlJc w:val="left"/>
      <w:pPr>
        <w:ind w:left="6149" w:hanging="601"/>
      </w:pPr>
      <w:rPr>
        <w:rFonts w:hint="default"/>
        <w:lang w:val="zh-CN" w:eastAsia="zh-CN" w:bidi="zh-CN"/>
      </w:rPr>
    </w:lvl>
    <w:lvl w:ilvl="7" w:tentative="0">
      <w:start w:val="0"/>
      <w:numFmt w:val="bullet"/>
      <w:lvlText w:val="•"/>
      <w:lvlJc w:val="left"/>
      <w:pPr>
        <w:ind w:left="7083" w:hanging="601"/>
      </w:pPr>
      <w:rPr>
        <w:rFonts w:hint="default"/>
        <w:lang w:val="zh-CN" w:eastAsia="zh-CN" w:bidi="zh-CN"/>
      </w:rPr>
    </w:lvl>
    <w:lvl w:ilvl="8" w:tentative="0">
      <w:start w:val="0"/>
      <w:numFmt w:val="bullet"/>
      <w:lvlText w:val="•"/>
      <w:lvlJc w:val="left"/>
      <w:pPr>
        <w:ind w:left="8017" w:hanging="601"/>
      </w:pPr>
      <w:rPr>
        <w:rFonts w:hint="default"/>
        <w:lang w:val="zh-CN" w:eastAsia="zh-CN" w:bidi="zh-CN"/>
      </w:rPr>
    </w:lvl>
  </w:abstractNum>
  <w:abstractNum w:abstractNumId="10">
    <w:nsid w:val="03D62ECE"/>
    <w:multiLevelType w:val="multilevel"/>
    <w:tmpl w:val="03D62ECE"/>
    <w:lvl w:ilvl="0" w:tentative="0">
      <w:start w:val="1"/>
      <w:numFmt w:val="decimal"/>
      <w:lvlText w:val="%1"/>
      <w:lvlJc w:val="left"/>
      <w:pPr>
        <w:ind w:left="1300" w:hanging="900"/>
        <w:jc w:val="left"/>
      </w:pPr>
      <w:rPr>
        <w:rFonts w:hint="default"/>
        <w:lang w:val="zh-CN" w:eastAsia="zh-CN" w:bidi="zh-CN"/>
      </w:rPr>
    </w:lvl>
    <w:lvl w:ilvl="1" w:tentative="0">
      <w:start w:val="1"/>
      <w:numFmt w:val="decimal"/>
      <w:lvlText w:val="%1.%2"/>
      <w:lvlJc w:val="left"/>
      <w:pPr>
        <w:ind w:left="1300" w:hanging="900"/>
        <w:jc w:val="left"/>
      </w:pPr>
      <w:rPr>
        <w:rFonts w:hint="default"/>
        <w:lang w:val="zh-CN" w:eastAsia="zh-CN" w:bidi="zh-CN"/>
      </w:rPr>
    </w:lvl>
    <w:lvl w:ilvl="2" w:tentative="0">
      <w:start w:val="2"/>
      <w:numFmt w:val="decimal"/>
      <w:lvlText w:val="%1.%2.%3"/>
      <w:lvlJc w:val="left"/>
      <w:pPr>
        <w:ind w:left="1300" w:hanging="900"/>
        <w:jc w:val="left"/>
      </w:pPr>
      <w:rPr>
        <w:rFonts w:hint="default"/>
        <w:lang w:val="zh-CN" w:eastAsia="zh-CN" w:bidi="zh-CN"/>
      </w:rPr>
    </w:lvl>
    <w:lvl w:ilvl="3" w:tentative="0">
      <w:start w:val="1"/>
      <w:numFmt w:val="decimal"/>
      <w:lvlText w:val="%1.%2.%3.%4"/>
      <w:lvlJc w:val="left"/>
      <w:pPr>
        <w:ind w:left="1300" w:hanging="900"/>
        <w:jc w:val="left"/>
      </w:pPr>
      <w:rPr>
        <w:rFonts w:hint="default" w:ascii="Times New Roman" w:hAnsi="Times New Roman" w:eastAsia="Times New Roman" w:cs="Times New Roman"/>
        <w:w w:val="100"/>
        <w:sz w:val="24"/>
        <w:szCs w:val="24"/>
        <w:lang w:val="zh-CN" w:eastAsia="zh-CN" w:bidi="zh-CN"/>
      </w:rPr>
    </w:lvl>
    <w:lvl w:ilvl="4" w:tentative="0">
      <w:start w:val="1"/>
      <w:numFmt w:val="decimal"/>
      <w:lvlText w:val="（%5）"/>
      <w:lvlJc w:val="left"/>
      <w:pPr>
        <w:ind w:left="1481" w:hanging="601"/>
        <w:jc w:val="left"/>
      </w:pPr>
      <w:rPr>
        <w:rFonts w:hint="default" w:ascii="仿宋_GB2312" w:hAnsi="仿宋_GB2312" w:eastAsia="仿宋_GB2312" w:cs="仿宋_GB2312"/>
        <w:w w:val="100"/>
        <w:sz w:val="22"/>
        <w:szCs w:val="22"/>
        <w:lang w:val="zh-CN" w:eastAsia="zh-CN" w:bidi="zh-CN"/>
      </w:rPr>
    </w:lvl>
    <w:lvl w:ilvl="5" w:tentative="0">
      <w:start w:val="0"/>
      <w:numFmt w:val="bullet"/>
      <w:lvlText w:val="•"/>
      <w:lvlJc w:val="left"/>
      <w:pPr>
        <w:ind w:left="5215" w:hanging="601"/>
      </w:pPr>
      <w:rPr>
        <w:rFonts w:hint="default"/>
        <w:lang w:val="zh-CN" w:eastAsia="zh-CN" w:bidi="zh-CN"/>
      </w:rPr>
    </w:lvl>
    <w:lvl w:ilvl="6" w:tentative="0">
      <w:start w:val="0"/>
      <w:numFmt w:val="bullet"/>
      <w:lvlText w:val="•"/>
      <w:lvlJc w:val="left"/>
      <w:pPr>
        <w:ind w:left="6149" w:hanging="601"/>
      </w:pPr>
      <w:rPr>
        <w:rFonts w:hint="default"/>
        <w:lang w:val="zh-CN" w:eastAsia="zh-CN" w:bidi="zh-CN"/>
      </w:rPr>
    </w:lvl>
    <w:lvl w:ilvl="7" w:tentative="0">
      <w:start w:val="0"/>
      <w:numFmt w:val="bullet"/>
      <w:lvlText w:val="•"/>
      <w:lvlJc w:val="left"/>
      <w:pPr>
        <w:ind w:left="7083" w:hanging="601"/>
      </w:pPr>
      <w:rPr>
        <w:rFonts w:hint="default"/>
        <w:lang w:val="zh-CN" w:eastAsia="zh-CN" w:bidi="zh-CN"/>
      </w:rPr>
    </w:lvl>
    <w:lvl w:ilvl="8" w:tentative="0">
      <w:start w:val="0"/>
      <w:numFmt w:val="bullet"/>
      <w:lvlText w:val="•"/>
      <w:lvlJc w:val="left"/>
      <w:pPr>
        <w:ind w:left="8017" w:hanging="601"/>
      </w:pPr>
      <w:rPr>
        <w:rFonts w:hint="default"/>
        <w:lang w:val="zh-CN" w:eastAsia="zh-CN" w:bidi="zh-CN"/>
      </w:rPr>
    </w:lvl>
  </w:abstractNum>
  <w:abstractNum w:abstractNumId="11">
    <w:nsid w:val="2470EC97"/>
    <w:multiLevelType w:val="multilevel"/>
    <w:tmpl w:val="2470EC97"/>
    <w:lvl w:ilvl="0" w:tentative="0">
      <w:start w:val="5"/>
      <w:numFmt w:val="decimal"/>
      <w:lvlText w:val="%1"/>
      <w:lvlJc w:val="left"/>
      <w:pPr>
        <w:ind w:left="1040" w:hanging="900"/>
        <w:jc w:val="left"/>
      </w:pPr>
      <w:rPr>
        <w:rFonts w:hint="default"/>
        <w:lang w:val="zh-CN" w:eastAsia="zh-CN" w:bidi="zh-CN"/>
      </w:rPr>
    </w:lvl>
    <w:lvl w:ilvl="1" w:tentative="0">
      <w:start w:val="2"/>
      <w:numFmt w:val="decimal"/>
      <w:lvlText w:val="%1.%2"/>
      <w:lvlJc w:val="left"/>
      <w:pPr>
        <w:ind w:left="1040" w:hanging="900"/>
        <w:jc w:val="left"/>
      </w:pPr>
      <w:rPr>
        <w:rFonts w:hint="default"/>
        <w:lang w:val="zh-CN" w:eastAsia="zh-CN" w:bidi="zh-CN"/>
      </w:rPr>
    </w:lvl>
    <w:lvl w:ilvl="2" w:tentative="0">
      <w:start w:val="1"/>
      <w:numFmt w:val="decimal"/>
      <w:lvlText w:val="%1.%2.%3"/>
      <w:lvlJc w:val="left"/>
      <w:pPr>
        <w:ind w:left="1040" w:hanging="900"/>
        <w:jc w:val="left"/>
      </w:pPr>
      <w:rPr>
        <w:rFonts w:hint="default" w:ascii="Times New Roman" w:hAnsi="Times New Roman" w:eastAsia="Times New Roman" w:cs="Times New Roman"/>
        <w:spacing w:val="-1"/>
        <w:w w:val="100"/>
        <w:sz w:val="30"/>
        <w:szCs w:val="30"/>
        <w:lang w:val="zh-CN" w:eastAsia="zh-CN" w:bidi="zh-CN"/>
      </w:rPr>
    </w:lvl>
    <w:lvl w:ilvl="3" w:tentative="0">
      <w:start w:val="0"/>
      <w:numFmt w:val="bullet"/>
      <w:lvlText w:val="•"/>
      <w:lvlJc w:val="left"/>
      <w:pPr>
        <w:ind w:left="3561" w:hanging="900"/>
      </w:pPr>
      <w:rPr>
        <w:rFonts w:hint="default"/>
        <w:lang w:val="zh-CN" w:eastAsia="zh-CN" w:bidi="zh-CN"/>
      </w:rPr>
    </w:lvl>
    <w:lvl w:ilvl="4" w:tentative="0">
      <w:start w:val="0"/>
      <w:numFmt w:val="bullet"/>
      <w:lvlText w:val="•"/>
      <w:lvlJc w:val="left"/>
      <w:pPr>
        <w:ind w:left="4402" w:hanging="900"/>
      </w:pPr>
      <w:rPr>
        <w:rFonts w:hint="default"/>
        <w:lang w:val="zh-CN" w:eastAsia="zh-CN" w:bidi="zh-CN"/>
      </w:rPr>
    </w:lvl>
    <w:lvl w:ilvl="5" w:tentative="0">
      <w:start w:val="0"/>
      <w:numFmt w:val="bullet"/>
      <w:lvlText w:val="•"/>
      <w:lvlJc w:val="left"/>
      <w:pPr>
        <w:ind w:left="5242" w:hanging="900"/>
      </w:pPr>
      <w:rPr>
        <w:rFonts w:hint="default"/>
        <w:lang w:val="zh-CN" w:eastAsia="zh-CN" w:bidi="zh-CN"/>
      </w:rPr>
    </w:lvl>
    <w:lvl w:ilvl="6" w:tentative="0">
      <w:start w:val="0"/>
      <w:numFmt w:val="bullet"/>
      <w:lvlText w:val="•"/>
      <w:lvlJc w:val="left"/>
      <w:pPr>
        <w:ind w:left="6083" w:hanging="900"/>
      </w:pPr>
      <w:rPr>
        <w:rFonts w:hint="default"/>
        <w:lang w:val="zh-CN" w:eastAsia="zh-CN" w:bidi="zh-CN"/>
      </w:rPr>
    </w:lvl>
    <w:lvl w:ilvl="7" w:tentative="0">
      <w:start w:val="0"/>
      <w:numFmt w:val="bullet"/>
      <w:lvlText w:val="•"/>
      <w:lvlJc w:val="left"/>
      <w:pPr>
        <w:ind w:left="6923" w:hanging="900"/>
      </w:pPr>
      <w:rPr>
        <w:rFonts w:hint="default"/>
        <w:lang w:val="zh-CN" w:eastAsia="zh-CN" w:bidi="zh-CN"/>
      </w:rPr>
    </w:lvl>
    <w:lvl w:ilvl="8" w:tentative="0">
      <w:start w:val="0"/>
      <w:numFmt w:val="bullet"/>
      <w:lvlText w:val="•"/>
      <w:lvlJc w:val="left"/>
      <w:pPr>
        <w:ind w:left="7764" w:hanging="900"/>
      </w:pPr>
      <w:rPr>
        <w:rFonts w:hint="default"/>
        <w:lang w:val="zh-CN" w:eastAsia="zh-CN" w:bidi="zh-CN"/>
      </w:rPr>
    </w:lvl>
  </w:abstractNum>
  <w:abstractNum w:abstractNumId="12">
    <w:nsid w:val="25B654F3"/>
    <w:multiLevelType w:val="multilevel"/>
    <w:tmpl w:val="25B654F3"/>
    <w:lvl w:ilvl="0" w:tentative="0">
      <w:start w:val="1"/>
      <w:numFmt w:val="decimal"/>
      <w:lvlText w:val="%1"/>
      <w:lvlJc w:val="left"/>
      <w:pPr>
        <w:ind w:left="1300" w:hanging="900"/>
        <w:jc w:val="left"/>
      </w:pPr>
      <w:rPr>
        <w:rFonts w:hint="default"/>
        <w:lang w:val="zh-CN" w:eastAsia="zh-CN" w:bidi="zh-CN"/>
      </w:rPr>
    </w:lvl>
    <w:lvl w:ilvl="1" w:tentative="0">
      <w:start w:val="2"/>
      <w:numFmt w:val="decimal"/>
      <w:lvlText w:val="%1.%2"/>
      <w:lvlJc w:val="left"/>
      <w:pPr>
        <w:ind w:left="1300" w:hanging="900"/>
        <w:jc w:val="left"/>
      </w:pPr>
      <w:rPr>
        <w:rFonts w:hint="default"/>
        <w:lang w:val="zh-CN" w:eastAsia="zh-CN" w:bidi="zh-CN"/>
      </w:rPr>
    </w:lvl>
    <w:lvl w:ilvl="2" w:tentative="0">
      <w:start w:val="2"/>
      <w:numFmt w:val="decimal"/>
      <w:lvlText w:val="%1.%2.%3"/>
      <w:lvlJc w:val="left"/>
      <w:pPr>
        <w:ind w:left="1300" w:hanging="900"/>
        <w:jc w:val="left"/>
      </w:pPr>
      <w:rPr>
        <w:rFonts w:hint="default" w:ascii="Times New Roman" w:hAnsi="Times New Roman" w:eastAsia="Times New Roman" w:cs="Times New Roman"/>
        <w:spacing w:val="-1"/>
        <w:w w:val="100"/>
        <w:sz w:val="30"/>
        <w:szCs w:val="30"/>
        <w:lang w:val="zh-CN" w:eastAsia="zh-CN" w:bidi="zh-CN"/>
      </w:rPr>
    </w:lvl>
    <w:lvl w:ilvl="3" w:tentative="0">
      <w:start w:val="1"/>
      <w:numFmt w:val="decimal"/>
      <w:lvlText w:val="（%4）"/>
      <w:lvlJc w:val="left"/>
      <w:pPr>
        <w:ind w:left="1481" w:hanging="601"/>
        <w:jc w:val="left"/>
      </w:pPr>
      <w:rPr>
        <w:rFonts w:hint="default" w:ascii="仿宋_GB2312" w:hAnsi="仿宋_GB2312" w:eastAsia="仿宋_GB2312" w:cs="仿宋_GB2312"/>
        <w:w w:val="100"/>
        <w:sz w:val="22"/>
        <w:szCs w:val="22"/>
        <w:lang w:val="zh-CN" w:eastAsia="zh-CN" w:bidi="zh-CN"/>
      </w:rPr>
    </w:lvl>
    <w:lvl w:ilvl="4" w:tentative="0">
      <w:start w:val="0"/>
      <w:numFmt w:val="bullet"/>
      <w:lvlText w:val="•"/>
      <w:lvlJc w:val="left"/>
      <w:pPr>
        <w:ind w:left="4281" w:hanging="601"/>
      </w:pPr>
      <w:rPr>
        <w:rFonts w:hint="default"/>
        <w:lang w:val="zh-CN" w:eastAsia="zh-CN" w:bidi="zh-CN"/>
      </w:rPr>
    </w:lvl>
    <w:lvl w:ilvl="5" w:tentative="0">
      <w:start w:val="0"/>
      <w:numFmt w:val="bullet"/>
      <w:lvlText w:val="•"/>
      <w:lvlJc w:val="left"/>
      <w:pPr>
        <w:ind w:left="5215" w:hanging="601"/>
      </w:pPr>
      <w:rPr>
        <w:rFonts w:hint="default"/>
        <w:lang w:val="zh-CN" w:eastAsia="zh-CN" w:bidi="zh-CN"/>
      </w:rPr>
    </w:lvl>
    <w:lvl w:ilvl="6" w:tentative="0">
      <w:start w:val="0"/>
      <w:numFmt w:val="bullet"/>
      <w:lvlText w:val="•"/>
      <w:lvlJc w:val="left"/>
      <w:pPr>
        <w:ind w:left="6149" w:hanging="601"/>
      </w:pPr>
      <w:rPr>
        <w:rFonts w:hint="default"/>
        <w:lang w:val="zh-CN" w:eastAsia="zh-CN" w:bidi="zh-CN"/>
      </w:rPr>
    </w:lvl>
    <w:lvl w:ilvl="7" w:tentative="0">
      <w:start w:val="0"/>
      <w:numFmt w:val="bullet"/>
      <w:lvlText w:val="•"/>
      <w:lvlJc w:val="left"/>
      <w:pPr>
        <w:ind w:left="7083" w:hanging="601"/>
      </w:pPr>
      <w:rPr>
        <w:rFonts w:hint="default"/>
        <w:lang w:val="zh-CN" w:eastAsia="zh-CN" w:bidi="zh-CN"/>
      </w:rPr>
    </w:lvl>
    <w:lvl w:ilvl="8" w:tentative="0">
      <w:start w:val="0"/>
      <w:numFmt w:val="bullet"/>
      <w:lvlText w:val="•"/>
      <w:lvlJc w:val="left"/>
      <w:pPr>
        <w:ind w:left="8017" w:hanging="601"/>
      </w:pPr>
      <w:rPr>
        <w:rFonts w:hint="default"/>
        <w:lang w:val="zh-CN" w:eastAsia="zh-CN" w:bidi="zh-CN"/>
      </w:rPr>
    </w:lvl>
  </w:abstractNum>
  <w:abstractNum w:abstractNumId="13">
    <w:nsid w:val="2A8F537B"/>
    <w:multiLevelType w:val="multilevel"/>
    <w:tmpl w:val="2A8F537B"/>
    <w:lvl w:ilvl="0" w:tentative="0">
      <w:start w:val="1"/>
      <w:numFmt w:val="decimal"/>
      <w:lvlText w:val="（%1）"/>
      <w:lvlJc w:val="left"/>
      <w:pPr>
        <w:ind w:left="2041" w:hanging="601"/>
        <w:jc w:val="left"/>
      </w:pPr>
      <w:rPr>
        <w:rFonts w:hint="default" w:ascii="仿宋_GB2312" w:hAnsi="仿宋_GB2312" w:eastAsia="仿宋_GB2312" w:cs="仿宋_GB2312"/>
        <w:w w:val="100"/>
        <w:sz w:val="22"/>
        <w:szCs w:val="22"/>
        <w:lang w:val="zh-CN" w:eastAsia="zh-CN" w:bidi="zh-CN"/>
      </w:rPr>
    </w:lvl>
    <w:lvl w:ilvl="1" w:tentative="0">
      <w:start w:val="0"/>
      <w:numFmt w:val="bullet"/>
      <w:lvlText w:val="•"/>
      <w:lvlJc w:val="left"/>
      <w:pPr>
        <w:ind w:left="2936" w:hanging="601"/>
      </w:pPr>
      <w:rPr>
        <w:rFonts w:hint="default"/>
        <w:lang w:val="zh-CN" w:eastAsia="zh-CN" w:bidi="zh-CN"/>
      </w:rPr>
    </w:lvl>
    <w:lvl w:ilvl="2" w:tentative="0">
      <w:start w:val="0"/>
      <w:numFmt w:val="bullet"/>
      <w:lvlText w:val="•"/>
      <w:lvlJc w:val="left"/>
      <w:pPr>
        <w:ind w:left="3833" w:hanging="601"/>
      </w:pPr>
      <w:rPr>
        <w:rFonts w:hint="default"/>
        <w:lang w:val="zh-CN" w:eastAsia="zh-CN" w:bidi="zh-CN"/>
      </w:rPr>
    </w:lvl>
    <w:lvl w:ilvl="3" w:tentative="0">
      <w:start w:val="0"/>
      <w:numFmt w:val="bullet"/>
      <w:lvlText w:val="•"/>
      <w:lvlJc w:val="left"/>
      <w:pPr>
        <w:ind w:left="4729" w:hanging="601"/>
      </w:pPr>
      <w:rPr>
        <w:rFonts w:hint="default"/>
        <w:lang w:val="zh-CN" w:eastAsia="zh-CN" w:bidi="zh-CN"/>
      </w:rPr>
    </w:lvl>
    <w:lvl w:ilvl="4" w:tentative="0">
      <w:start w:val="0"/>
      <w:numFmt w:val="bullet"/>
      <w:lvlText w:val="•"/>
      <w:lvlJc w:val="left"/>
      <w:pPr>
        <w:ind w:left="5626" w:hanging="601"/>
      </w:pPr>
      <w:rPr>
        <w:rFonts w:hint="default"/>
        <w:lang w:val="zh-CN" w:eastAsia="zh-CN" w:bidi="zh-CN"/>
      </w:rPr>
    </w:lvl>
    <w:lvl w:ilvl="5" w:tentative="0">
      <w:start w:val="0"/>
      <w:numFmt w:val="bullet"/>
      <w:lvlText w:val="•"/>
      <w:lvlJc w:val="left"/>
      <w:pPr>
        <w:ind w:left="6522" w:hanging="601"/>
      </w:pPr>
      <w:rPr>
        <w:rFonts w:hint="default"/>
        <w:lang w:val="zh-CN" w:eastAsia="zh-CN" w:bidi="zh-CN"/>
      </w:rPr>
    </w:lvl>
    <w:lvl w:ilvl="6" w:tentative="0">
      <w:start w:val="0"/>
      <w:numFmt w:val="bullet"/>
      <w:lvlText w:val="•"/>
      <w:lvlJc w:val="left"/>
      <w:pPr>
        <w:ind w:left="7419" w:hanging="601"/>
      </w:pPr>
      <w:rPr>
        <w:rFonts w:hint="default"/>
        <w:lang w:val="zh-CN" w:eastAsia="zh-CN" w:bidi="zh-CN"/>
      </w:rPr>
    </w:lvl>
    <w:lvl w:ilvl="7" w:tentative="0">
      <w:start w:val="0"/>
      <w:numFmt w:val="bullet"/>
      <w:lvlText w:val="•"/>
      <w:lvlJc w:val="left"/>
      <w:pPr>
        <w:ind w:left="8315" w:hanging="601"/>
      </w:pPr>
      <w:rPr>
        <w:rFonts w:hint="default"/>
        <w:lang w:val="zh-CN" w:eastAsia="zh-CN" w:bidi="zh-CN"/>
      </w:rPr>
    </w:lvl>
    <w:lvl w:ilvl="8" w:tentative="0">
      <w:start w:val="0"/>
      <w:numFmt w:val="bullet"/>
      <w:lvlText w:val="•"/>
      <w:lvlJc w:val="left"/>
      <w:pPr>
        <w:ind w:left="9212" w:hanging="601"/>
      </w:pPr>
      <w:rPr>
        <w:rFonts w:hint="default"/>
        <w:lang w:val="zh-CN" w:eastAsia="zh-CN" w:bidi="zh-CN"/>
      </w:rPr>
    </w:lvl>
  </w:abstractNum>
  <w:abstractNum w:abstractNumId="14">
    <w:nsid w:val="4D4DC07F"/>
    <w:multiLevelType w:val="multilevel"/>
    <w:tmpl w:val="4D4DC07F"/>
    <w:lvl w:ilvl="0" w:tentative="0">
      <w:start w:val="4"/>
      <w:numFmt w:val="decimal"/>
      <w:lvlText w:val="%1"/>
      <w:lvlJc w:val="left"/>
      <w:pPr>
        <w:ind w:left="1860" w:hanging="900"/>
        <w:jc w:val="left"/>
      </w:pPr>
      <w:rPr>
        <w:rFonts w:hint="default"/>
        <w:lang w:val="zh-CN" w:eastAsia="zh-CN" w:bidi="zh-CN"/>
      </w:rPr>
    </w:lvl>
    <w:lvl w:ilvl="1" w:tentative="0">
      <w:start w:val="2"/>
      <w:numFmt w:val="decimal"/>
      <w:lvlText w:val="%1.%2"/>
      <w:lvlJc w:val="left"/>
      <w:pPr>
        <w:ind w:left="1860" w:hanging="900"/>
        <w:jc w:val="left"/>
      </w:pPr>
      <w:rPr>
        <w:rFonts w:hint="default"/>
        <w:lang w:val="zh-CN" w:eastAsia="zh-CN" w:bidi="zh-CN"/>
      </w:rPr>
    </w:lvl>
    <w:lvl w:ilvl="2" w:tentative="0">
      <w:start w:val="1"/>
      <w:numFmt w:val="decimal"/>
      <w:lvlText w:val="%1.%2.%3"/>
      <w:lvlJc w:val="left"/>
      <w:pPr>
        <w:ind w:left="1860" w:hanging="900"/>
        <w:jc w:val="right"/>
      </w:pPr>
      <w:rPr>
        <w:rFonts w:hint="default" w:ascii="Times New Roman" w:hAnsi="Times New Roman" w:eastAsia="Times New Roman" w:cs="Times New Roman"/>
        <w:spacing w:val="-1"/>
        <w:w w:val="100"/>
        <w:sz w:val="30"/>
        <w:szCs w:val="30"/>
        <w:lang w:val="zh-CN" w:eastAsia="zh-CN" w:bidi="zh-CN"/>
      </w:rPr>
    </w:lvl>
    <w:lvl w:ilvl="3" w:tentative="0">
      <w:start w:val="1"/>
      <w:numFmt w:val="decimal"/>
      <w:lvlText w:val="%1.%2.%3.%4"/>
      <w:lvlJc w:val="left"/>
      <w:pPr>
        <w:ind w:left="1040" w:hanging="900"/>
        <w:jc w:val="left"/>
      </w:pPr>
      <w:rPr>
        <w:rFonts w:hint="default" w:ascii="Times New Roman" w:hAnsi="Times New Roman" w:eastAsia="Times New Roman" w:cs="Times New Roman"/>
        <w:w w:val="100"/>
        <w:sz w:val="24"/>
        <w:szCs w:val="24"/>
        <w:lang w:val="zh-CN" w:eastAsia="zh-CN" w:bidi="zh-CN"/>
      </w:rPr>
    </w:lvl>
    <w:lvl w:ilvl="4" w:tentative="0">
      <w:start w:val="0"/>
      <w:numFmt w:val="bullet"/>
      <w:lvlText w:val="•"/>
      <w:lvlJc w:val="left"/>
      <w:pPr>
        <w:ind w:left="4388" w:hanging="900"/>
      </w:pPr>
      <w:rPr>
        <w:rFonts w:hint="default"/>
        <w:lang w:val="zh-CN" w:eastAsia="zh-CN" w:bidi="zh-CN"/>
      </w:rPr>
    </w:lvl>
    <w:lvl w:ilvl="5" w:tentative="0">
      <w:start w:val="0"/>
      <w:numFmt w:val="bullet"/>
      <w:lvlText w:val="•"/>
      <w:lvlJc w:val="left"/>
      <w:pPr>
        <w:ind w:left="5231" w:hanging="900"/>
      </w:pPr>
      <w:rPr>
        <w:rFonts w:hint="default"/>
        <w:lang w:val="zh-CN" w:eastAsia="zh-CN" w:bidi="zh-CN"/>
      </w:rPr>
    </w:lvl>
    <w:lvl w:ilvl="6" w:tentative="0">
      <w:start w:val="0"/>
      <w:numFmt w:val="bullet"/>
      <w:lvlText w:val="•"/>
      <w:lvlJc w:val="left"/>
      <w:pPr>
        <w:ind w:left="6074" w:hanging="900"/>
      </w:pPr>
      <w:rPr>
        <w:rFonts w:hint="default"/>
        <w:lang w:val="zh-CN" w:eastAsia="zh-CN" w:bidi="zh-CN"/>
      </w:rPr>
    </w:lvl>
    <w:lvl w:ilvl="7" w:tentative="0">
      <w:start w:val="0"/>
      <w:numFmt w:val="bullet"/>
      <w:lvlText w:val="•"/>
      <w:lvlJc w:val="left"/>
      <w:pPr>
        <w:ind w:left="6917" w:hanging="900"/>
      </w:pPr>
      <w:rPr>
        <w:rFonts w:hint="default"/>
        <w:lang w:val="zh-CN" w:eastAsia="zh-CN" w:bidi="zh-CN"/>
      </w:rPr>
    </w:lvl>
    <w:lvl w:ilvl="8" w:tentative="0">
      <w:start w:val="0"/>
      <w:numFmt w:val="bullet"/>
      <w:lvlText w:val="•"/>
      <w:lvlJc w:val="left"/>
      <w:pPr>
        <w:ind w:left="7759" w:hanging="900"/>
      </w:pPr>
      <w:rPr>
        <w:rFonts w:hint="default"/>
        <w:lang w:val="zh-CN" w:eastAsia="zh-CN" w:bidi="zh-CN"/>
      </w:rPr>
    </w:lvl>
  </w:abstractNum>
  <w:abstractNum w:abstractNumId="15">
    <w:nsid w:val="59ADCABA"/>
    <w:multiLevelType w:val="multilevel"/>
    <w:tmpl w:val="59ADCABA"/>
    <w:lvl w:ilvl="0" w:tentative="0">
      <w:start w:val="1"/>
      <w:numFmt w:val="decimal"/>
      <w:lvlText w:val="（%1）"/>
      <w:lvlJc w:val="left"/>
      <w:pPr>
        <w:ind w:left="1921" w:hanging="601"/>
        <w:jc w:val="left"/>
      </w:pPr>
      <w:rPr>
        <w:rFonts w:hint="default" w:ascii="仿宋_GB2312" w:hAnsi="仿宋_GB2312" w:eastAsia="仿宋_GB2312" w:cs="仿宋_GB2312"/>
        <w:w w:val="100"/>
        <w:sz w:val="22"/>
        <w:szCs w:val="22"/>
        <w:lang w:val="zh-CN" w:eastAsia="zh-CN" w:bidi="zh-CN"/>
      </w:rPr>
    </w:lvl>
    <w:lvl w:ilvl="1" w:tentative="0">
      <w:start w:val="0"/>
      <w:numFmt w:val="bullet"/>
      <w:lvlText w:val="•"/>
      <w:lvlJc w:val="left"/>
      <w:pPr>
        <w:ind w:left="2788" w:hanging="601"/>
      </w:pPr>
      <w:rPr>
        <w:rFonts w:hint="default"/>
        <w:lang w:val="zh-CN" w:eastAsia="zh-CN" w:bidi="zh-CN"/>
      </w:rPr>
    </w:lvl>
    <w:lvl w:ilvl="2" w:tentative="0">
      <w:start w:val="0"/>
      <w:numFmt w:val="bullet"/>
      <w:lvlText w:val="•"/>
      <w:lvlJc w:val="left"/>
      <w:pPr>
        <w:ind w:left="3657" w:hanging="601"/>
      </w:pPr>
      <w:rPr>
        <w:rFonts w:hint="default"/>
        <w:lang w:val="zh-CN" w:eastAsia="zh-CN" w:bidi="zh-CN"/>
      </w:rPr>
    </w:lvl>
    <w:lvl w:ilvl="3" w:tentative="0">
      <w:start w:val="0"/>
      <w:numFmt w:val="bullet"/>
      <w:lvlText w:val="•"/>
      <w:lvlJc w:val="left"/>
      <w:pPr>
        <w:ind w:left="4525" w:hanging="601"/>
      </w:pPr>
      <w:rPr>
        <w:rFonts w:hint="default"/>
        <w:lang w:val="zh-CN" w:eastAsia="zh-CN" w:bidi="zh-CN"/>
      </w:rPr>
    </w:lvl>
    <w:lvl w:ilvl="4" w:tentative="0">
      <w:start w:val="0"/>
      <w:numFmt w:val="bullet"/>
      <w:lvlText w:val="•"/>
      <w:lvlJc w:val="left"/>
      <w:pPr>
        <w:ind w:left="5394" w:hanging="601"/>
      </w:pPr>
      <w:rPr>
        <w:rFonts w:hint="default"/>
        <w:lang w:val="zh-CN" w:eastAsia="zh-CN" w:bidi="zh-CN"/>
      </w:rPr>
    </w:lvl>
    <w:lvl w:ilvl="5" w:tentative="0">
      <w:start w:val="0"/>
      <w:numFmt w:val="bullet"/>
      <w:lvlText w:val="•"/>
      <w:lvlJc w:val="left"/>
      <w:pPr>
        <w:ind w:left="6262" w:hanging="601"/>
      </w:pPr>
      <w:rPr>
        <w:rFonts w:hint="default"/>
        <w:lang w:val="zh-CN" w:eastAsia="zh-CN" w:bidi="zh-CN"/>
      </w:rPr>
    </w:lvl>
    <w:lvl w:ilvl="6" w:tentative="0">
      <w:start w:val="0"/>
      <w:numFmt w:val="bullet"/>
      <w:lvlText w:val="•"/>
      <w:lvlJc w:val="left"/>
      <w:pPr>
        <w:ind w:left="7131" w:hanging="601"/>
      </w:pPr>
      <w:rPr>
        <w:rFonts w:hint="default"/>
        <w:lang w:val="zh-CN" w:eastAsia="zh-CN" w:bidi="zh-CN"/>
      </w:rPr>
    </w:lvl>
    <w:lvl w:ilvl="7" w:tentative="0">
      <w:start w:val="0"/>
      <w:numFmt w:val="bullet"/>
      <w:lvlText w:val="•"/>
      <w:lvlJc w:val="left"/>
      <w:pPr>
        <w:ind w:left="7999" w:hanging="601"/>
      </w:pPr>
      <w:rPr>
        <w:rFonts w:hint="default"/>
        <w:lang w:val="zh-CN" w:eastAsia="zh-CN" w:bidi="zh-CN"/>
      </w:rPr>
    </w:lvl>
    <w:lvl w:ilvl="8" w:tentative="0">
      <w:start w:val="0"/>
      <w:numFmt w:val="bullet"/>
      <w:lvlText w:val="•"/>
      <w:lvlJc w:val="left"/>
      <w:pPr>
        <w:ind w:left="8868" w:hanging="601"/>
      </w:pPr>
      <w:rPr>
        <w:rFonts w:hint="default"/>
        <w:lang w:val="zh-CN" w:eastAsia="zh-CN" w:bidi="zh-CN"/>
      </w:rPr>
    </w:lvl>
  </w:abstractNum>
  <w:abstractNum w:abstractNumId="16">
    <w:nsid w:val="5A241D34"/>
    <w:multiLevelType w:val="multilevel"/>
    <w:tmpl w:val="5A241D34"/>
    <w:lvl w:ilvl="0" w:tentative="0">
      <w:start w:val="3"/>
      <w:numFmt w:val="decimal"/>
      <w:lvlText w:val="%1"/>
      <w:lvlJc w:val="left"/>
      <w:pPr>
        <w:ind w:left="1860" w:hanging="900"/>
        <w:jc w:val="left"/>
      </w:pPr>
      <w:rPr>
        <w:rFonts w:hint="default"/>
        <w:lang w:val="zh-CN" w:eastAsia="zh-CN" w:bidi="zh-CN"/>
      </w:rPr>
    </w:lvl>
    <w:lvl w:ilvl="1" w:tentative="0">
      <w:start w:val="6"/>
      <w:numFmt w:val="decimal"/>
      <w:lvlText w:val="%1.%2"/>
      <w:lvlJc w:val="left"/>
      <w:pPr>
        <w:ind w:left="1860" w:hanging="900"/>
        <w:jc w:val="left"/>
      </w:pPr>
      <w:rPr>
        <w:rFonts w:hint="default"/>
        <w:lang w:val="zh-CN" w:eastAsia="zh-CN" w:bidi="zh-CN"/>
      </w:rPr>
    </w:lvl>
    <w:lvl w:ilvl="2" w:tentative="0">
      <w:start w:val="1"/>
      <w:numFmt w:val="decimal"/>
      <w:lvlText w:val="%1.%2.%3"/>
      <w:lvlJc w:val="left"/>
      <w:pPr>
        <w:ind w:left="1860" w:hanging="900"/>
        <w:jc w:val="left"/>
      </w:pPr>
      <w:rPr>
        <w:rFonts w:hint="default" w:ascii="Times New Roman" w:hAnsi="Times New Roman" w:eastAsia="Times New Roman" w:cs="Times New Roman"/>
        <w:spacing w:val="-1"/>
        <w:w w:val="100"/>
        <w:sz w:val="30"/>
        <w:szCs w:val="30"/>
        <w:lang w:val="zh-CN" w:eastAsia="zh-CN" w:bidi="zh-CN"/>
      </w:rPr>
    </w:lvl>
    <w:lvl w:ilvl="3" w:tentative="0">
      <w:start w:val="1"/>
      <w:numFmt w:val="decimal"/>
      <w:lvlText w:val="（%4）"/>
      <w:lvlJc w:val="left"/>
      <w:pPr>
        <w:ind w:left="2041" w:hanging="601"/>
        <w:jc w:val="left"/>
      </w:pPr>
      <w:rPr>
        <w:rFonts w:hint="default" w:ascii="仿宋_GB2312" w:hAnsi="仿宋_GB2312" w:eastAsia="仿宋_GB2312" w:cs="仿宋_GB2312"/>
        <w:w w:val="100"/>
        <w:sz w:val="22"/>
        <w:szCs w:val="22"/>
        <w:lang w:val="zh-CN" w:eastAsia="zh-CN" w:bidi="zh-CN"/>
      </w:rPr>
    </w:lvl>
    <w:lvl w:ilvl="4" w:tentative="0">
      <w:start w:val="0"/>
      <w:numFmt w:val="bullet"/>
      <w:lvlText w:val="•"/>
      <w:lvlJc w:val="left"/>
      <w:pPr>
        <w:ind w:left="5028" w:hanging="601"/>
      </w:pPr>
      <w:rPr>
        <w:rFonts w:hint="default"/>
        <w:lang w:val="zh-CN" w:eastAsia="zh-CN" w:bidi="zh-CN"/>
      </w:rPr>
    </w:lvl>
    <w:lvl w:ilvl="5" w:tentative="0">
      <w:start w:val="0"/>
      <w:numFmt w:val="bullet"/>
      <w:lvlText w:val="•"/>
      <w:lvlJc w:val="left"/>
      <w:pPr>
        <w:ind w:left="6024" w:hanging="601"/>
      </w:pPr>
      <w:rPr>
        <w:rFonts w:hint="default"/>
        <w:lang w:val="zh-CN" w:eastAsia="zh-CN" w:bidi="zh-CN"/>
      </w:rPr>
    </w:lvl>
    <w:lvl w:ilvl="6" w:tentative="0">
      <w:start w:val="0"/>
      <w:numFmt w:val="bullet"/>
      <w:lvlText w:val="•"/>
      <w:lvlJc w:val="left"/>
      <w:pPr>
        <w:ind w:left="7020" w:hanging="601"/>
      </w:pPr>
      <w:rPr>
        <w:rFonts w:hint="default"/>
        <w:lang w:val="zh-CN" w:eastAsia="zh-CN" w:bidi="zh-CN"/>
      </w:rPr>
    </w:lvl>
    <w:lvl w:ilvl="7" w:tentative="0">
      <w:start w:val="0"/>
      <w:numFmt w:val="bullet"/>
      <w:lvlText w:val="•"/>
      <w:lvlJc w:val="left"/>
      <w:pPr>
        <w:ind w:left="8017" w:hanging="601"/>
      </w:pPr>
      <w:rPr>
        <w:rFonts w:hint="default"/>
        <w:lang w:val="zh-CN" w:eastAsia="zh-CN" w:bidi="zh-CN"/>
      </w:rPr>
    </w:lvl>
    <w:lvl w:ilvl="8" w:tentative="0">
      <w:start w:val="0"/>
      <w:numFmt w:val="bullet"/>
      <w:lvlText w:val="•"/>
      <w:lvlJc w:val="left"/>
      <w:pPr>
        <w:ind w:left="9013" w:hanging="601"/>
      </w:pPr>
      <w:rPr>
        <w:rFonts w:hint="default"/>
        <w:lang w:val="zh-CN" w:eastAsia="zh-CN" w:bidi="zh-CN"/>
      </w:rPr>
    </w:lvl>
  </w:abstractNum>
  <w:abstractNum w:abstractNumId="17">
    <w:nsid w:val="72183CF9"/>
    <w:multiLevelType w:val="multilevel"/>
    <w:tmpl w:val="72183CF9"/>
    <w:lvl w:ilvl="0" w:tentative="0">
      <w:start w:val="2"/>
      <w:numFmt w:val="decimal"/>
      <w:lvlText w:val="%1"/>
      <w:lvlJc w:val="left"/>
      <w:pPr>
        <w:ind w:left="942" w:hanging="543"/>
        <w:jc w:val="right"/>
      </w:pPr>
      <w:rPr>
        <w:rFonts w:hint="default" w:ascii="Times New Roman" w:hAnsi="Times New Roman" w:eastAsia="Times New Roman" w:cs="Times New Roman"/>
        <w:spacing w:val="-3"/>
        <w:w w:val="100"/>
        <w:sz w:val="36"/>
        <w:szCs w:val="36"/>
        <w:lang w:val="zh-CN" w:eastAsia="zh-CN" w:bidi="zh-CN"/>
      </w:rPr>
    </w:lvl>
    <w:lvl w:ilvl="1" w:tentative="0">
      <w:start w:val="1"/>
      <w:numFmt w:val="decimal"/>
      <w:lvlText w:val="%1.%2"/>
      <w:lvlJc w:val="left"/>
      <w:pPr>
        <w:ind w:left="1117" w:hanging="718"/>
        <w:jc w:val="left"/>
      </w:pPr>
      <w:rPr>
        <w:rFonts w:hint="default" w:ascii="Times New Roman" w:hAnsi="Times New Roman" w:eastAsia="Times New Roman" w:cs="Times New Roman"/>
        <w:spacing w:val="-1"/>
        <w:w w:val="99"/>
        <w:sz w:val="32"/>
        <w:szCs w:val="32"/>
        <w:lang w:val="zh-CN" w:eastAsia="zh-CN" w:bidi="zh-CN"/>
      </w:rPr>
    </w:lvl>
    <w:lvl w:ilvl="2" w:tentative="0">
      <w:start w:val="1"/>
      <w:numFmt w:val="decimal"/>
      <w:lvlText w:val="（%3）"/>
      <w:lvlJc w:val="left"/>
      <w:pPr>
        <w:ind w:left="1481" w:hanging="601"/>
        <w:jc w:val="left"/>
      </w:pPr>
      <w:rPr>
        <w:rFonts w:hint="default" w:ascii="仿宋_GB2312" w:hAnsi="仿宋_GB2312" w:eastAsia="仿宋_GB2312" w:cs="仿宋_GB2312"/>
        <w:w w:val="100"/>
        <w:sz w:val="22"/>
        <w:szCs w:val="22"/>
        <w:lang w:val="zh-CN" w:eastAsia="zh-CN" w:bidi="zh-CN"/>
      </w:rPr>
    </w:lvl>
    <w:lvl w:ilvl="3" w:tentative="0">
      <w:start w:val="0"/>
      <w:numFmt w:val="bullet"/>
      <w:lvlText w:val="•"/>
      <w:lvlJc w:val="left"/>
      <w:pPr>
        <w:ind w:left="1480" w:hanging="601"/>
      </w:pPr>
      <w:rPr>
        <w:rFonts w:hint="default"/>
        <w:lang w:val="zh-CN" w:eastAsia="zh-CN" w:bidi="zh-CN"/>
      </w:rPr>
    </w:lvl>
    <w:lvl w:ilvl="4" w:tentative="0">
      <w:start w:val="0"/>
      <w:numFmt w:val="bullet"/>
      <w:lvlText w:val="•"/>
      <w:lvlJc w:val="left"/>
      <w:pPr>
        <w:ind w:left="1680" w:hanging="601"/>
      </w:pPr>
      <w:rPr>
        <w:rFonts w:hint="default"/>
        <w:lang w:val="zh-CN" w:eastAsia="zh-CN" w:bidi="zh-CN"/>
      </w:rPr>
    </w:lvl>
    <w:lvl w:ilvl="5" w:tentative="0">
      <w:start w:val="0"/>
      <w:numFmt w:val="bullet"/>
      <w:lvlText w:val="•"/>
      <w:lvlJc w:val="left"/>
      <w:pPr>
        <w:ind w:left="2974" w:hanging="601"/>
      </w:pPr>
      <w:rPr>
        <w:rFonts w:hint="default"/>
        <w:lang w:val="zh-CN" w:eastAsia="zh-CN" w:bidi="zh-CN"/>
      </w:rPr>
    </w:lvl>
    <w:lvl w:ilvl="6" w:tentative="0">
      <w:start w:val="0"/>
      <w:numFmt w:val="bullet"/>
      <w:lvlText w:val="•"/>
      <w:lvlJc w:val="left"/>
      <w:pPr>
        <w:ind w:left="4268" w:hanging="601"/>
      </w:pPr>
      <w:rPr>
        <w:rFonts w:hint="default"/>
        <w:lang w:val="zh-CN" w:eastAsia="zh-CN" w:bidi="zh-CN"/>
      </w:rPr>
    </w:lvl>
    <w:lvl w:ilvl="7" w:tentative="0">
      <w:start w:val="0"/>
      <w:numFmt w:val="bullet"/>
      <w:lvlText w:val="•"/>
      <w:lvlJc w:val="left"/>
      <w:pPr>
        <w:ind w:left="5562" w:hanging="601"/>
      </w:pPr>
      <w:rPr>
        <w:rFonts w:hint="default"/>
        <w:lang w:val="zh-CN" w:eastAsia="zh-CN" w:bidi="zh-CN"/>
      </w:rPr>
    </w:lvl>
    <w:lvl w:ilvl="8" w:tentative="0">
      <w:start w:val="0"/>
      <w:numFmt w:val="bullet"/>
      <w:lvlText w:val="•"/>
      <w:lvlJc w:val="left"/>
      <w:pPr>
        <w:ind w:left="6857" w:hanging="601"/>
      </w:pPr>
      <w:rPr>
        <w:rFonts w:hint="default"/>
        <w:lang w:val="zh-CN" w:eastAsia="zh-CN" w:bidi="zh-CN"/>
      </w:rPr>
    </w:lvl>
  </w:abstractNum>
  <w:num w:numId="1">
    <w:abstractNumId w:val="8"/>
  </w:num>
  <w:num w:numId="2">
    <w:abstractNumId w:val="4"/>
  </w:num>
  <w:num w:numId="3">
    <w:abstractNumId w:val="15"/>
  </w:num>
  <w:num w:numId="4">
    <w:abstractNumId w:val="2"/>
  </w:num>
  <w:num w:numId="5">
    <w:abstractNumId w:val="1"/>
  </w:num>
  <w:num w:numId="6">
    <w:abstractNumId w:val="10"/>
  </w:num>
  <w:num w:numId="7">
    <w:abstractNumId w:val="12"/>
  </w:num>
  <w:num w:numId="8">
    <w:abstractNumId w:val="17"/>
  </w:num>
  <w:num w:numId="9">
    <w:abstractNumId w:val="9"/>
  </w:num>
  <w:num w:numId="10">
    <w:abstractNumId w:val="0"/>
  </w:num>
  <w:num w:numId="11">
    <w:abstractNumId w:val="13"/>
  </w:num>
  <w:num w:numId="12">
    <w:abstractNumId w:val="16"/>
  </w:num>
  <w:num w:numId="13">
    <w:abstractNumId w:val="3"/>
  </w:num>
  <w:num w:numId="14">
    <w:abstractNumId w:val="14"/>
  </w:num>
  <w:num w:numId="15">
    <w:abstractNumId w:val="7"/>
  </w:num>
  <w:num w:numId="16">
    <w:abstractNumId w:val="11"/>
  </w:num>
  <w:num w:numId="17">
    <w:abstractNumId w:val="6"/>
  </w:num>
  <w:num w:numId="1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cumentProtection w:enforcement="0"/>
  <w:defaultTabStop w:val="720"/>
  <w:drawingGridHorizontalSpacing w:val="110"/>
  <w:displayHorizontalDrawingGridEvery w:val="2"/>
  <w:characterSpacingControl w:val="doNotCompress"/>
  <w:hdrShapeDefaults>
    <o:shapelayout v:ext="edit">
      <o:idmap v:ext="edit" data="2"/>
    </o:shapelayout>
  </w:hdrShapeDefaults>
  <w:compat>
    <w:ulTrailSpace/>
    <w:shapeLayoutLikeWW8/>
    <w:useFELayout/>
    <w:compatSetting w:name="compatibilityMode" w:uri="http://schemas.microsoft.com/office/word" w:val="12"/>
  </w:compat>
  <w:rsids>
    <w:rsidRoot w:val="00000000"/>
    <w:rsid w:val="78316C47"/>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HAnsi" w:cstheme="minorBidi"/>
      </w:rPr>
    </w:r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nhideWhenUsed="0" w:uiPriority="1" w:semiHidden="0" w:name="heading 3"/>
    <w:lsdException w:qFormat="1" w:unhideWhenUsed="0" w:uiPriority="1" w:semiHidden="0" w:name="heading 4"/>
    <w:lsdException w:qFormat="1" w:unhideWhenUsed="0" w:uiPriority="1"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1" w:semiHidden="0" w:name="toc 1"/>
    <w:lsdException w:qFormat="1" w:unhideWhenUsed="0" w:uiPriority="1" w:semiHidden="0" w:name="toc 2"/>
    <w:lsdException w:qFormat="1" w:unhideWhenUsed="0" w:uiPriority="1"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spacing w:before="0" w:after="0" w:line="240" w:lineRule="auto"/>
      <w:ind w:left="0" w:right="0"/>
      <w:jc w:val="left"/>
    </w:pPr>
    <w:rPr>
      <w:rFonts w:ascii="仿宋_GB2312" w:hAnsi="仿宋_GB2312" w:eastAsia="仿宋_GB2312" w:cs="仿宋_GB2312"/>
      <w:sz w:val="22"/>
      <w:szCs w:val="22"/>
      <w:lang w:val="zh-CN" w:eastAsia="zh-CN" w:bidi="zh-CN"/>
    </w:rPr>
  </w:style>
  <w:style w:type="paragraph" w:styleId="2">
    <w:name w:val="heading 1"/>
    <w:basedOn w:val="1"/>
    <w:next w:val="1"/>
    <w:qFormat/>
    <w:uiPriority w:val="1"/>
    <w:pPr>
      <w:ind w:left="140"/>
      <w:jc w:val="center"/>
      <w:outlineLvl w:val="1"/>
    </w:pPr>
    <w:rPr>
      <w:rFonts w:ascii="黑体" w:hAnsi="黑体" w:eastAsia="黑体" w:cs="黑体"/>
      <w:sz w:val="72"/>
      <w:szCs w:val="72"/>
      <w:lang w:val="zh-CN" w:eastAsia="zh-CN" w:bidi="zh-CN"/>
    </w:rPr>
  </w:style>
  <w:style w:type="paragraph" w:styleId="3">
    <w:name w:val="heading 2"/>
    <w:basedOn w:val="1"/>
    <w:next w:val="1"/>
    <w:qFormat/>
    <w:uiPriority w:val="1"/>
    <w:pPr>
      <w:spacing w:before="61"/>
      <w:ind w:left="682" w:hanging="543"/>
      <w:outlineLvl w:val="2"/>
    </w:pPr>
    <w:rPr>
      <w:rFonts w:ascii="黑体" w:hAnsi="黑体" w:eastAsia="黑体" w:cs="黑体"/>
      <w:sz w:val="36"/>
      <w:szCs w:val="36"/>
      <w:lang w:val="zh-CN" w:eastAsia="zh-CN" w:bidi="zh-CN"/>
    </w:rPr>
  </w:style>
  <w:style w:type="paragraph" w:styleId="4">
    <w:name w:val="heading 3"/>
    <w:basedOn w:val="1"/>
    <w:next w:val="1"/>
    <w:qFormat/>
    <w:uiPriority w:val="1"/>
    <w:pPr>
      <w:ind w:left="857" w:hanging="718"/>
      <w:outlineLvl w:val="3"/>
    </w:pPr>
    <w:rPr>
      <w:rFonts w:ascii="黑体" w:hAnsi="黑体" w:eastAsia="黑体" w:cs="黑体"/>
      <w:sz w:val="32"/>
      <w:szCs w:val="32"/>
      <w:lang w:val="zh-CN" w:eastAsia="zh-CN" w:bidi="zh-CN"/>
    </w:rPr>
  </w:style>
  <w:style w:type="paragraph" w:styleId="5">
    <w:name w:val="heading 4"/>
    <w:basedOn w:val="1"/>
    <w:next w:val="1"/>
    <w:qFormat/>
    <w:uiPriority w:val="1"/>
    <w:pPr>
      <w:ind w:left="1860" w:hanging="901"/>
      <w:outlineLvl w:val="4"/>
    </w:pPr>
    <w:rPr>
      <w:rFonts w:ascii="黑体" w:hAnsi="黑体" w:eastAsia="黑体" w:cs="黑体"/>
      <w:sz w:val="30"/>
      <w:szCs w:val="30"/>
      <w:lang w:val="zh-CN" w:eastAsia="zh-CN" w:bidi="zh-CN"/>
    </w:rPr>
  </w:style>
  <w:style w:type="paragraph" w:styleId="6">
    <w:name w:val="heading 5"/>
    <w:basedOn w:val="1"/>
    <w:next w:val="1"/>
    <w:qFormat/>
    <w:uiPriority w:val="1"/>
    <w:pPr>
      <w:ind w:left="1639"/>
      <w:outlineLvl w:val="5"/>
    </w:pPr>
    <w:rPr>
      <w:rFonts w:ascii="仿宋_GB2312" w:hAnsi="仿宋_GB2312" w:eastAsia="仿宋_GB2312" w:cs="仿宋_GB2312"/>
      <w:sz w:val="28"/>
      <w:szCs w:val="28"/>
      <w:lang w:val="zh-CN" w:eastAsia="zh-CN" w:bidi="zh-CN"/>
    </w:rPr>
  </w:style>
  <w:style w:type="character" w:default="1" w:styleId="12">
    <w:name w:val="Default Paragraph Font"/>
    <w:semiHidden/>
    <w:unhideWhenUsed/>
    <w:uiPriority w:val="1"/>
  </w:style>
  <w:style w:type="table" w:default="1" w:styleId="11">
    <w:name w:val="Normal Table"/>
    <w:semiHidden/>
    <w:uiPriority w:val="0"/>
    <w:tblPr>
      <w:tblCellMar>
        <w:top w:w="0" w:type="dxa"/>
        <w:left w:w="108" w:type="dxa"/>
        <w:bottom w:w="0" w:type="dxa"/>
        <w:right w:w="108" w:type="dxa"/>
      </w:tblCellMar>
    </w:tblPr>
  </w:style>
  <w:style w:type="paragraph" w:styleId="7">
    <w:name w:val="Body Text"/>
    <w:basedOn w:val="1"/>
    <w:qFormat/>
    <w:uiPriority w:val="1"/>
    <w:rPr>
      <w:rFonts w:ascii="仿宋_GB2312" w:hAnsi="仿宋_GB2312" w:eastAsia="仿宋_GB2312" w:cs="仿宋_GB2312"/>
      <w:sz w:val="24"/>
      <w:szCs w:val="24"/>
      <w:lang w:val="zh-CN" w:eastAsia="zh-CN" w:bidi="zh-CN"/>
    </w:rPr>
  </w:style>
  <w:style w:type="paragraph" w:styleId="8">
    <w:name w:val="toc 3"/>
    <w:basedOn w:val="1"/>
    <w:next w:val="1"/>
    <w:qFormat/>
    <w:uiPriority w:val="1"/>
    <w:pPr>
      <w:spacing w:before="212"/>
      <w:ind w:left="2210" w:hanging="572"/>
    </w:pPr>
    <w:rPr>
      <w:rFonts w:ascii="仿宋_GB2312" w:hAnsi="仿宋_GB2312" w:eastAsia="仿宋_GB2312" w:cs="仿宋_GB2312"/>
      <w:sz w:val="28"/>
      <w:szCs w:val="28"/>
      <w:lang w:val="zh-CN" w:eastAsia="zh-CN" w:bidi="zh-CN"/>
    </w:rPr>
  </w:style>
  <w:style w:type="paragraph" w:styleId="9">
    <w:name w:val="toc 1"/>
    <w:basedOn w:val="1"/>
    <w:next w:val="1"/>
    <w:qFormat/>
    <w:uiPriority w:val="1"/>
    <w:pPr>
      <w:spacing w:before="213"/>
      <w:ind w:left="2210" w:right="701" w:hanging="2211"/>
      <w:jc w:val="right"/>
    </w:pPr>
    <w:rPr>
      <w:rFonts w:ascii="仿宋_GB2312" w:hAnsi="仿宋_GB2312" w:eastAsia="仿宋_GB2312" w:cs="仿宋_GB2312"/>
      <w:sz w:val="28"/>
      <w:szCs w:val="28"/>
      <w:lang w:val="zh-CN" w:eastAsia="zh-CN" w:bidi="zh-CN"/>
    </w:rPr>
  </w:style>
  <w:style w:type="paragraph" w:styleId="10">
    <w:name w:val="toc 2"/>
    <w:basedOn w:val="1"/>
    <w:next w:val="1"/>
    <w:qFormat/>
    <w:uiPriority w:val="1"/>
    <w:pPr>
      <w:spacing w:before="332"/>
      <w:ind w:left="1821" w:right="701" w:hanging="1822"/>
      <w:jc w:val="right"/>
    </w:pPr>
    <w:rPr>
      <w:rFonts w:ascii="仿宋_GB2312" w:hAnsi="仿宋_GB2312" w:eastAsia="仿宋_GB2312" w:cs="仿宋_GB2312"/>
      <w:b/>
      <w:bCs/>
      <w:i/>
      <w:lang w:val="zh-CN" w:eastAsia="zh-CN" w:bidi="zh-CN"/>
    </w:rPr>
  </w:style>
  <w:style w:type="table" w:customStyle="1" w:styleId="13">
    <w:name w:val="Table Normal"/>
    <w:semiHidden/>
    <w:unhideWhenUsed/>
    <w:qFormat/>
    <w:uiPriority w:val="2"/>
    <w:tblPr>
      <w:tblCellMar>
        <w:top w:w="0" w:type="dxa"/>
        <w:left w:w="0" w:type="dxa"/>
        <w:bottom w:w="0" w:type="dxa"/>
        <w:right w:w="0" w:type="dxa"/>
      </w:tblCellMar>
    </w:tblPr>
  </w:style>
  <w:style w:type="paragraph" w:styleId="14">
    <w:name w:val="List Paragraph"/>
    <w:basedOn w:val="1"/>
    <w:qFormat/>
    <w:uiPriority w:val="1"/>
    <w:pPr>
      <w:ind w:left="2210" w:hanging="901"/>
    </w:pPr>
    <w:rPr>
      <w:rFonts w:ascii="仿宋_GB2312" w:hAnsi="仿宋_GB2312" w:eastAsia="仿宋_GB2312" w:cs="仿宋_GB2312"/>
      <w:lang w:val="zh-CN" w:eastAsia="zh-CN" w:bidi="zh-CN"/>
    </w:rPr>
  </w:style>
  <w:style w:type="paragraph" w:customStyle="1" w:styleId="15">
    <w:name w:val="Table Paragraph"/>
    <w:basedOn w:val="1"/>
    <w:qFormat/>
    <w:uiPriority w:val="1"/>
    <w:pPr>
      <w:jc w:val="center"/>
    </w:pPr>
    <w:rPr>
      <w:rFonts w:ascii="仿宋_GB2312" w:hAnsi="仿宋_GB2312" w:eastAsia="仿宋_GB2312" w:cs="仿宋_GB2312"/>
      <w:lang w:val="zh-CN" w:eastAsia="zh-CN" w:bidi="zh-CN"/>
    </w:rPr>
  </w:style>
</w:styles>
</file>

<file path=word/_rels/document.xml.rels><?xml version="1.0" encoding="UTF-8" standalone="yes"?>
<Relationships xmlns="http://schemas.openxmlformats.org/package/2006/relationships"><Relationship Id="rId9" Type="http://schemas.openxmlformats.org/officeDocument/2006/relationships/footer" Target="footer6.xml"/><Relationship Id="rId8" Type="http://schemas.openxmlformats.org/officeDocument/2006/relationships/header" Target="header1.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9" Type="http://schemas.openxmlformats.org/officeDocument/2006/relationships/fontTable" Target="fontTable.xml"/><Relationship Id="rId38" Type="http://schemas.openxmlformats.org/officeDocument/2006/relationships/numbering" Target="numbering.xml"/><Relationship Id="rId37" Type="http://schemas.openxmlformats.org/officeDocument/2006/relationships/customXml" Target="../customXml/item1.xml"/><Relationship Id="rId36" Type="http://schemas.openxmlformats.org/officeDocument/2006/relationships/image" Target="media/image1.png"/><Relationship Id="rId35" Type="http://schemas.openxmlformats.org/officeDocument/2006/relationships/theme" Target="theme/theme1.xml"/><Relationship Id="rId34" Type="http://schemas.openxmlformats.org/officeDocument/2006/relationships/footer" Target="footer17.xml"/><Relationship Id="rId33" Type="http://schemas.openxmlformats.org/officeDocument/2006/relationships/header" Target="header15.xml"/><Relationship Id="rId32" Type="http://schemas.openxmlformats.org/officeDocument/2006/relationships/footer" Target="footer16.xml"/><Relationship Id="rId31" Type="http://schemas.openxmlformats.org/officeDocument/2006/relationships/header" Target="header14.xml"/><Relationship Id="rId30" Type="http://schemas.openxmlformats.org/officeDocument/2006/relationships/footer" Target="footer15.xml"/><Relationship Id="rId3" Type="http://schemas.openxmlformats.org/officeDocument/2006/relationships/footer" Target="footer1.xml"/><Relationship Id="rId29" Type="http://schemas.openxmlformats.org/officeDocument/2006/relationships/header" Target="header13.xml"/><Relationship Id="rId28" Type="http://schemas.openxmlformats.org/officeDocument/2006/relationships/footer" Target="footer14.xml"/><Relationship Id="rId27" Type="http://schemas.openxmlformats.org/officeDocument/2006/relationships/header" Target="header12.xml"/><Relationship Id="rId26" Type="http://schemas.openxmlformats.org/officeDocument/2006/relationships/footer" Target="footer13.xml"/><Relationship Id="rId25" Type="http://schemas.openxmlformats.org/officeDocument/2006/relationships/header" Target="header11.xml"/><Relationship Id="rId24" Type="http://schemas.openxmlformats.org/officeDocument/2006/relationships/header" Target="header10.xml"/><Relationship Id="rId23" Type="http://schemas.openxmlformats.org/officeDocument/2006/relationships/footer" Target="footer12.xml"/><Relationship Id="rId22" Type="http://schemas.openxmlformats.org/officeDocument/2006/relationships/header" Target="header9.xml"/><Relationship Id="rId21" Type="http://schemas.openxmlformats.org/officeDocument/2006/relationships/footer" Target="footer11.xml"/><Relationship Id="rId20" Type="http://schemas.openxmlformats.org/officeDocument/2006/relationships/header" Target="header8.xml"/><Relationship Id="rId2" Type="http://schemas.openxmlformats.org/officeDocument/2006/relationships/settings" Target="settings.xml"/><Relationship Id="rId19" Type="http://schemas.openxmlformats.org/officeDocument/2006/relationships/header" Target="header7.xml"/><Relationship Id="rId18" Type="http://schemas.openxmlformats.org/officeDocument/2006/relationships/header" Target="header6.xml"/><Relationship Id="rId17" Type="http://schemas.openxmlformats.org/officeDocument/2006/relationships/footer" Target="footer10.xml"/><Relationship Id="rId16" Type="http://schemas.openxmlformats.org/officeDocument/2006/relationships/header" Target="header5.xml"/><Relationship Id="rId15" Type="http://schemas.openxmlformats.org/officeDocument/2006/relationships/footer" Target="footer9.xml"/><Relationship Id="rId14" Type="http://schemas.openxmlformats.org/officeDocument/2006/relationships/header" Target="header4.xml"/><Relationship Id="rId13" Type="http://schemas.openxmlformats.org/officeDocument/2006/relationships/footer" Target="footer8.xml"/><Relationship Id="rId12" Type="http://schemas.openxmlformats.org/officeDocument/2006/relationships/header" Target="header3.xml"/><Relationship Id="rId11" Type="http://schemas.openxmlformats.org/officeDocument/2006/relationships/footer" Target="footer7.xml"/><Relationship Id="rId10" Type="http://schemas.openxmlformats.org/officeDocument/2006/relationships/header" Target="header2.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2049"/>
    <customShpInfo spid="_x0000_s2050"/>
    <customShpInfo spid="_x0000_s2051"/>
    <customShpInfo spid="_x0000_s2052"/>
    <customShpInfo spid="_x0000_s2053"/>
    <customShpInfo spid="_x0000_s2054"/>
    <customShpInfo spid="_x0000_s2055"/>
    <customShpInfo spid="_x0000_s2056"/>
    <customShpInfo spid="_x0000_s2057"/>
    <customShpInfo spid="_x0000_s2058"/>
    <customShpInfo spid="_x0000_s2059"/>
    <customShpInfo spid="_x0000_s2060"/>
    <customShpInfo spid="_x0000_s2061"/>
    <customShpInfo spid="_x0000_s2062"/>
    <customShpInfo spid="_x0000_s2063"/>
    <customShpInfo spid="_x0000_s2064"/>
    <customShpInfo spid="_x0000_s2065"/>
    <customShpInfo spid="_x0000_s2066"/>
    <customShpInfo spid="_x0000_s2067"/>
    <customShpInfo spid="_x0000_s2068"/>
    <customShpInfo spid="_x0000_s2069"/>
    <customShpInfo spid="_x0000_s2070"/>
    <customShpInfo spid="_x0000_s2071"/>
    <customShpInfo spid="_x0000_s2072"/>
    <customShpInfo spid="_x0000_s2073"/>
    <customShpInfo spid="_x0000_s2074"/>
    <customShpInfo spid="_x0000_s2075"/>
    <customShpInfo spid="_x0000_s2076"/>
    <customShpInfo spid="_x0000_s2077"/>
    <customShpInfo spid="_x0000_s2078"/>
    <customShpInfo spid="_x0000_s2079"/>
    <customShpInfo spid="_x0000_s2080"/>
    <customShpInfo spid="_x0000_s2081"/>
    <customShpInfo spid="_x0000_s2082"/>
    <customShpInfo spid="_x0000_s2083"/>
    <customShpInfo spid="_x0000_s2084"/>
    <customShpInfo spid="_x0000_s2085"/>
    <customShpInfo spid="_x0000_s2086"/>
    <customShpInfo spid="_x0000_s2087"/>
    <customShpInfo spid="_x0000_s2088"/>
    <customShpInfo spid="_x0000_s2089"/>
    <customShpInfo spid="_x0000_s2090"/>
    <customShpInfo spid="_x0000_s2091"/>
    <customShpInfo spid="_x0000_s2092"/>
    <customShpInfo spid="_x0000_s1026"/>
    <customShpInfo spid="_x0000_s1027"/>
    <customShpInfo spid="_x0000_s1028"/>
    <customShpInfo spid="_x0000_s1029"/>
    <customShpInfo spid="_x0000_s1030"/>
    <customShpInfo spid="_x0000_s1031"/>
    <customShpInfo spid="_x0000_s1032"/>
    <customShpInfo spid="_x0000_s1033"/>
    <customShpInfo spid="_x0000_s1034"/>
    <customShpInfo spid="_x0000_s1035"/>
    <customShpInfo spid="_x0000_s1036"/>
    <customShpInfo spid="_x0000_s1037"/>
    <customShpInfo spid="_x0000_s1038"/>
    <customShpInfo spid="_x0000_s1039"/>
    <customShpInfo spid="_x0000_s1040"/>
    <customShpInfo spid="_x0000_s1041"/>
    <customShpInfo spid="_x0000_s1042"/>
    <customShpInfo spid="_x0000_s1043"/>
    <customShpInfo spid="_x0000_s1044"/>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TotalTime>
  <ScaleCrop>false</ScaleCrop>
  <LinksUpToDate>false</LinksUpToDate>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2021-05-24T09:49:00Z</dcterms:created>
  <dc:creator>Administrator</dc:creator>
  <cp:lastModifiedBy>Administrator</cp:lastModifiedBy>
  <dcterms:modified xsi:type="dcterms:W3CDTF">2021-05-24T23:36:01Z</dcterms:modified>
  <dc:title>Microsoft Word - 二矿水保验收报告.doc</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2020-07-18T00:00:00Z</vt:filetime>
  </property>
  <property fmtid="{D5CDD505-2E9C-101B-9397-08002B2CF9AE}" pid="3" name="Creator">
    <vt:lpwstr>二矿水保验收报告.doc [兼容模式] - Microsoft Word</vt:lpwstr>
  </property>
  <property fmtid="{D5CDD505-2E9C-101B-9397-08002B2CF9AE}" pid="4" name="LastSaved">
    <vt:filetime>2021-05-24T00:00:00Z</vt:filetime>
  </property>
  <property fmtid="{D5CDD505-2E9C-101B-9397-08002B2CF9AE}" pid="5" name="KSOProductBuildVer">
    <vt:lpwstr>2052-11.1.0.10314</vt:lpwstr>
  </property>
</Properties>
</file>